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7DD" w:rsidRDefault="006412DD" w:rsidP="0069528F">
      <w:pPr>
        <w:shd w:val="clear" w:color="auto" w:fill="FFFFFF"/>
        <w:spacing w:after="252" w:line="240" w:lineRule="auto"/>
        <w:outlineLvl w:val="0"/>
        <w:rPr>
          <w:rFonts w:ascii="Arial" w:eastAsia="Times New Roman" w:hAnsi="Arial" w:cs="Arial"/>
          <w:bCs/>
          <w:color w:val="1A1A1A"/>
          <w:kern w:val="36"/>
          <w:sz w:val="32"/>
          <w:szCs w:val="32"/>
          <w:lang w:eastAsia="fr-FR"/>
        </w:rPr>
      </w:pPr>
      <w:r w:rsidRPr="006412DD">
        <w:rPr>
          <w:rFonts w:ascii="Montserrat" w:eastAsia="Times New Roman" w:hAnsi="Montserrat" w:cs="Times New Roman"/>
          <w:b/>
          <w:bCs/>
          <w:color w:val="1A1A1A"/>
          <w:kern w:val="36"/>
          <w:sz w:val="48"/>
          <w:szCs w:val="48"/>
          <w:lang w:eastAsia="fr-FR"/>
        </w:rPr>
        <w:t>En 2019, Kiev a décidé de ne pas mettre en œuvre Minsk II et s'est préparée à la guerre avec la Russie</w:t>
      </w:r>
      <w:r w:rsidR="00405D06" w:rsidRPr="00405D06">
        <w:rPr>
          <w:rFonts w:ascii="Arial" w:eastAsia="Times New Roman" w:hAnsi="Arial" w:cs="Arial"/>
          <w:b/>
          <w:bCs/>
          <w:color w:val="1A1A1A"/>
          <w:kern w:val="36"/>
          <w:sz w:val="32"/>
          <w:szCs w:val="32"/>
          <w:lang w:eastAsia="fr-FR"/>
        </w:rPr>
        <w:t>Source :</w:t>
      </w:r>
      <w:r w:rsidR="00405D06">
        <w:rPr>
          <w:rFonts w:ascii="Arial" w:eastAsia="Times New Roman" w:hAnsi="Arial" w:cs="Arial"/>
          <w:bCs/>
          <w:color w:val="1A1A1A"/>
          <w:kern w:val="36"/>
          <w:sz w:val="32"/>
          <w:szCs w:val="32"/>
          <w:lang w:eastAsia="fr-FR"/>
        </w:rPr>
        <w:t xml:space="preserve"> </w:t>
      </w:r>
    </w:p>
    <w:p w:rsidR="00405D06" w:rsidRPr="0069528F" w:rsidRDefault="00405D06" w:rsidP="0069528F">
      <w:pPr>
        <w:shd w:val="clear" w:color="auto" w:fill="FFFFFF"/>
        <w:spacing w:after="252" w:line="240" w:lineRule="auto"/>
        <w:outlineLvl w:val="0"/>
        <w:rPr>
          <w:rFonts w:ascii="Arial" w:eastAsia="Times New Roman" w:hAnsi="Arial" w:cs="Arial"/>
          <w:bCs/>
          <w:color w:val="1A1A1A"/>
          <w:kern w:val="36"/>
          <w:sz w:val="32"/>
          <w:szCs w:val="32"/>
          <w:lang w:eastAsia="fr-FR"/>
        </w:rPr>
      </w:pPr>
      <w:r w:rsidRPr="00405D06">
        <w:rPr>
          <w:rFonts w:ascii="Arial" w:eastAsia="Times New Roman" w:hAnsi="Arial" w:cs="Arial"/>
          <w:bCs/>
          <w:color w:val="FF0000"/>
          <w:kern w:val="36"/>
          <w:sz w:val="32"/>
          <w:szCs w:val="32"/>
          <w:lang w:eastAsia="fr-FR"/>
        </w:rPr>
        <w:t>https://fassadenkratzer.wordpress.com/2022/10/14/kiew-beschloss-2019-minsk-ii-nicht-umzusetzen-und-bereitete-sich-auf-krieg-mit-russland-vor/</w:t>
      </w:r>
    </w:p>
    <w:p w:rsidR="00EB45AB" w:rsidRPr="00EB45AB" w:rsidRDefault="00EB45AB" w:rsidP="00EB45AB">
      <w:pPr>
        <w:pStyle w:val="Sansinterligne"/>
        <w:rPr>
          <w:rFonts w:ascii="Georgia" w:hAnsi="Georgia"/>
          <w:color w:val="1A1A1A"/>
          <w:sz w:val="30"/>
          <w:szCs w:val="30"/>
          <w:shd w:val="clear" w:color="auto" w:fill="FFFFFF"/>
        </w:rPr>
      </w:pPr>
      <w:r w:rsidRPr="008767DD">
        <w:rPr>
          <w:rFonts w:ascii="Georgia" w:hAnsi="Georgia"/>
          <w:b/>
          <w:color w:val="1A1A1A"/>
          <w:sz w:val="30"/>
          <w:szCs w:val="30"/>
          <w:shd w:val="clear" w:color="auto" w:fill="FFFFFF"/>
        </w:rPr>
        <w:t>Alexeï Danilov</w:t>
      </w:r>
      <w:r w:rsidRPr="00EB45AB">
        <w:rPr>
          <w:rFonts w:ascii="Georgia" w:hAnsi="Georgia"/>
          <w:color w:val="1A1A1A"/>
          <w:sz w:val="30"/>
          <w:szCs w:val="30"/>
          <w:shd w:val="clear" w:color="auto" w:fill="FFFFFF"/>
        </w:rPr>
        <w:t xml:space="preserve">, le puissant chef du Conseil de sécurité de l'Ukraine, a déclaré dans une interview fin août 2022 qu'après la dernière réunion entre la Russie, la France, l'Allemagne et l'Ukraine début décembre 2019, Kiev avait décidé de rejeter ouvertement les accords de Minsk et de se préparer à la place à une guerre avec la Russie. Selon Thomas Röper de l'Anti-Spiegel, le gouvernement russe aurait attiré l'attention sur ce point, mais cela aurait été qualifié en Occident, comme d'habitude, de propagande russe. </w:t>
      </w:r>
    </w:p>
    <w:p w:rsidR="00EB45AB" w:rsidRPr="00EB45AB" w:rsidRDefault="00EB45AB" w:rsidP="00EB45AB">
      <w:pPr>
        <w:pStyle w:val="Sansinterligne"/>
        <w:rPr>
          <w:rFonts w:ascii="Georgia" w:hAnsi="Georgia"/>
          <w:color w:val="1A1A1A"/>
          <w:sz w:val="30"/>
          <w:szCs w:val="30"/>
          <w:shd w:val="clear" w:color="auto" w:fill="FFFFFF"/>
        </w:rPr>
      </w:pPr>
    </w:p>
    <w:p w:rsidR="0069528F" w:rsidRDefault="00EB45AB" w:rsidP="00EB45AB">
      <w:pPr>
        <w:pStyle w:val="Sansinterligne"/>
        <w:rPr>
          <w:rFonts w:ascii="Georgia" w:hAnsi="Georgia"/>
          <w:color w:val="1A1A1A"/>
          <w:sz w:val="30"/>
          <w:szCs w:val="30"/>
          <w:shd w:val="clear" w:color="auto" w:fill="FFFFFF"/>
        </w:rPr>
      </w:pPr>
      <w:r w:rsidRPr="00EB45AB">
        <w:rPr>
          <w:rFonts w:ascii="Georgia" w:hAnsi="Georgia"/>
          <w:color w:val="1A1A1A"/>
          <w:sz w:val="30"/>
          <w:szCs w:val="30"/>
          <w:highlight w:val="yellow"/>
          <w:shd w:val="clear" w:color="auto" w:fill="FFFFFF"/>
        </w:rPr>
        <w:t>L'invasion russe de l'Ukraine n'était donc pas une surprise, les marionnettes américaines à Kiev l'ont délibérément provoquée en boycottant les accords de Minsk.</w:t>
      </w:r>
    </w:p>
    <w:p w:rsidR="00EB45AB" w:rsidRDefault="00EB45AB" w:rsidP="00EB45AB">
      <w:pPr>
        <w:pStyle w:val="Sansinterligne"/>
        <w:rPr>
          <w:rFonts w:ascii="Georgia" w:hAnsi="Georgia"/>
          <w:color w:val="1A1A1A"/>
          <w:sz w:val="30"/>
          <w:szCs w:val="30"/>
          <w:shd w:val="clear" w:color="auto" w:fill="FFFFFF"/>
        </w:rPr>
      </w:pPr>
    </w:p>
    <w:p w:rsidR="00EB45AB" w:rsidRPr="00EB45AB" w:rsidRDefault="00EB45AB" w:rsidP="00EB45AB">
      <w:pPr>
        <w:pStyle w:val="Sansinterligne"/>
        <w:rPr>
          <w:rFonts w:ascii="Georgia" w:hAnsi="Georgia"/>
          <w:color w:val="1A1A1A"/>
          <w:sz w:val="30"/>
          <w:szCs w:val="30"/>
          <w:shd w:val="clear" w:color="auto" w:fill="FFFFFF"/>
        </w:rPr>
      </w:pPr>
      <w:r w:rsidRPr="00EB45AB">
        <w:rPr>
          <w:rFonts w:ascii="Georgia" w:hAnsi="Georgia"/>
          <w:color w:val="1A1A1A"/>
          <w:sz w:val="30"/>
          <w:szCs w:val="30"/>
          <w:shd w:val="clear" w:color="auto" w:fill="FFFFFF"/>
        </w:rPr>
        <w:t>Dans une interview accordée à la chaîne de télévision ukrainienne NTA, Alexeï Danilov a déclaré :</w:t>
      </w:r>
    </w:p>
    <w:p w:rsidR="0069528F" w:rsidRDefault="00EB45AB" w:rsidP="00EB45AB">
      <w:pPr>
        <w:pStyle w:val="Sansinterligne"/>
        <w:rPr>
          <w:rFonts w:ascii="Georgia" w:hAnsi="Georgia"/>
          <w:color w:val="1A1A1A"/>
          <w:sz w:val="30"/>
          <w:szCs w:val="30"/>
          <w:shd w:val="clear" w:color="auto" w:fill="FFFFFF"/>
        </w:rPr>
      </w:pPr>
      <w:r w:rsidRPr="00EB45AB">
        <w:rPr>
          <w:rFonts w:ascii="Georgia" w:hAnsi="Georgia"/>
          <w:color w:val="1A1A1A"/>
          <w:sz w:val="30"/>
          <w:szCs w:val="30"/>
          <w:shd w:val="clear" w:color="auto" w:fill="FFFFFF"/>
        </w:rPr>
        <w:t xml:space="preserve">"Nous nous sommes préparés à la guerre, très puissamment préparés. Et le fait que nous ayons aujourd'hui déjà 180 jours de guerre derrière nous et que nous nous trouvions sur notre territoire, que nous n'y ayons pas renoncé, montre encore une fois que nous nous sommes préparés à la guerre. Et plus précisément, </w:t>
      </w:r>
      <w:r w:rsidRPr="008767DD">
        <w:rPr>
          <w:rFonts w:ascii="Georgia" w:hAnsi="Georgia"/>
          <w:b/>
          <w:color w:val="1A1A1A"/>
          <w:sz w:val="30"/>
          <w:szCs w:val="30"/>
          <w:highlight w:val="yellow"/>
          <w:shd w:val="clear" w:color="auto" w:fill="FFFFFF"/>
        </w:rPr>
        <w:t>nos préparatifs pour la guerre ont commencé après les 8 et 9 décembre 2019.</w:t>
      </w:r>
      <w:bookmarkStart w:id="0" w:name="_GoBack"/>
      <w:bookmarkEnd w:id="0"/>
      <w:r w:rsidRPr="00EB45AB">
        <w:rPr>
          <w:rFonts w:ascii="Georgia" w:hAnsi="Georgia"/>
          <w:color w:val="1A1A1A"/>
          <w:sz w:val="30"/>
          <w:szCs w:val="30"/>
          <w:shd w:val="clear" w:color="auto" w:fill="FFFFFF"/>
        </w:rPr>
        <w:t xml:space="preserve"> (...) Lorsque notre président Selensky, à Paris, n'a pas accepté les conditions que la Russie, la France et l'Allemagne nous ont proposées les 8 et 9 décembre 2019, il a dit, et c'est un euphémisme : "Non, mes amis, il n'y aura pas de Minsk-3, nous nous battrons pour notre pays`, le lendemain, nous avons commencé à comprendre qu'une grande guerre avec la Russie était imminente".</w:t>
      </w:r>
    </w:p>
    <w:p w:rsidR="00EB45AB" w:rsidRDefault="00EB45AB" w:rsidP="00EB45AB">
      <w:pPr>
        <w:pStyle w:val="Sansinterligne"/>
        <w:rPr>
          <w:rStyle w:val="Accentuation"/>
          <w:rFonts w:ascii="Georgia" w:hAnsi="Georgia"/>
          <w:color w:val="1A1A1A"/>
          <w:sz w:val="30"/>
          <w:szCs w:val="30"/>
          <w:shd w:val="clear" w:color="auto" w:fill="FFFFFF"/>
        </w:rPr>
      </w:pPr>
    </w:p>
    <w:p w:rsidR="00EB45AB" w:rsidRDefault="00EB45AB" w:rsidP="00EB45AB">
      <w:pPr>
        <w:pStyle w:val="Sansinterligne"/>
        <w:rPr>
          <w:rStyle w:val="lev"/>
          <w:rFonts w:ascii="Georgia" w:eastAsia="Times New Roman" w:hAnsi="Georgia" w:cs="Times New Roman"/>
          <w:color w:val="1A1A1A"/>
          <w:sz w:val="30"/>
          <w:szCs w:val="30"/>
          <w:lang w:eastAsia="fr-FR"/>
        </w:rPr>
      </w:pPr>
      <w:r w:rsidRPr="00EB45AB">
        <w:rPr>
          <w:rStyle w:val="lev"/>
          <w:rFonts w:ascii="Georgia" w:eastAsia="Times New Roman" w:hAnsi="Georgia" w:cs="Times New Roman"/>
          <w:color w:val="1A1A1A"/>
          <w:sz w:val="30"/>
          <w:szCs w:val="30"/>
          <w:lang w:eastAsia="fr-FR"/>
        </w:rPr>
        <w:t>La réunion des 8 et 9 décembre 2019 à Paris</w:t>
      </w:r>
    </w:p>
    <w:p w:rsidR="00EB45AB" w:rsidRPr="00EB45AB" w:rsidRDefault="00EB45AB" w:rsidP="00EB45AB">
      <w:pPr>
        <w:pStyle w:val="Sansinterligne"/>
        <w:rPr>
          <w:rStyle w:val="lev"/>
          <w:rFonts w:ascii="Georgia" w:eastAsia="Times New Roman" w:hAnsi="Georgia" w:cs="Times New Roman"/>
          <w:color w:val="1A1A1A"/>
          <w:sz w:val="30"/>
          <w:szCs w:val="30"/>
          <w:lang w:eastAsia="fr-FR"/>
        </w:rPr>
      </w:pPr>
    </w:p>
    <w:p w:rsidR="006960E6" w:rsidRDefault="00EB45AB" w:rsidP="00EB45AB">
      <w:pPr>
        <w:pStyle w:val="Sansinterligne"/>
        <w:rPr>
          <w:rStyle w:val="lev"/>
          <w:rFonts w:ascii="Georgia" w:eastAsia="Times New Roman" w:hAnsi="Georgia" w:cs="Times New Roman"/>
          <w:color w:val="1A1A1A"/>
          <w:sz w:val="30"/>
          <w:szCs w:val="30"/>
          <w:lang w:eastAsia="fr-FR"/>
        </w:rPr>
      </w:pPr>
      <w:r w:rsidRPr="00EB45AB">
        <w:rPr>
          <w:rStyle w:val="lev"/>
          <w:rFonts w:ascii="Georgia" w:eastAsia="Times New Roman" w:hAnsi="Georgia" w:cs="Times New Roman"/>
          <w:b w:val="0"/>
          <w:color w:val="1A1A1A"/>
          <w:sz w:val="30"/>
          <w:szCs w:val="30"/>
          <w:lang w:eastAsia="fr-FR"/>
        </w:rPr>
        <w:t xml:space="preserve">Après l'élection de Selensky à la présidence ukrainienne le 31 mars 2019, Kiev, Berlin et Paris ont demandé une réunion du format Normandie (ainsi nommé après la première réunion du 6 juin 2014 en Normandie), mais la Russie, comme l'écrit Thomas Röper sur Anti-Spiegel le 26 août 2022, a posé comme condition préalable que Kiev mette d'abord en œuvre les accords conclus lors des réunions précédentes. Il s'agissait avant tout d'un désengagement des troupes, c'est-à-dire d'un retrait mutuel de positions trop proches les unes des autres sur certaines parties du front. La mise en œuvre aurait duré des mois, </w:t>
      </w:r>
      <w:r w:rsidRPr="00EB45AB">
        <w:rPr>
          <w:rStyle w:val="lev"/>
          <w:rFonts w:ascii="Georgia" w:eastAsia="Times New Roman" w:hAnsi="Georgia" w:cs="Times New Roman"/>
          <w:b w:val="0"/>
          <w:color w:val="1A1A1A"/>
          <w:sz w:val="30"/>
          <w:szCs w:val="30"/>
          <w:lang w:eastAsia="fr-FR"/>
        </w:rPr>
        <w:lastRenderedPageBreak/>
        <w:t>car les unités concernées des bataillons nazis de la Garde nationale ukrainienne, dont il était question, auraient tout simplement refusé d'obéir aux ordres de Selensky</w:t>
      </w:r>
      <w:r w:rsidRPr="00EB45AB">
        <w:rPr>
          <w:rStyle w:val="lev"/>
          <w:rFonts w:ascii="Georgia" w:eastAsia="Times New Roman" w:hAnsi="Georgia" w:cs="Times New Roman"/>
          <w:color w:val="1A1A1A"/>
          <w:sz w:val="30"/>
          <w:szCs w:val="30"/>
          <w:lang w:eastAsia="fr-FR"/>
        </w:rPr>
        <w:t>.</w:t>
      </w:r>
    </w:p>
    <w:p w:rsidR="006960E6" w:rsidRDefault="006960E6" w:rsidP="00EB45AB">
      <w:pPr>
        <w:pStyle w:val="Sansinterligne"/>
        <w:rPr>
          <w:rStyle w:val="lev"/>
          <w:rFonts w:ascii="Georgia" w:eastAsia="Times New Roman" w:hAnsi="Georgia" w:cs="Times New Roman"/>
          <w:color w:val="1A1A1A"/>
          <w:sz w:val="30"/>
          <w:szCs w:val="30"/>
          <w:lang w:eastAsia="fr-FR"/>
        </w:rPr>
      </w:pPr>
    </w:p>
    <w:p w:rsidR="006960E6" w:rsidRPr="006960E6" w:rsidRDefault="006960E6" w:rsidP="006960E6">
      <w:pPr>
        <w:rPr>
          <w:rFonts w:ascii="Georgia" w:hAnsi="Georgia"/>
          <w:color w:val="1A1A1A"/>
          <w:sz w:val="30"/>
          <w:szCs w:val="30"/>
          <w:shd w:val="clear" w:color="auto" w:fill="FFFFFF"/>
        </w:rPr>
      </w:pPr>
      <w:r w:rsidRPr="006960E6">
        <w:rPr>
          <w:rFonts w:ascii="Georgia" w:hAnsi="Georgia"/>
          <w:color w:val="1A1A1A"/>
          <w:sz w:val="30"/>
          <w:szCs w:val="30"/>
          <w:shd w:val="clear" w:color="auto" w:fill="FFFFFF"/>
        </w:rPr>
        <w:t>Lorsque le désengagement a finalement été atteint en novembre 2019, la réunion en format Normandie a eu lieu à Paris les 8 et 9 décembre.</w:t>
      </w:r>
    </w:p>
    <w:p w:rsidR="0069528F" w:rsidRDefault="006960E6" w:rsidP="0069528F">
      <w:pPr>
        <w:pStyle w:val="Sansinterligne"/>
        <w:rPr>
          <w:rStyle w:val="Accentuation"/>
          <w:rFonts w:ascii="Georgia" w:hAnsi="Georgia"/>
          <w:color w:val="1A1A1A"/>
          <w:sz w:val="30"/>
          <w:szCs w:val="30"/>
          <w:shd w:val="clear" w:color="auto" w:fill="FFFFFF"/>
        </w:rPr>
      </w:pPr>
      <w:r w:rsidRPr="006960E6">
        <w:rPr>
          <w:rStyle w:val="Accentuation"/>
          <w:rFonts w:ascii="Georgia" w:hAnsi="Georgia"/>
          <w:color w:val="1A1A1A"/>
          <w:sz w:val="30"/>
          <w:szCs w:val="30"/>
          <w:shd w:val="clear" w:color="auto" w:fill="FFFFFF"/>
        </w:rPr>
        <w:t>"Lors de la rencontre à l'Élysée, outre un échange de prisonniers, il a été convenu d'un cessez-le-feu dans l'est de l'Ukraine d'ici la fin de l'année et d'un nouveau retrait des troupes dans trois autres régions situées sur une ligne de démarcation d'ici la fin mars 2020. Un engagement en faveur de la "formule Steinmeier", une proposition de Frank-Walter Steinmeier visant à accorder un statut spécial aux régions de Louhansk et de Donetsk dans l'est de l'Ukraine et à y organiser des élections sous la surveillance de l'Organisation pour la sécurité et la coopération en Europe (OSCE), a également été formulé. À l'issue du sommet, un document de synthèse intitulé "Conclusions générales agréées du sommet de Paris format Normandie du 9 décembre 2019" a été signé". (Wikipedia)</w:t>
      </w:r>
    </w:p>
    <w:p w:rsidR="006960E6" w:rsidRDefault="006960E6" w:rsidP="0069528F">
      <w:pPr>
        <w:pStyle w:val="Sansinterligne"/>
        <w:rPr>
          <w:rFonts w:ascii="Georgia" w:hAnsi="Georgia"/>
          <w:color w:val="1A1A1A"/>
          <w:sz w:val="30"/>
          <w:szCs w:val="30"/>
          <w:shd w:val="clear" w:color="auto" w:fill="FFFFFF"/>
        </w:rPr>
      </w:pPr>
    </w:p>
    <w:p w:rsidR="006960E6" w:rsidRPr="006960E6" w:rsidRDefault="006960E6" w:rsidP="006960E6">
      <w:pPr>
        <w:pStyle w:val="NormalWeb"/>
        <w:shd w:val="clear" w:color="auto" w:fill="FFFFFF"/>
        <w:spacing w:after="420"/>
        <w:rPr>
          <w:rFonts w:ascii="Georgia" w:eastAsiaTheme="minorHAnsi" w:hAnsi="Georgia" w:cstheme="minorBidi"/>
          <w:color w:val="1A1A1A"/>
          <w:sz w:val="30"/>
          <w:szCs w:val="30"/>
          <w:shd w:val="clear" w:color="auto" w:fill="FFFFFF"/>
          <w:lang w:eastAsia="en-US"/>
        </w:rPr>
      </w:pPr>
      <w:r w:rsidRPr="006960E6">
        <w:rPr>
          <w:rFonts w:ascii="Georgia" w:eastAsiaTheme="minorHAnsi" w:hAnsi="Georgia" w:cstheme="minorBidi"/>
          <w:color w:val="1A1A1A"/>
          <w:sz w:val="30"/>
          <w:szCs w:val="30"/>
          <w:shd w:val="clear" w:color="auto" w:fill="FFFFFF"/>
          <w:lang w:eastAsia="en-US"/>
        </w:rPr>
        <w:t xml:space="preserve">Thomas Röper examine les événements d'un peu plus près. La déclaration finale est si générale qu'elle n'a que peu de valeur. Les déclarations des chefs d'État et de gouvernement lors de la conférence de presse étaient donc bien plus intéressantes. Et </w:t>
      </w:r>
      <w:r w:rsidRPr="006960E6">
        <w:rPr>
          <w:rFonts w:ascii="Georgia" w:eastAsiaTheme="minorHAnsi" w:hAnsi="Georgia" w:cstheme="minorBidi"/>
          <w:color w:val="1A1A1A"/>
          <w:sz w:val="30"/>
          <w:szCs w:val="30"/>
          <w:highlight w:val="yellow"/>
          <w:shd w:val="clear" w:color="auto" w:fill="FFFFFF"/>
          <w:lang w:eastAsia="en-US"/>
        </w:rPr>
        <w:t>c'est justement la conférence de presse commune qui a suivi la réunion qui a montré clairement que Selensky n'avait pas vraiment l'intention de mettre en œuvre l'accord de Minsk.</w:t>
      </w:r>
    </w:p>
    <w:p w:rsidR="006960E6" w:rsidRPr="006960E6" w:rsidRDefault="006960E6" w:rsidP="006960E6">
      <w:pPr>
        <w:pStyle w:val="NormalWeb"/>
        <w:shd w:val="clear" w:color="auto" w:fill="FFFFFF"/>
        <w:spacing w:after="420"/>
        <w:rPr>
          <w:rFonts w:ascii="Georgia" w:eastAsiaTheme="minorHAnsi" w:hAnsi="Georgia" w:cstheme="minorBidi"/>
          <w:color w:val="1A1A1A"/>
          <w:sz w:val="30"/>
          <w:szCs w:val="30"/>
          <w:shd w:val="clear" w:color="auto" w:fill="FFFFFF"/>
          <w:lang w:eastAsia="en-US"/>
        </w:rPr>
      </w:pPr>
      <w:r w:rsidRPr="006960E6">
        <w:rPr>
          <w:rFonts w:ascii="Georgia" w:eastAsiaTheme="minorHAnsi" w:hAnsi="Georgia" w:cstheme="minorBidi"/>
          <w:color w:val="1A1A1A"/>
          <w:sz w:val="30"/>
          <w:szCs w:val="30"/>
          <w:shd w:val="clear" w:color="auto" w:fill="FFFFFF"/>
          <w:lang w:eastAsia="en-US"/>
        </w:rPr>
        <w:t>Les quelques compromis obtenus lors de la rencontre ont été ouvertement rejetés par Selensky une semaine plus tard seulement.</w:t>
      </w:r>
    </w:p>
    <w:p w:rsidR="006960E6" w:rsidRPr="006960E6" w:rsidRDefault="006960E6" w:rsidP="006960E6">
      <w:pPr>
        <w:pStyle w:val="NormalWeb"/>
        <w:shd w:val="clear" w:color="auto" w:fill="FFFFFF"/>
        <w:spacing w:after="420"/>
        <w:rPr>
          <w:rFonts w:ascii="Georgia" w:eastAsiaTheme="minorHAnsi" w:hAnsi="Georgia" w:cstheme="minorBidi"/>
          <w:color w:val="1A1A1A"/>
          <w:sz w:val="30"/>
          <w:szCs w:val="30"/>
          <w:shd w:val="clear" w:color="auto" w:fill="FFFFFF"/>
          <w:lang w:eastAsia="en-US"/>
        </w:rPr>
      </w:pPr>
      <w:r w:rsidRPr="006960E6">
        <w:rPr>
          <w:rFonts w:ascii="Georgia" w:eastAsiaTheme="minorHAnsi" w:hAnsi="Georgia" w:cstheme="minorBidi"/>
          <w:color w:val="1A1A1A"/>
          <w:sz w:val="30"/>
          <w:szCs w:val="30"/>
          <w:shd w:val="clear" w:color="auto" w:fill="FFFFFF"/>
          <w:lang w:eastAsia="en-US"/>
        </w:rPr>
        <w:t>Selensky a dès lors ouvertement exigé de ne pas mettre en œuvre l'accord de Minsk et a par la suite publiquement et obstinément refusé de le faire.</w:t>
      </w:r>
    </w:p>
    <w:p w:rsidR="006960E6" w:rsidRPr="006960E6" w:rsidRDefault="006960E6" w:rsidP="006960E6">
      <w:pPr>
        <w:pStyle w:val="Titre1"/>
        <w:spacing w:after="252"/>
        <w:rPr>
          <w:rStyle w:val="lev"/>
          <w:rFonts w:ascii="Georgia" w:hAnsi="Georgia"/>
          <w:b/>
          <w:bCs/>
          <w:color w:val="1A1A1A"/>
          <w:kern w:val="0"/>
          <w:sz w:val="30"/>
          <w:szCs w:val="30"/>
        </w:rPr>
      </w:pPr>
      <w:r w:rsidRPr="006960E6">
        <w:rPr>
          <w:rStyle w:val="lev"/>
          <w:rFonts w:ascii="Georgia" w:hAnsi="Georgia"/>
          <w:b/>
          <w:bCs/>
          <w:color w:val="1A1A1A"/>
          <w:kern w:val="0"/>
          <w:sz w:val="30"/>
          <w:szCs w:val="30"/>
        </w:rPr>
        <w:t>Le plan de paix des accords de Minsk</w:t>
      </w:r>
    </w:p>
    <w:p w:rsidR="006960E6" w:rsidRPr="006960E6" w:rsidRDefault="006960E6" w:rsidP="006960E6">
      <w:pPr>
        <w:pStyle w:val="Titre1"/>
        <w:spacing w:after="252"/>
        <w:rPr>
          <w:rStyle w:val="lev"/>
          <w:rFonts w:ascii="Georgia" w:hAnsi="Georgia"/>
          <w:bCs/>
          <w:color w:val="1A1A1A"/>
          <w:kern w:val="0"/>
          <w:sz w:val="30"/>
          <w:szCs w:val="30"/>
        </w:rPr>
      </w:pPr>
      <w:r w:rsidRPr="006960E6">
        <w:rPr>
          <w:rStyle w:val="lev"/>
          <w:rFonts w:ascii="Georgia" w:hAnsi="Georgia"/>
          <w:bCs/>
          <w:color w:val="1A1A1A"/>
          <w:kern w:val="0"/>
          <w:sz w:val="30"/>
          <w:szCs w:val="30"/>
        </w:rPr>
        <w:t>Thomas Röper résume maintenant, pour mémoire, l'essentiel de Minsk II :</w:t>
      </w:r>
    </w:p>
    <w:p w:rsidR="006960E6" w:rsidRPr="006960E6" w:rsidRDefault="006960E6" w:rsidP="006960E6">
      <w:pPr>
        <w:pStyle w:val="Titre1"/>
        <w:spacing w:before="0" w:beforeAutospacing="0" w:after="252" w:afterAutospacing="0"/>
        <w:rPr>
          <w:rStyle w:val="lev"/>
          <w:rFonts w:ascii="Georgia" w:hAnsi="Georgia"/>
          <w:bCs/>
          <w:color w:val="1A1A1A"/>
          <w:kern w:val="0"/>
          <w:sz w:val="30"/>
          <w:szCs w:val="30"/>
        </w:rPr>
      </w:pPr>
      <w:r w:rsidRPr="006960E6">
        <w:rPr>
          <w:rStyle w:val="lev"/>
          <w:rFonts w:ascii="Georgia" w:hAnsi="Georgia"/>
          <w:bCs/>
          <w:color w:val="1A1A1A"/>
          <w:kern w:val="0"/>
          <w:sz w:val="30"/>
          <w:szCs w:val="30"/>
        </w:rPr>
        <w:t xml:space="preserve">"L'accord de Minsk de février 2015 a tracé un chemin très simple vers la paix : L'Ukraine devait accorder une autonomie politique (le fameux statut spécial) aux régions du Donbass et l'inscrire dans la Constitution. Dans le même temps, Kiev devait entamer des négociations directes avec les rebelles en vue d'organiser des élections, qui devaient avoir lieu dès novembre 2015, dès que la modification de la Constitution aurait été mise en œuvre et qu'une amnistie générale aurait été proclamée. L'amnistie générale est logique, car personne ne dépose les armes s'il doit ensuite craindre une punition, cela vaut pour tous les soldats des deux côtés de la ligne de front. Dès le lendemain de l'élection, Kiev </w:t>
      </w:r>
      <w:r w:rsidRPr="006960E6">
        <w:rPr>
          <w:rStyle w:val="lev"/>
          <w:rFonts w:ascii="Georgia" w:hAnsi="Georgia"/>
          <w:bCs/>
          <w:color w:val="1A1A1A"/>
          <w:kern w:val="0"/>
          <w:sz w:val="30"/>
          <w:szCs w:val="30"/>
        </w:rPr>
        <w:lastRenderedPageBreak/>
        <w:t>devait reprendre le contrôle total du Donbass, ce qui aurait été possible dès novembre 2015.</w:t>
      </w:r>
    </w:p>
    <w:p w:rsidR="004A0EA4" w:rsidRDefault="006960E6" w:rsidP="00211787">
      <w:pPr>
        <w:pStyle w:val="NormalWeb"/>
        <w:shd w:val="clear" w:color="auto" w:fill="FFFFFF"/>
        <w:spacing w:before="0" w:beforeAutospacing="0" w:after="420" w:afterAutospacing="0"/>
        <w:rPr>
          <w:rFonts w:ascii="Georgia" w:hAnsi="Georgia"/>
          <w:bCs/>
          <w:color w:val="1A1A1A"/>
          <w:kern w:val="36"/>
          <w:sz w:val="30"/>
          <w:szCs w:val="30"/>
        </w:rPr>
      </w:pPr>
      <w:r w:rsidRPr="006960E6">
        <w:rPr>
          <w:rFonts w:ascii="Georgia" w:hAnsi="Georgia"/>
          <w:bCs/>
          <w:color w:val="1A1A1A"/>
          <w:kern w:val="36"/>
          <w:sz w:val="30"/>
          <w:szCs w:val="30"/>
        </w:rPr>
        <w:t xml:space="preserve">Alexeï Danilov, le puissant chef du Conseil de sécurité de l'Ukraine, a déclaré dans une interview fin août 2022 qu'après la dernière réunion entre la Russie, la France, l'Allemagne et l'Ukraine début décembre 2019, Kiev avait décidé de rejeter ouvertement les accords de Minsk et de se préparer à la place à une guerre avec la Russie. Selon Thomas Röper de l'Anti-Spiegel, le gouvernement russe aurait attiré l'attention sur ce point, mais cela aurait été qualifié en Occident, comme d'habitude, de propagande russe. </w:t>
      </w:r>
      <w:r w:rsidRPr="004A0EA4">
        <w:rPr>
          <w:rFonts w:ascii="Georgia" w:hAnsi="Georgia"/>
          <w:bCs/>
          <w:color w:val="1A1A1A"/>
          <w:kern w:val="36"/>
          <w:sz w:val="30"/>
          <w:szCs w:val="30"/>
          <w:highlight w:val="yellow"/>
        </w:rPr>
        <w:t>L'invasion russe de l'Ukraine n'était donc pas une surprise, les marionnettes américaines à Kiev l'ont délibérément provoquée en boycottant les accords de Minsk</w:t>
      </w:r>
      <w:r w:rsidRPr="006960E6">
        <w:rPr>
          <w:rFonts w:ascii="Georgia" w:hAnsi="Georgia"/>
          <w:bCs/>
          <w:color w:val="1A1A1A"/>
          <w:kern w:val="36"/>
          <w:sz w:val="30"/>
          <w:szCs w:val="30"/>
        </w:rPr>
        <w:t>.</w:t>
      </w:r>
    </w:p>
    <w:p w:rsidR="00762E68" w:rsidRDefault="006412DD" w:rsidP="00FB5D48">
      <w:pPr>
        <w:pStyle w:val="Sansinterligne"/>
        <w:rPr>
          <w:rStyle w:val="Accentuation"/>
          <w:rFonts w:ascii="Georgia" w:eastAsia="Times New Roman" w:hAnsi="Georgia" w:cs="Times New Roman"/>
          <w:color w:val="1A1A1A"/>
          <w:sz w:val="30"/>
          <w:szCs w:val="30"/>
          <w:lang w:eastAsia="fr-FR"/>
        </w:rPr>
      </w:pPr>
      <w:r w:rsidRPr="006412DD">
        <w:rPr>
          <w:rStyle w:val="Accentuation"/>
          <w:rFonts w:ascii="Georgia" w:eastAsia="Times New Roman" w:hAnsi="Georgia" w:cs="Times New Roman"/>
          <w:color w:val="1A1A1A"/>
          <w:sz w:val="30"/>
          <w:szCs w:val="30"/>
          <w:lang w:eastAsia="fr-FR"/>
        </w:rPr>
        <w:t>Mais Kiev n'a pas appliqué un seul point des accords de Minsk : elle a refusé de négocier directement avec les rebelles, Kiev n'a pas voulu entendre parler d'une modification de la Constitution avec un statut spécial pour le Donbass, Kiev a exclu une amnistie. Kiev n'a pas appliqué un seul point de l'accord signé par le président ukrainien de l'époque, Porochenko. Vous trouverez le texte de l'accord ici".</w:t>
      </w:r>
    </w:p>
    <w:p w:rsidR="00762E68" w:rsidRDefault="00762E68" w:rsidP="00FB5D48">
      <w:pPr>
        <w:pStyle w:val="Sansinterligne"/>
        <w:rPr>
          <w:rStyle w:val="Accentuation"/>
          <w:rFonts w:ascii="Georgia" w:eastAsia="Times New Roman" w:hAnsi="Georgia" w:cs="Times New Roman"/>
          <w:color w:val="1A1A1A"/>
          <w:sz w:val="30"/>
          <w:szCs w:val="30"/>
          <w:lang w:eastAsia="fr-FR"/>
        </w:rPr>
      </w:pPr>
    </w:p>
    <w:p w:rsidR="00FB5D48" w:rsidRPr="00FB5D48" w:rsidRDefault="00FB5D48" w:rsidP="00FB5D48">
      <w:pPr>
        <w:pStyle w:val="Sansinterligne"/>
        <w:rPr>
          <w:rFonts w:ascii="Georgia" w:hAnsi="Georgia"/>
          <w:color w:val="1A1A1A"/>
          <w:sz w:val="30"/>
          <w:szCs w:val="30"/>
          <w:shd w:val="clear" w:color="auto" w:fill="FFFFFF"/>
        </w:rPr>
      </w:pPr>
      <w:r w:rsidRPr="00FB5D48">
        <w:rPr>
          <w:rFonts w:ascii="Georgia" w:hAnsi="Georgia"/>
          <w:color w:val="1A1A1A"/>
          <w:sz w:val="30"/>
          <w:szCs w:val="30"/>
          <w:shd w:val="clear" w:color="auto" w:fill="FFFFFF"/>
        </w:rPr>
        <w:t>Selensky s'est révélé être encore plus radical que Porochenko. Alors que Porochenko s'est engagé en faveur de l'accord, du moins dans ses déclarations, Selensky a publiquement rejeté l'accord, ce que les médias occidentaux ont toutefois passé sous silence.</w:t>
      </w:r>
    </w:p>
    <w:p w:rsidR="00211787" w:rsidRDefault="00FB5D48" w:rsidP="00FB5D48">
      <w:pPr>
        <w:pStyle w:val="Sansinterligne"/>
        <w:rPr>
          <w:rFonts w:ascii="Georgia" w:hAnsi="Georgia"/>
          <w:color w:val="1A1A1A"/>
          <w:sz w:val="30"/>
          <w:szCs w:val="30"/>
          <w:shd w:val="clear" w:color="auto" w:fill="FFFFFF"/>
        </w:rPr>
      </w:pPr>
      <w:r w:rsidRPr="00FB5D48">
        <w:rPr>
          <w:rFonts w:ascii="Georgia" w:hAnsi="Georgia"/>
          <w:color w:val="1A1A1A"/>
          <w:sz w:val="30"/>
          <w:szCs w:val="30"/>
          <w:shd w:val="clear" w:color="auto" w:fill="FFFFFF"/>
        </w:rPr>
        <w:t>L'intention de Selensky était que Kiev reprenne d'abord le contrôle du Donbass et mette ensuite en œuvre les autres points. C'était bien sûr inacceptable pour les habitants du Donbass et pour la Russie, car après huit ans de non-application de l'accord par Kiev, il était clair que Kiev ne l'appliquerait pas non plus si elle prenait d'abord le contrôle du Donbass.</w:t>
      </w:r>
    </w:p>
    <w:p w:rsidR="00FB5D48" w:rsidRDefault="00FB5D48" w:rsidP="00FB5D48">
      <w:pPr>
        <w:pStyle w:val="Sansinterligne"/>
        <w:rPr>
          <w:rFonts w:ascii="Georgia" w:hAnsi="Georgia"/>
          <w:color w:val="1A1A1A"/>
          <w:sz w:val="30"/>
          <w:szCs w:val="30"/>
          <w:shd w:val="clear" w:color="auto" w:fill="FFFFFF"/>
        </w:rPr>
      </w:pPr>
    </w:p>
    <w:p w:rsidR="00211787" w:rsidRDefault="00FB5D48" w:rsidP="0069528F">
      <w:pPr>
        <w:pStyle w:val="Sansinterligne"/>
        <w:rPr>
          <w:rFonts w:ascii="Georgia" w:hAnsi="Georgia"/>
          <w:color w:val="1A1A1A"/>
          <w:sz w:val="30"/>
          <w:szCs w:val="30"/>
          <w:shd w:val="clear" w:color="auto" w:fill="FFFFFF"/>
        </w:rPr>
      </w:pPr>
      <w:r w:rsidRPr="00FB5D48">
        <w:rPr>
          <w:rFonts w:ascii="Georgia" w:hAnsi="Georgia"/>
          <w:color w:val="1A1A1A"/>
          <w:sz w:val="30"/>
          <w:szCs w:val="30"/>
          <w:shd w:val="clear" w:color="auto" w:fill="FFFFFF"/>
        </w:rPr>
        <w:t>Au contraire, il fallait s'attendre à ce que Kiev procède à des arrestations massives et pire encore dans le cas du Donbass, car la manière dont l'Ukraine du Maïdan traitait les opposants au gouvernement était connue : Après le Maïdan, il y a eu d'innombrables assassinats politiques et les critiques du gouvernement ont disparu dans des prisons de torture secrètes des services secrets SBU. Le HCR a lui aussi régulièrement fait état de prisons de torture en Ukraine, mais les médias occidentaux n'ont pas trouvé cela digne d'être mentionné.</w:t>
      </w:r>
    </w:p>
    <w:p w:rsidR="00211787" w:rsidRDefault="00211787" w:rsidP="0069528F">
      <w:pPr>
        <w:pStyle w:val="Sansinterligne"/>
        <w:rPr>
          <w:rFonts w:ascii="Georgia" w:hAnsi="Georgia"/>
          <w:color w:val="1A1A1A"/>
          <w:sz w:val="30"/>
          <w:szCs w:val="30"/>
          <w:shd w:val="clear" w:color="auto" w:fill="FFFFFF"/>
        </w:rPr>
      </w:pPr>
    </w:p>
    <w:p w:rsidR="00211787" w:rsidRDefault="00FB5D48" w:rsidP="0069528F">
      <w:pPr>
        <w:pStyle w:val="Sansinterligne"/>
        <w:rPr>
          <w:rFonts w:ascii="Georgia" w:hAnsi="Georgia"/>
          <w:color w:val="1A1A1A"/>
          <w:sz w:val="30"/>
          <w:szCs w:val="30"/>
          <w:shd w:val="clear" w:color="auto" w:fill="FFFFFF"/>
        </w:rPr>
      </w:pPr>
      <w:r w:rsidRPr="00FB5D48">
        <w:rPr>
          <w:rFonts w:ascii="Georgia" w:hAnsi="Georgia"/>
          <w:color w:val="1A1A1A"/>
          <w:sz w:val="30"/>
          <w:szCs w:val="30"/>
          <w:shd w:val="clear" w:color="auto" w:fill="FFFFFF"/>
        </w:rPr>
        <w:t xml:space="preserve">Au contraire, il fallait s'attendre à ce que Kiev procède à des arrestations massives et pire encore dans le cas du Donbass, car la manière dont l'Ukraine du Maïdan traitait les opposants au gouvernement était connue : Après le Maïdan, il y a eu d'innombrables assassinats politiques et les critiques du gouvernement ont disparu dans des prisons de torture secrètes des services secrets SBU. Le HCR a lui aussi régulièrement fait état de prisons de torture en </w:t>
      </w:r>
      <w:r w:rsidRPr="00FB5D48">
        <w:rPr>
          <w:rFonts w:ascii="Georgia" w:hAnsi="Georgia"/>
          <w:color w:val="1A1A1A"/>
          <w:sz w:val="30"/>
          <w:szCs w:val="30"/>
          <w:shd w:val="clear" w:color="auto" w:fill="FFFFFF"/>
        </w:rPr>
        <w:lastRenderedPageBreak/>
        <w:t>Ukraine, mais les médias occidentaux n'ont pas trouvé cela digne d'être mentionné.</w:t>
      </w:r>
    </w:p>
    <w:p w:rsidR="00FB5D48" w:rsidRDefault="00FB5D48" w:rsidP="0069528F">
      <w:pPr>
        <w:pStyle w:val="Sansinterligne"/>
        <w:rPr>
          <w:rFonts w:ascii="Georgia" w:hAnsi="Georgia"/>
          <w:color w:val="1A1A1A"/>
          <w:sz w:val="30"/>
          <w:szCs w:val="30"/>
          <w:shd w:val="clear" w:color="auto" w:fill="FFFFFF"/>
        </w:rPr>
      </w:pPr>
    </w:p>
    <w:p w:rsidR="00FB5D48" w:rsidRDefault="00FB5D48" w:rsidP="0069528F">
      <w:pPr>
        <w:pStyle w:val="Sansinterligne"/>
        <w:rPr>
          <w:rFonts w:ascii="Georgia" w:hAnsi="Georgia"/>
          <w:color w:val="1A1A1A"/>
          <w:sz w:val="30"/>
          <w:szCs w:val="30"/>
          <w:shd w:val="clear" w:color="auto" w:fill="FFFFFF"/>
        </w:rPr>
      </w:pPr>
    </w:p>
    <w:p w:rsidR="006412DD" w:rsidRDefault="006412DD" w:rsidP="006412DD">
      <w:pPr>
        <w:pStyle w:val="Sansinterligne"/>
        <w:rPr>
          <w:rStyle w:val="lev"/>
          <w:rFonts w:ascii="Georgia" w:eastAsia="Times New Roman" w:hAnsi="Georgia" w:cs="Times New Roman"/>
          <w:color w:val="1A1A1A"/>
          <w:sz w:val="30"/>
          <w:szCs w:val="30"/>
          <w:lang w:eastAsia="fr-FR"/>
        </w:rPr>
      </w:pPr>
      <w:r w:rsidRPr="006412DD">
        <w:rPr>
          <w:rStyle w:val="lev"/>
          <w:rFonts w:ascii="Georgia" w:eastAsia="Times New Roman" w:hAnsi="Georgia" w:cs="Times New Roman"/>
          <w:color w:val="1A1A1A"/>
          <w:sz w:val="30"/>
          <w:szCs w:val="30"/>
          <w:lang w:eastAsia="fr-FR"/>
        </w:rPr>
        <w:t>La doctrine militaire ukrainienne</w:t>
      </w:r>
    </w:p>
    <w:p w:rsidR="006412DD" w:rsidRPr="006412DD" w:rsidRDefault="006412DD" w:rsidP="006412DD">
      <w:pPr>
        <w:pStyle w:val="Sansinterligne"/>
        <w:rPr>
          <w:rStyle w:val="lev"/>
          <w:rFonts w:ascii="Georgia" w:eastAsia="Times New Roman" w:hAnsi="Georgia" w:cs="Times New Roman"/>
          <w:color w:val="1A1A1A"/>
          <w:sz w:val="30"/>
          <w:szCs w:val="30"/>
          <w:lang w:eastAsia="fr-FR"/>
        </w:rPr>
      </w:pPr>
    </w:p>
    <w:p w:rsidR="006412DD" w:rsidRPr="006412DD" w:rsidRDefault="006412DD" w:rsidP="006412DD">
      <w:pPr>
        <w:pStyle w:val="Sansinterligne"/>
        <w:rPr>
          <w:rStyle w:val="lev"/>
          <w:rFonts w:ascii="Georgia" w:eastAsia="Times New Roman" w:hAnsi="Georgia" w:cs="Times New Roman"/>
          <w:b w:val="0"/>
          <w:color w:val="1A1A1A"/>
          <w:sz w:val="30"/>
          <w:szCs w:val="30"/>
          <w:lang w:eastAsia="fr-FR"/>
        </w:rPr>
      </w:pPr>
      <w:r w:rsidRPr="006412DD">
        <w:rPr>
          <w:rStyle w:val="lev"/>
          <w:rFonts w:ascii="Georgia" w:eastAsia="Times New Roman" w:hAnsi="Georgia" w:cs="Times New Roman"/>
          <w:b w:val="0"/>
          <w:color w:val="1A1A1A"/>
          <w:sz w:val="30"/>
          <w:szCs w:val="30"/>
          <w:lang w:eastAsia="fr-FR"/>
        </w:rPr>
        <w:t>Afin de montrer la volonté d'agression militaire de l'Ukraine, Thomas Röper se penche sur la doctrine militaire officielle ukrainienne, mise en place par Selensky. Après le coup d'Etat de Maidan, Porochenko a initié une doctrine militaire ukrainienne dans laquelle l'Ukraine définissait la Russie comme son principal ennemi et annonçait un alignement des forces armées ukrainiennes sur les normes de l'OTAN d'ici 2020.</w:t>
      </w:r>
    </w:p>
    <w:p w:rsidR="006412DD" w:rsidRPr="006412DD" w:rsidRDefault="006412DD" w:rsidP="006412DD">
      <w:pPr>
        <w:pStyle w:val="Sansinterligne"/>
        <w:rPr>
          <w:rStyle w:val="lev"/>
          <w:rFonts w:ascii="Georgia" w:eastAsia="Times New Roman" w:hAnsi="Georgia" w:cs="Times New Roman"/>
          <w:b w:val="0"/>
          <w:color w:val="1A1A1A"/>
          <w:sz w:val="30"/>
          <w:szCs w:val="30"/>
          <w:lang w:eastAsia="fr-FR"/>
        </w:rPr>
      </w:pPr>
      <w:r w:rsidRPr="006412DD">
        <w:rPr>
          <w:rStyle w:val="lev"/>
          <w:rFonts w:ascii="Georgia" w:eastAsia="Times New Roman" w:hAnsi="Georgia" w:cs="Times New Roman"/>
          <w:b w:val="0"/>
          <w:color w:val="1A1A1A"/>
          <w:sz w:val="30"/>
          <w:szCs w:val="30"/>
          <w:lang w:eastAsia="fr-FR"/>
        </w:rPr>
        <w:t>Le nouveau président ukrainien Selensky a ensuite mis en place la "stratégie de désoccultation et de réintégration de la Crimée" le 24 mars 2021. Dans un communiqué de presse de l'administration présidentielle, on pouvait lire à ce sujet entre autres choses :</w:t>
      </w:r>
    </w:p>
    <w:p w:rsidR="006412DD" w:rsidRDefault="006412DD" w:rsidP="006412DD">
      <w:pPr>
        <w:pStyle w:val="Sansinterligne"/>
        <w:rPr>
          <w:rStyle w:val="lev"/>
          <w:rFonts w:ascii="Georgia" w:eastAsia="Times New Roman" w:hAnsi="Georgia" w:cs="Times New Roman"/>
          <w:color w:val="1A1A1A"/>
          <w:sz w:val="30"/>
          <w:szCs w:val="30"/>
          <w:lang w:eastAsia="fr-FR"/>
        </w:rPr>
      </w:pPr>
    </w:p>
    <w:p w:rsidR="006412DD" w:rsidRPr="006412DD" w:rsidRDefault="006412DD" w:rsidP="006412DD">
      <w:pPr>
        <w:rPr>
          <w:rFonts w:ascii="Georgia" w:hAnsi="Georgia"/>
          <w:color w:val="1A1A1A"/>
          <w:sz w:val="30"/>
          <w:szCs w:val="30"/>
          <w:shd w:val="clear" w:color="auto" w:fill="FFFFFF"/>
        </w:rPr>
      </w:pPr>
      <w:r w:rsidRPr="006412DD">
        <w:rPr>
          <w:rFonts w:ascii="Georgia" w:hAnsi="Georgia"/>
          <w:color w:val="1A1A1A"/>
          <w:sz w:val="30"/>
          <w:szCs w:val="30"/>
          <w:shd w:val="clear" w:color="auto" w:fill="FFFFFF"/>
        </w:rPr>
        <w:t>"Ce document définit une série de mesures diplomatiques, militaires, économiques, d'information, humanitaires et autres, visant à rétablir l'intégrité territoriale et la souveraineté étatique de l'Ukraine à l'intérieur de frontières internationalement reconnues, par la désoccultation et la réintégration de la Crimée".</w:t>
      </w:r>
    </w:p>
    <w:p w:rsidR="00762E68" w:rsidRPr="00762E68" w:rsidRDefault="00762E68" w:rsidP="00762E68">
      <w:pPr>
        <w:pStyle w:val="NormalWeb"/>
        <w:shd w:val="clear" w:color="auto" w:fill="FFFFFF"/>
        <w:spacing w:after="420"/>
        <w:rPr>
          <w:rFonts w:ascii="Georgia" w:hAnsi="Georgia"/>
          <w:color w:val="1A1A1A"/>
          <w:sz w:val="30"/>
          <w:szCs w:val="30"/>
        </w:rPr>
      </w:pPr>
      <w:r w:rsidRPr="00762E68">
        <w:rPr>
          <w:rFonts w:ascii="Georgia" w:hAnsi="Georgia"/>
          <w:color w:val="1A1A1A"/>
          <w:sz w:val="30"/>
          <w:szCs w:val="30"/>
        </w:rPr>
        <w:t>Thomas Röper : "L'Occident ne reconnaît pas la Crimée comme russe, mais on doit accepter (en grinçant des dents, si je puis dire) que la Russie considère la Crimée comme russe. Vouloir changer cela, c'est prendre le risque d'une guerre avec la Russie. Telles étaient et telles sont les réalités.</w:t>
      </w:r>
    </w:p>
    <w:p w:rsidR="00762E68" w:rsidRDefault="00762E68" w:rsidP="00762E68">
      <w:pPr>
        <w:pStyle w:val="NormalWeb"/>
        <w:shd w:val="clear" w:color="auto" w:fill="FFFFFF"/>
        <w:spacing w:before="0" w:beforeAutospacing="0" w:after="420" w:afterAutospacing="0"/>
        <w:rPr>
          <w:rFonts w:ascii="Georgia" w:hAnsi="Georgia"/>
          <w:color w:val="1A1A1A"/>
          <w:sz w:val="30"/>
          <w:szCs w:val="30"/>
        </w:rPr>
      </w:pPr>
      <w:r w:rsidRPr="00762E68">
        <w:rPr>
          <w:rFonts w:ascii="Georgia" w:hAnsi="Georgia"/>
          <w:color w:val="1A1A1A"/>
          <w:sz w:val="30"/>
          <w:szCs w:val="30"/>
        </w:rPr>
        <w:t>Avec ce document, l'Ukraine a officiellement et publiquement annoncé une guerre avec la Russie à propos de la Crimée. Kiev a planifié une attaque contre la Crimée - et donc une guerre avec la Russie - puisque le président Selensky l'a officiellement ordonné par décret le 24 mars 2021. Le document parlait de "mesures de nature militaire" - on ne peut pas être plus clair".</w:t>
      </w:r>
    </w:p>
    <w:p w:rsidR="00762E68" w:rsidRPr="00762E68" w:rsidRDefault="00762E68" w:rsidP="00762E68">
      <w:pPr>
        <w:pStyle w:val="NormalWeb"/>
        <w:shd w:val="clear" w:color="auto" w:fill="FFFFFF"/>
        <w:spacing w:after="420"/>
        <w:rPr>
          <w:rFonts w:ascii="Georgia" w:hAnsi="Georgia"/>
          <w:color w:val="1A1A1A"/>
          <w:sz w:val="30"/>
          <w:szCs w:val="30"/>
        </w:rPr>
      </w:pPr>
      <w:r w:rsidRPr="00762E68">
        <w:rPr>
          <w:rFonts w:ascii="Georgia" w:hAnsi="Georgia"/>
          <w:color w:val="1A1A1A"/>
          <w:sz w:val="30"/>
          <w:szCs w:val="30"/>
        </w:rPr>
        <w:t>Un jour plus tard, le 25 mars 2021, le président Selensky a également mis en vigueur la nouvelle doctrine militaire de l'Ukraine. Ce document visait à intégrer l'Ukraine dans l'architecture de sécurité de l'OTAN et réitérait l'exigence de reconquérir la Crimée par des moyens militaires.</w:t>
      </w:r>
    </w:p>
    <w:p w:rsidR="00762E68" w:rsidRPr="001657D2" w:rsidRDefault="00762E68" w:rsidP="00762E68">
      <w:pPr>
        <w:pStyle w:val="NormalWeb"/>
        <w:shd w:val="clear" w:color="auto" w:fill="FFFFFF"/>
        <w:spacing w:before="0" w:beforeAutospacing="0" w:after="420" w:afterAutospacing="0"/>
        <w:rPr>
          <w:rFonts w:ascii="Georgia" w:hAnsi="Georgia"/>
          <w:b/>
          <w:color w:val="1A1A1A"/>
          <w:sz w:val="30"/>
          <w:szCs w:val="30"/>
        </w:rPr>
      </w:pPr>
      <w:r w:rsidRPr="00762E68">
        <w:rPr>
          <w:rFonts w:ascii="Georgia" w:hAnsi="Georgia"/>
          <w:color w:val="1A1A1A"/>
          <w:sz w:val="30"/>
          <w:szCs w:val="30"/>
        </w:rPr>
        <w:t xml:space="preserve">On voit donc qu'une attaque de l'Ukraine contre la Russie a été ouvertement préparée et planifiée à Kiev. La seule question était de savoir quand elle aurait lieu. </w:t>
      </w:r>
      <w:r w:rsidRPr="001657D2">
        <w:rPr>
          <w:rFonts w:ascii="Georgia" w:hAnsi="Georgia"/>
          <w:b/>
          <w:color w:val="1A1A1A"/>
          <w:sz w:val="30"/>
          <w:szCs w:val="30"/>
          <w:highlight w:val="yellow"/>
        </w:rPr>
        <w:t>Et tout cela n'était pas de la propagande russe, c'était écrit dans des documents officiels du gouvernement ukrainien.</w:t>
      </w:r>
    </w:p>
    <w:p w:rsidR="00762E68" w:rsidRDefault="00762E68" w:rsidP="00762E68">
      <w:pPr>
        <w:pStyle w:val="Sansinterligne"/>
        <w:rPr>
          <w:rStyle w:val="lev"/>
          <w:rFonts w:ascii="Georgia" w:eastAsia="Times New Roman" w:hAnsi="Georgia" w:cs="Times New Roman"/>
          <w:color w:val="1A1A1A"/>
          <w:sz w:val="30"/>
          <w:szCs w:val="30"/>
          <w:lang w:eastAsia="fr-FR"/>
        </w:rPr>
      </w:pPr>
      <w:r w:rsidRPr="00762E68">
        <w:rPr>
          <w:rStyle w:val="lev"/>
          <w:rFonts w:ascii="Georgia" w:eastAsia="Times New Roman" w:hAnsi="Georgia" w:cs="Times New Roman"/>
          <w:color w:val="1A1A1A"/>
          <w:sz w:val="30"/>
          <w:szCs w:val="30"/>
          <w:lang w:eastAsia="fr-FR"/>
        </w:rPr>
        <w:lastRenderedPageBreak/>
        <w:t>Berlin et Paris enterrent les accords de Minsk</w:t>
      </w:r>
    </w:p>
    <w:p w:rsidR="00762E68" w:rsidRPr="00762E68" w:rsidRDefault="00762E68" w:rsidP="00762E68">
      <w:pPr>
        <w:pStyle w:val="Sansinterligne"/>
        <w:rPr>
          <w:rStyle w:val="lev"/>
          <w:rFonts w:ascii="Georgia" w:eastAsia="Times New Roman" w:hAnsi="Georgia" w:cs="Times New Roman"/>
          <w:color w:val="1A1A1A"/>
          <w:sz w:val="30"/>
          <w:szCs w:val="30"/>
          <w:lang w:eastAsia="fr-FR"/>
        </w:rPr>
      </w:pPr>
    </w:p>
    <w:p w:rsidR="00762E68" w:rsidRPr="00762E68" w:rsidRDefault="00762E68" w:rsidP="00762E68">
      <w:pPr>
        <w:pStyle w:val="Sansinterligne"/>
        <w:rPr>
          <w:rStyle w:val="lev"/>
          <w:rFonts w:ascii="Georgia" w:eastAsia="Times New Roman" w:hAnsi="Georgia" w:cs="Times New Roman"/>
          <w:b w:val="0"/>
          <w:color w:val="1A1A1A"/>
          <w:sz w:val="30"/>
          <w:szCs w:val="30"/>
          <w:lang w:eastAsia="fr-FR"/>
        </w:rPr>
      </w:pPr>
      <w:r w:rsidRPr="00762E68">
        <w:rPr>
          <w:rStyle w:val="lev"/>
          <w:rFonts w:ascii="Georgia" w:eastAsia="Times New Roman" w:hAnsi="Georgia" w:cs="Times New Roman"/>
          <w:b w:val="0"/>
          <w:color w:val="1A1A1A"/>
          <w:sz w:val="30"/>
          <w:szCs w:val="30"/>
          <w:lang w:eastAsia="fr-FR"/>
        </w:rPr>
        <w:t>Fin 2021, l'Occident aurait voulu obtenir à court terme une nouvelle rencontre des ministres des Affaires étrangères du format Normandie, mais aurait posé des exigences tellement inacceptables que la Russie n'y aurait pas été prête. Avant que l'Occident n'en fasse une campagne médiatique contre la Russie, affirmant que celle-ci refusait la rencontre et le dialogue, le ministre russe des Affaires étrangères Lavrov a pris une mesure très peu conventionnelle en rendant publique la correspondance entre Moscou d'une part et Berlin et Paris d'autre part.</w:t>
      </w:r>
    </w:p>
    <w:p w:rsidR="00762E68" w:rsidRDefault="00762E68" w:rsidP="00762E68">
      <w:pPr>
        <w:pStyle w:val="Sansinterligne"/>
        <w:rPr>
          <w:rStyle w:val="lev"/>
          <w:rFonts w:ascii="Georgia" w:eastAsia="Times New Roman" w:hAnsi="Georgia" w:cs="Times New Roman"/>
          <w:color w:val="1A1A1A"/>
          <w:sz w:val="30"/>
          <w:szCs w:val="30"/>
          <w:lang w:eastAsia="fr-FR"/>
        </w:rPr>
      </w:pPr>
    </w:p>
    <w:p w:rsidR="00762E68" w:rsidRPr="00762E68" w:rsidRDefault="00762E68" w:rsidP="00762E68">
      <w:pPr>
        <w:pStyle w:val="Sansinterligne"/>
        <w:rPr>
          <w:rFonts w:ascii="Georgia" w:hAnsi="Georgia"/>
          <w:color w:val="1A1A1A"/>
          <w:sz w:val="30"/>
          <w:szCs w:val="30"/>
          <w:shd w:val="clear" w:color="auto" w:fill="FFFFFF"/>
        </w:rPr>
      </w:pPr>
      <w:r w:rsidRPr="00762E68">
        <w:rPr>
          <w:rFonts w:ascii="Georgia" w:hAnsi="Georgia"/>
          <w:color w:val="1A1A1A"/>
          <w:sz w:val="30"/>
          <w:szCs w:val="30"/>
          <w:shd w:val="clear" w:color="auto" w:fill="FFFFFF"/>
        </w:rPr>
        <w:t>Sur les 28 pages au total, on peut lire, selon Thomas Röper, qui parle russe, "que Lavrov avait proposé à Berlin et Paris une rencontre le 29 octobre 2021, mais que celle-ci devait être bien préparée. En réaction, Berlin et Paris ont notamment fait savoir le 4 novembre dans une réponse commune que la proposition russe d'une déclaration finale au format Normandie ne pouvait pas être acceptée, car la Russie y exigeait un dialogue direct entre Kiev et le Donbass.</w:t>
      </w:r>
    </w:p>
    <w:p w:rsidR="00F57D70" w:rsidRDefault="00762E68" w:rsidP="00762E68">
      <w:pPr>
        <w:pStyle w:val="Sansinterligne"/>
        <w:rPr>
          <w:rFonts w:ascii="Georgia" w:hAnsi="Georgia"/>
          <w:color w:val="1A1A1A"/>
          <w:sz w:val="30"/>
          <w:szCs w:val="30"/>
          <w:shd w:val="clear" w:color="auto" w:fill="FFFFFF"/>
        </w:rPr>
      </w:pPr>
      <w:r w:rsidRPr="00762E68">
        <w:rPr>
          <w:rFonts w:ascii="Georgia" w:hAnsi="Georgia"/>
          <w:color w:val="1A1A1A"/>
          <w:sz w:val="30"/>
          <w:szCs w:val="30"/>
          <w:shd w:val="clear" w:color="auto" w:fill="FFFFFF"/>
        </w:rPr>
        <w:t>C'était pourtant l'un des points centraux des accords de Minsk. Lorsque Berlin et Paris l'ont qualifié d'inacceptable en novembre 2021, ils ont de facto enterré l'accord de Minsk".</w:t>
      </w:r>
    </w:p>
    <w:p w:rsidR="00762E68" w:rsidRDefault="00762E68" w:rsidP="00762E68">
      <w:pPr>
        <w:pStyle w:val="Sansinterligne"/>
        <w:rPr>
          <w:rStyle w:val="Accentuation"/>
          <w:rFonts w:ascii="Georgia" w:hAnsi="Georgia"/>
          <w:color w:val="1A1A1A"/>
          <w:sz w:val="30"/>
          <w:szCs w:val="30"/>
          <w:shd w:val="clear" w:color="auto" w:fill="FFFFFF"/>
        </w:rPr>
      </w:pPr>
    </w:p>
    <w:p w:rsidR="00762E68" w:rsidRPr="00762E68" w:rsidRDefault="00762E68" w:rsidP="00762E68">
      <w:pPr>
        <w:pStyle w:val="Sansinterligne"/>
        <w:rPr>
          <w:rFonts w:ascii="Georgia" w:hAnsi="Georgia"/>
          <w:color w:val="1A1A1A"/>
          <w:sz w:val="30"/>
          <w:szCs w:val="30"/>
          <w:shd w:val="clear" w:color="auto" w:fill="FFFFFF"/>
        </w:rPr>
      </w:pPr>
      <w:r w:rsidRPr="00762E68">
        <w:rPr>
          <w:rFonts w:ascii="Georgia" w:hAnsi="Georgia"/>
          <w:color w:val="1A1A1A"/>
          <w:sz w:val="30"/>
          <w:szCs w:val="30"/>
          <w:shd w:val="clear" w:color="auto" w:fill="FFFFFF"/>
        </w:rPr>
        <w:t xml:space="preserve">Le 6 novembre 2021, Lavrov a écrit que la réponse de Berlin et de Paris était décevante. Il a rejeté la proposition de Berlin et de Paris d'organiser une réunion des ministres des Affaires étrangères en format Normandie dès le 11 novembre, </w:t>
      </w:r>
      <w:r w:rsidRPr="00120F3B">
        <w:rPr>
          <w:rFonts w:ascii="Georgia" w:hAnsi="Georgia"/>
          <w:color w:val="1A1A1A"/>
          <w:sz w:val="30"/>
          <w:szCs w:val="30"/>
          <w:highlight w:val="yellow"/>
          <w:shd w:val="clear" w:color="auto" w:fill="FFFFFF"/>
        </w:rPr>
        <w:t>étant donné qu'aucune réponse n'avait encore été donnée aux propositions de Moscou concernant le texte de la déclaration finale de la réunion.</w:t>
      </w:r>
    </w:p>
    <w:p w:rsidR="00762E68" w:rsidRPr="00762E68" w:rsidRDefault="00762E68" w:rsidP="00762E68">
      <w:pPr>
        <w:pStyle w:val="Sansinterligne"/>
        <w:rPr>
          <w:rFonts w:ascii="Georgia" w:hAnsi="Georgia"/>
          <w:color w:val="1A1A1A"/>
          <w:sz w:val="30"/>
          <w:szCs w:val="30"/>
          <w:shd w:val="clear" w:color="auto" w:fill="FFFFFF"/>
        </w:rPr>
      </w:pPr>
      <w:r w:rsidRPr="00762E68">
        <w:rPr>
          <w:rFonts w:ascii="Georgia" w:hAnsi="Georgia"/>
          <w:color w:val="1A1A1A"/>
          <w:sz w:val="30"/>
          <w:szCs w:val="30"/>
          <w:shd w:val="clear" w:color="auto" w:fill="FFFFFF"/>
        </w:rPr>
        <w:t>Le 15 novembre 2021, les ministres des Affaires étrangères de l'Ukraine, de l'Allemagne et de la France se sont rencontrés et ont publiquement reproché à la Russie d'avoir refusé "pour la énième fois" une réunion ministérielle au format Normandie.</w:t>
      </w:r>
    </w:p>
    <w:p w:rsidR="00762E68" w:rsidRDefault="00762E68" w:rsidP="0069528F">
      <w:pPr>
        <w:pStyle w:val="Sansinterligne"/>
        <w:rPr>
          <w:rFonts w:ascii="Georgia" w:hAnsi="Georgia"/>
          <w:color w:val="1A1A1A"/>
          <w:sz w:val="30"/>
          <w:szCs w:val="30"/>
          <w:shd w:val="clear" w:color="auto" w:fill="FFFFFF"/>
        </w:rPr>
      </w:pPr>
    </w:p>
    <w:p w:rsidR="00762E68" w:rsidRPr="00762E68" w:rsidRDefault="00762E68" w:rsidP="00762E68">
      <w:pPr>
        <w:pStyle w:val="NormalWeb"/>
        <w:shd w:val="clear" w:color="auto" w:fill="FFFFFF"/>
        <w:spacing w:after="420"/>
        <w:rPr>
          <w:rFonts w:ascii="Georgia" w:eastAsiaTheme="minorHAnsi" w:hAnsi="Georgia" w:cstheme="minorBidi"/>
          <w:color w:val="1A1A1A"/>
          <w:sz w:val="30"/>
          <w:szCs w:val="30"/>
          <w:shd w:val="clear" w:color="auto" w:fill="FFFFFF"/>
          <w:lang w:eastAsia="en-US"/>
        </w:rPr>
      </w:pPr>
      <w:r w:rsidRPr="00762E68">
        <w:rPr>
          <w:rFonts w:ascii="Georgia" w:eastAsiaTheme="minorHAnsi" w:hAnsi="Georgia" w:cstheme="minorBidi"/>
          <w:color w:val="1A1A1A"/>
          <w:sz w:val="30"/>
          <w:szCs w:val="30"/>
          <w:shd w:val="clear" w:color="auto" w:fill="FFFFFF"/>
          <w:lang w:eastAsia="en-US"/>
        </w:rPr>
        <w:t>Lavrov s'est alors emporté et a écrit une nouvelle lettre à ses collègues de Berlin et de Paris. Il y aurait à nouveau exposé la position russe et aurait ensuite annoncé qu'il publierait la correspondance le lendemain. La lettre se terminait ainsi :</w:t>
      </w:r>
    </w:p>
    <w:p w:rsidR="00762E68" w:rsidRPr="00762E68" w:rsidRDefault="00762E68" w:rsidP="00762E68">
      <w:pPr>
        <w:pStyle w:val="NormalWeb"/>
        <w:shd w:val="clear" w:color="auto" w:fill="FFFFFF"/>
        <w:spacing w:after="420"/>
        <w:rPr>
          <w:rFonts w:ascii="Georgia" w:eastAsiaTheme="minorHAnsi" w:hAnsi="Georgia" w:cstheme="minorBidi"/>
          <w:color w:val="1A1A1A"/>
          <w:sz w:val="30"/>
          <w:szCs w:val="30"/>
          <w:shd w:val="clear" w:color="auto" w:fill="FFFFFF"/>
          <w:lang w:eastAsia="en-US"/>
        </w:rPr>
      </w:pPr>
      <w:r w:rsidRPr="00762E68">
        <w:rPr>
          <w:rFonts w:ascii="Georgia" w:eastAsiaTheme="minorHAnsi" w:hAnsi="Georgia" w:cstheme="minorBidi"/>
          <w:color w:val="1A1A1A"/>
          <w:sz w:val="30"/>
          <w:szCs w:val="30"/>
          <w:shd w:val="clear" w:color="auto" w:fill="FFFFFF"/>
          <w:lang w:eastAsia="en-US"/>
        </w:rPr>
        <w:t>"Je suis sûr que vous comprenez la nécessité de cette démarche non conventionnelle, car il s'agit de faire connaître à la communauté mondiale la vérité sur qui remplit les obligations de droit international, et comment, qui ont été convenues au plus haut niveau".</w:t>
      </w:r>
    </w:p>
    <w:p w:rsidR="00F57D70" w:rsidRDefault="00120F3B" w:rsidP="00F57D70">
      <w:pPr>
        <w:pStyle w:val="NormalWeb"/>
        <w:shd w:val="clear" w:color="auto" w:fill="FFFFFF"/>
        <w:spacing w:before="0" w:beforeAutospacing="0" w:after="420" w:afterAutospacing="0"/>
        <w:rPr>
          <w:rFonts w:ascii="Georgia" w:hAnsi="Georgia"/>
          <w:color w:val="1A1A1A"/>
          <w:sz w:val="30"/>
          <w:szCs w:val="30"/>
        </w:rPr>
      </w:pPr>
      <w:r>
        <w:rPr>
          <w:rStyle w:val="lev"/>
          <w:rFonts w:ascii="Georgia" w:hAnsi="Georgia"/>
          <w:color w:val="1A1A1A"/>
          <w:sz w:val="30"/>
          <w:szCs w:val="30"/>
        </w:rPr>
        <w:t>Conclusion :</w:t>
      </w:r>
    </w:p>
    <w:p w:rsidR="001F18E4" w:rsidRPr="001F18E4" w:rsidRDefault="001F18E4" w:rsidP="001F18E4">
      <w:pPr>
        <w:pStyle w:val="Titre1"/>
        <w:spacing w:after="252"/>
        <w:rPr>
          <w:rFonts w:ascii="Georgia" w:hAnsi="Georgia"/>
          <w:b w:val="0"/>
          <w:bCs w:val="0"/>
          <w:color w:val="1A1A1A"/>
          <w:kern w:val="0"/>
          <w:sz w:val="30"/>
          <w:szCs w:val="30"/>
        </w:rPr>
      </w:pPr>
      <w:r w:rsidRPr="001F18E4">
        <w:rPr>
          <w:rFonts w:ascii="Georgia" w:hAnsi="Georgia"/>
          <w:b w:val="0"/>
          <w:bCs w:val="0"/>
          <w:color w:val="1A1A1A"/>
          <w:kern w:val="0"/>
          <w:sz w:val="30"/>
          <w:szCs w:val="30"/>
        </w:rPr>
        <w:lastRenderedPageBreak/>
        <w:t>Thomas Röper termine son article du 26 août 2022 par la conclusion suivante :</w:t>
      </w:r>
    </w:p>
    <w:p w:rsidR="001F18E4" w:rsidRDefault="001F18E4" w:rsidP="001F18E4">
      <w:pPr>
        <w:pStyle w:val="Titre1"/>
        <w:spacing w:after="252"/>
        <w:rPr>
          <w:rFonts w:ascii="Georgia" w:hAnsi="Georgia"/>
          <w:b w:val="0"/>
          <w:bCs w:val="0"/>
          <w:color w:val="1A1A1A"/>
          <w:kern w:val="0"/>
          <w:sz w:val="30"/>
          <w:szCs w:val="30"/>
        </w:rPr>
      </w:pPr>
      <w:r w:rsidRPr="00120F3B">
        <w:rPr>
          <w:rFonts w:ascii="Georgia" w:hAnsi="Georgia"/>
          <w:b w:val="0"/>
          <w:bCs w:val="0"/>
          <w:color w:val="1A1A1A"/>
          <w:kern w:val="0"/>
          <w:sz w:val="30"/>
          <w:szCs w:val="30"/>
          <w:highlight w:val="yellow"/>
        </w:rPr>
        <w:t>"Les déclarations actuelles du chef du Conseil de sécurité ukrainien confirment une fois de plus la version russe des événements, car c'est Kiev qui, depuis fin 2019, a systématiquement œuvré pour une guerre avec la Russie</w:t>
      </w:r>
      <w:r w:rsidRPr="001F18E4">
        <w:rPr>
          <w:rFonts w:ascii="Georgia" w:hAnsi="Georgia"/>
          <w:b w:val="0"/>
          <w:bCs w:val="0"/>
          <w:color w:val="1A1A1A"/>
          <w:kern w:val="0"/>
          <w:sz w:val="30"/>
          <w:szCs w:val="30"/>
        </w:rPr>
        <w:t>. Kiev a misé sur le soutien militaire de l'OTAN, qui a probablement été promis à huis clos, ce qui a donné l'impression à Kiev que l'Ukraine n'aurait pas à se battre seule contre la Russie. Comme on le sait (Dieu merci !), il s'agissait d'une promesse en l'air de l'OTAN, qui n'a pas envoyé les soldats attendus, mais "seulement" des armes et des bons vœux à Kiev, ce qui a provoqué à Kiev une grave irritation à l'égard de l'OTAN pendant des semaines, jusqu'à ce que l'on se résigne à la réalité".</w:t>
      </w:r>
    </w:p>
    <w:p w:rsidR="001F18E4" w:rsidRPr="001F18E4" w:rsidRDefault="001F18E4" w:rsidP="001F18E4">
      <w:pPr>
        <w:pStyle w:val="Titre1"/>
        <w:spacing w:after="252"/>
        <w:rPr>
          <w:rFonts w:ascii="Georgia" w:hAnsi="Georgia"/>
          <w:b w:val="0"/>
          <w:bCs w:val="0"/>
          <w:color w:val="1A1A1A"/>
          <w:kern w:val="0"/>
          <w:sz w:val="30"/>
          <w:szCs w:val="30"/>
        </w:rPr>
      </w:pPr>
      <w:r w:rsidRPr="001F18E4">
        <w:rPr>
          <w:rFonts w:ascii="Georgia" w:hAnsi="Georgia"/>
          <w:b w:val="0"/>
          <w:bCs w:val="0"/>
          <w:color w:val="1A1A1A"/>
          <w:kern w:val="0"/>
          <w:sz w:val="30"/>
          <w:szCs w:val="30"/>
        </w:rPr>
        <w:t xml:space="preserve">L'évolution de la situation montre clairement que les Etats-Unis voulaient cette guerre, car ils ont encouragé Selensky dans sa politique agressive envers la Russie. Il n'a jamais été question à Washington de négociations avec la Russie sur l'Ukraine. La géopolitique est malheureusement cynique et méprisante, comme le montre à nouveau l'exemple de </w:t>
      </w:r>
      <w:r w:rsidRPr="001F18E4">
        <w:rPr>
          <w:rFonts w:ascii="Georgia" w:hAnsi="Georgia"/>
          <w:b w:val="0"/>
          <w:bCs w:val="0"/>
          <w:color w:val="1A1A1A"/>
          <w:kern w:val="0"/>
          <w:sz w:val="30"/>
          <w:szCs w:val="30"/>
          <w:highlight w:val="yellow"/>
          <w:u w:val="single"/>
        </w:rPr>
        <w:t>l'Ukraine, sacrifiée sans pitié par les Etats-Unis dans la lutte contre la Russie.</w:t>
      </w:r>
      <w:r w:rsidRPr="001F18E4">
        <w:rPr>
          <w:rFonts w:ascii="Georgia" w:hAnsi="Georgia"/>
          <w:b w:val="0"/>
          <w:bCs w:val="0"/>
          <w:color w:val="1A1A1A"/>
          <w:kern w:val="0"/>
          <w:sz w:val="30"/>
          <w:szCs w:val="30"/>
          <w:u w:val="single"/>
        </w:rPr>
        <w:t xml:space="preserve"> </w:t>
      </w:r>
      <w:r w:rsidRPr="001F18E4">
        <w:rPr>
          <w:rFonts w:ascii="Georgia" w:hAnsi="Georgia"/>
          <w:b w:val="0"/>
          <w:bCs w:val="0"/>
          <w:color w:val="1A1A1A"/>
          <w:kern w:val="0"/>
          <w:sz w:val="30"/>
          <w:szCs w:val="30"/>
        </w:rPr>
        <w:t>-</w:t>
      </w:r>
    </w:p>
    <w:p w:rsidR="00F57D70" w:rsidRDefault="001F18E4" w:rsidP="001F18E4">
      <w:pPr>
        <w:pStyle w:val="Titre1"/>
        <w:spacing w:before="0" w:beforeAutospacing="0" w:after="252" w:afterAutospacing="0"/>
        <w:rPr>
          <w:rFonts w:ascii="Montserrat" w:hAnsi="Montserrat"/>
        </w:rPr>
      </w:pPr>
      <w:r w:rsidRPr="001F18E4">
        <w:rPr>
          <w:rFonts w:ascii="Georgia" w:hAnsi="Georgia"/>
          <w:b w:val="0"/>
          <w:bCs w:val="0"/>
          <w:color w:val="1A1A1A"/>
          <w:kern w:val="0"/>
          <w:sz w:val="30"/>
          <w:szCs w:val="30"/>
        </w:rPr>
        <w:t xml:space="preserve">Le mal absolu, hostile et destructeur de l'humanité, émane actuellement surtout des élites américaines qui dirigent les Etats-Unis. </w:t>
      </w:r>
      <w:r w:rsidRPr="001F18E4">
        <w:rPr>
          <w:rFonts w:ascii="Georgia" w:hAnsi="Georgia"/>
          <w:b w:val="0"/>
          <w:bCs w:val="0"/>
          <w:color w:val="1A1A1A"/>
          <w:kern w:val="0"/>
          <w:sz w:val="30"/>
          <w:szCs w:val="30"/>
          <w:highlight w:val="yellow"/>
        </w:rPr>
        <w:t>L'acteur Selensky, ivre de folie, n'est, tout comme les dirigeants des pays de l'OTAN obnubilés par le pouvoir, qu'un instrument docile de l'impitoyable impérialisme mondial des Etats-Unis. De plus en plus de gens doivent en prendre conscience.</w:t>
      </w:r>
      <w:r w:rsidR="00F57D70">
        <w:rPr>
          <w:rFonts w:ascii="Montserrat" w:hAnsi="Montserrat"/>
        </w:rPr>
        <w:t> </w:t>
      </w:r>
    </w:p>
    <w:sectPr w:rsidR="00F57D70" w:rsidSect="0069528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28F"/>
    <w:rsid w:val="00120F3B"/>
    <w:rsid w:val="001657D2"/>
    <w:rsid w:val="001F18E4"/>
    <w:rsid w:val="00211787"/>
    <w:rsid w:val="003910C4"/>
    <w:rsid w:val="00405D06"/>
    <w:rsid w:val="00450D2D"/>
    <w:rsid w:val="004A0EA4"/>
    <w:rsid w:val="006412DD"/>
    <w:rsid w:val="0069528F"/>
    <w:rsid w:val="006960E6"/>
    <w:rsid w:val="00762E68"/>
    <w:rsid w:val="008767DD"/>
    <w:rsid w:val="00BD1980"/>
    <w:rsid w:val="00C515CB"/>
    <w:rsid w:val="00D91E3A"/>
    <w:rsid w:val="00EB45AB"/>
    <w:rsid w:val="00F57D70"/>
    <w:rsid w:val="00FB5D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9AD85"/>
  <w15:chartTrackingRefBased/>
  <w15:docId w15:val="{E0C1A494-19E8-42FA-9A84-796764D6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6952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9528F"/>
    <w:pPr>
      <w:spacing w:after="0" w:line="240" w:lineRule="auto"/>
    </w:pPr>
  </w:style>
  <w:style w:type="character" w:customStyle="1" w:styleId="Titre1Car">
    <w:name w:val="Titre 1 Car"/>
    <w:basedOn w:val="Policepardfaut"/>
    <w:link w:val="Titre1"/>
    <w:uiPriority w:val="9"/>
    <w:rsid w:val="0069528F"/>
    <w:rPr>
      <w:rFonts w:ascii="Times New Roman" w:eastAsia="Times New Roman" w:hAnsi="Times New Roman" w:cs="Times New Roman"/>
      <w:b/>
      <w:bCs/>
      <w:kern w:val="36"/>
      <w:sz w:val="48"/>
      <w:szCs w:val="48"/>
      <w:lang w:eastAsia="fr-FR"/>
    </w:rPr>
  </w:style>
  <w:style w:type="character" w:styleId="Accentuation">
    <w:name w:val="Emphasis"/>
    <w:basedOn w:val="Policepardfaut"/>
    <w:uiPriority w:val="20"/>
    <w:qFormat/>
    <w:rsid w:val="0069528F"/>
    <w:rPr>
      <w:i/>
      <w:iCs/>
    </w:rPr>
  </w:style>
  <w:style w:type="character" w:styleId="Lienhypertexte">
    <w:name w:val="Hyperlink"/>
    <w:basedOn w:val="Policepardfaut"/>
    <w:uiPriority w:val="99"/>
    <w:semiHidden/>
    <w:unhideWhenUsed/>
    <w:rsid w:val="0069528F"/>
    <w:rPr>
      <w:color w:val="0000FF"/>
      <w:u w:val="single"/>
    </w:rPr>
  </w:style>
  <w:style w:type="paragraph" w:styleId="NormalWeb">
    <w:name w:val="Normal (Web)"/>
    <w:basedOn w:val="Normal"/>
    <w:uiPriority w:val="99"/>
    <w:semiHidden/>
    <w:unhideWhenUsed/>
    <w:rsid w:val="0069528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952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36025">
      <w:bodyDiv w:val="1"/>
      <w:marLeft w:val="0"/>
      <w:marRight w:val="0"/>
      <w:marTop w:val="0"/>
      <w:marBottom w:val="0"/>
      <w:divBdr>
        <w:top w:val="none" w:sz="0" w:space="0" w:color="auto"/>
        <w:left w:val="none" w:sz="0" w:space="0" w:color="auto"/>
        <w:bottom w:val="none" w:sz="0" w:space="0" w:color="auto"/>
        <w:right w:val="none" w:sz="0" w:space="0" w:color="auto"/>
      </w:divBdr>
      <w:divsChild>
        <w:div w:id="97603019">
          <w:marLeft w:val="0"/>
          <w:marRight w:val="0"/>
          <w:marTop w:val="0"/>
          <w:marBottom w:val="0"/>
          <w:divBdr>
            <w:top w:val="none" w:sz="0" w:space="0" w:color="D1D1D1"/>
            <w:left w:val="none" w:sz="0" w:space="0" w:color="D1D1D1"/>
            <w:bottom w:val="none" w:sz="0" w:space="0" w:color="D1D1D1"/>
            <w:right w:val="none" w:sz="0" w:space="0" w:color="D1D1D1"/>
          </w:divBdr>
        </w:div>
      </w:divsChild>
    </w:div>
    <w:div w:id="193470229">
      <w:bodyDiv w:val="1"/>
      <w:marLeft w:val="0"/>
      <w:marRight w:val="0"/>
      <w:marTop w:val="0"/>
      <w:marBottom w:val="0"/>
      <w:divBdr>
        <w:top w:val="none" w:sz="0" w:space="0" w:color="auto"/>
        <w:left w:val="none" w:sz="0" w:space="0" w:color="auto"/>
        <w:bottom w:val="none" w:sz="0" w:space="0" w:color="auto"/>
        <w:right w:val="none" w:sz="0" w:space="0" w:color="auto"/>
      </w:divBdr>
    </w:div>
    <w:div w:id="421879412">
      <w:bodyDiv w:val="1"/>
      <w:marLeft w:val="0"/>
      <w:marRight w:val="0"/>
      <w:marTop w:val="0"/>
      <w:marBottom w:val="0"/>
      <w:divBdr>
        <w:top w:val="none" w:sz="0" w:space="0" w:color="auto"/>
        <w:left w:val="none" w:sz="0" w:space="0" w:color="auto"/>
        <w:bottom w:val="none" w:sz="0" w:space="0" w:color="auto"/>
        <w:right w:val="none" w:sz="0" w:space="0" w:color="auto"/>
      </w:divBdr>
    </w:div>
    <w:div w:id="595483456">
      <w:bodyDiv w:val="1"/>
      <w:marLeft w:val="0"/>
      <w:marRight w:val="0"/>
      <w:marTop w:val="0"/>
      <w:marBottom w:val="0"/>
      <w:divBdr>
        <w:top w:val="none" w:sz="0" w:space="0" w:color="auto"/>
        <w:left w:val="none" w:sz="0" w:space="0" w:color="auto"/>
        <w:bottom w:val="none" w:sz="0" w:space="0" w:color="auto"/>
        <w:right w:val="none" w:sz="0" w:space="0" w:color="auto"/>
      </w:divBdr>
    </w:div>
    <w:div w:id="1137989702">
      <w:bodyDiv w:val="1"/>
      <w:marLeft w:val="0"/>
      <w:marRight w:val="0"/>
      <w:marTop w:val="0"/>
      <w:marBottom w:val="0"/>
      <w:divBdr>
        <w:top w:val="none" w:sz="0" w:space="0" w:color="auto"/>
        <w:left w:val="none" w:sz="0" w:space="0" w:color="auto"/>
        <w:bottom w:val="none" w:sz="0" w:space="0" w:color="auto"/>
        <w:right w:val="none" w:sz="0" w:space="0" w:color="auto"/>
      </w:divBdr>
    </w:div>
    <w:div w:id="1564486255">
      <w:bodyDiv w:val="1"/>
      <w:marLeft w:val="0"/>
      <w:marRight w:val="0"/>
      <w:marTop w:val="0"/>
      <w:marBottom w:val="0"/>
      <w:divBdr>
        <w:top w:val="none" w:sz="0" w:space="0" w:color="auto"/>
        <w:left w:val="none" w:sz="0" w:space="0" w:color="auto"/>
        <w:bottom w:val="none" w:sz="0" w:space="0" w:color="auto"/>
        <w:right w:val="none" w:sz="0" w:space="0" w:color="auto"/>
      </w:divBdr>
    </w:div>
    <w:div w:id="1611083628">
      <w:bodyDiv w:val="1"/>
      <w:marLeft w:val="0"/>
      <w:marRight w:val="0"/>
      <w:marTop w:val="0"/>
      <w:marBottom w:val="0"/>
      <w:divBdr>
        <w:top w:val="none" w:sz="0" w:space="0" w:color="auto"/>
        <w:left w:val="none" w:sz="0" w:space="0" w:color="auto"/>
        <w:bottom w:val="none" w:sz="0" w:space="0" w:color="auto"/>
        <w:right w:val="none" w:sz="0" w:space="0" w:color="auto"/>
      </w:divBdr>
    </w:div>
    <w:div w:id="1797334544">
      <w:bodyDiv w:val="1"/>
      <w:marLeft w:val="0"/>
      <w:marRight w:val="0"/>
      <w:marTop w:val="0"/>
      <w:marBottom w:val="0"/>
      <w:divBdr>
        <w:top w:val="none" w:sz="0" w:space="0" w:color="auto"/>
        <w:left w:val="none" w:sz="0" w:space="0" w:color="auto"/>
        <w:bottom w:val="none" w:sz="0" w:space="0" w:color="auto"/>
        <w:right w:val="none" w:sz="0" w:space="0" w:color="auto"/>
      </w:divBdr>
    </w:div>
    <w:div w:id="2114089235">
      <w:bodyDiv w:val="1"/>
      <w:marLeft w:val="0"/>
      <w:marRight w:val="0"/>
      <w:marTop w:val="0"/>
      <w:marBottom w:val="0"/>
      <w:divBdr>
        <w:top w:val="none" w:sz="0" w:space="0" w:color="auto"/>
        <w:left w:val="none" w:sz="0" w:space="0" w:color="auto"/>
        <w:bottom w:val="none" w:sz="0" w:space="0" w:color="auto"/>
        <w:right w:val="none" w:sz="0" w:space="0" w:color="auto"/>
      </w:divBdr>
      <w:divsChild>
        <w:div w:id="1859999817">
          <w:marLeft w:val="0"/>
          <w:marRight w:val="0"/>
          <w:marTop w:val="0"/>
          <w:marBottom w:val="0"/>
          <w:divBdr>
            <w:top w:val="none" w:sz="0" w:space="0" w:color="D1D1D1"/>
            <w:left w:val="none" w:sz="0" w:space="0" w:color="D1D1D1"/>
            <w:bottom w:val="none" w:sz="0" w:space="0" w:color="D1D1D1"/>
            <w:right w:val="none" w:sz="0" w:space="0" w:color="D1D1D1"/>
          </w:divBdr>
        </w:div>
      </w:divsChild>
    </w:div>
    <w:div w:id="212495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6</Pages>
  <Words>2195</Words>
  <Characters>12073</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8</cp:revision>
  <dcterms:created xsi:type="dcterms:W3CDTF">2022-10-15T01:19:00Z</dcterms:created>
  <dcterms:modified xsi:type="dcterms:W3CDTF">2022-10-23T20:02:00Z</dcterms:modified>
</cp:coreProperties>
</file>