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757C7A">
      <w:pPr>
        <w:rPr>
          <w:rFonts w:ascii="Arial" w:hAnsi="Arial" w:cs="Arial"/>
          <w:sz w:val="24"/>
          <w:szCs w:val="24"/>
        </w:rPr>
      </w:pPr>
    </w:p>
    <w:p w:rsidR="00893E73" w:rsidRDefault="00893E73">
      <w:pPr>
        <w:rPr>
          <w:rFonts w:ascii="Arial" w:hAnsi="Arial" w:cs="Arial"/>
          <w:sz w:val="24"/>
          <w:szCs w:val="24"/>
        </w:rPr>
      </w:pPr>
    </w:p>
    <w:p w:rsidR="00893E73" w:rsidRPr="009F282F" w:rsidRDefault="00893E73">
      <w:pPr>
        <w:rPr>
          <w:rFonts w:ascii="Arial" w:hAnsi="Arial" w:cs="Arial"/>
          <w:b/>
          <w:sz w:val="36"/>
          <w:szCs w:val="36"/>
        </w:rPr>
      </w:pPr>
      <w:r w:rsidRPr="009F282F">
        <w:rPr>
          <w:rFonts w:ascii="Arial" w:hAnsi="Arial" w:cs="Arial"/>
          <w:b/>
          <w:sz w:val="36"/>
          <w:szCs w:val="36"/>
        </w:rPr>
        <w:t>La Russie après 7 mois de guerre</w:t>
      </w:r>
    </w:p>
    <w:p w:rsidR="009F282F" w:rsidRDefault="009F282F" w:rsidP="009F282F">
      <w:pPr>
        <w:rPr>
          <w:rFonts w:ascii="Arial" w:hAnsi="Arial" w:cs="Arial"/>
          <w:sz w:val="24"/>
          <w:szCs w:val="24"/>
        </w:rPr>
      </w:pPr>
      <w:r>
        <w:rPr>
          <w:rFonts w:ascii="Helvetica" w:hAnsi="Helvetica" w:cs="Helvetica"/>
          <w:color w:val="373737"/>
          <w:sz w:val="23"/>
          <w:szCs w:val="23"/>
          <w:shd w:val="clear" w:color="auto" w:fill="FFFFFF"/>
        </w:rPr>
        <w:t xml:space="preserve">Par The Saker – Le 18 octobre 2022 – </w:t>
      </w:r>
      <w:r w:rsidRPr="009F282F">
        <w:rPr>
          <w:rFonts w:ascii="Helvetica" w:hAnsi="Helvetica" w:cs="Helvetica"/>
          <w:b/>
          <w:color w:val="373737"/>
          <w:sz w:val="23"/>
          <w:szCs w:val="23"/>
          <w:shd w:val="clear" w:color="auto" w:fill="FFFFFF"/>
        </w:rPr>
        <w:t>Source</w:t>
      </w:r>
      <w:r>
        <w:rPr>
          <w:rFonts w:ascii="Helvetica" w:hAnsi="Helvetica" w:cs="Helvetica"/>
          <w:color w:val="373737"/>
          <w:sz w:val="23"/>
          <w:szCs w:val="23"/>
          <w:shd w:val="clear" w:color="auto" w:fill="FFFFFF"/>
        </w:rPr>
        <w:t> </w:t>
      </w:r>
      <w:hyperlink r:id="rId5" w:history="1">
        <w:r>
          <w:rPr>
            <w:rStyle w:val="Lienhypertexte"/>
            <w:rFonts w:ascii="Helvetica" w:hAnsi="Helvetica" w:cs="Helvetica"/>
            <w:color w:val="1982D1"/>
            <w:sz w:val="23"/>
            <w:szCs w:val="23"/>
            <w:bdr w:val="none" w:sz="0" w:space="0" w:color="auto" w:frame="1"/>
            <w:shd w:val="clear" w:color="auto" w:fill="FFFFFF"/>
          </w:rPr>
          <w:t>The Saker’s Blog</w:t>
        </w:r>
      </w:hyperlink>
    </w:p>
    <w:p w:rsidR="009F282F" w:rsidRPr="009F282F" w:rsidRDefault="009F282F" w:rsidP="009F282F">
      <w:pPr>
        <w:rPr>
          <w:rFonts w:ascii="Arial" w:hAnsi="Arial" w:cs="Arial"/>
          <w:sz w:val="24"/>
          <w:szCs w:val="24"/>
        </w:rPr>
      </w:pPr>
      <w:r w:rsidRPr="009F282F">
        <w:rPr>
          <w:rFonts w:ascii="Helvetica" w:eastAsia="Times New Roman" w:hAnsi="Helvetica" w:cs="Helvetica"/>
          <w:b/>
          <w:color w:val="373737"/>
          <w:sz w:val="23"/>
          <w:szCs w:val="23"/>
          <w:lang w:eastAsia="fr-FR"/>
        </w:rPr>
        <w:t>L’avis du Saker sur l’attaque terroriste contre le pont de Crimée</w:t>
      </w:r>
      <w:r>
        <w:rPr>
          <w:rFonts w:ascii="Helvetica" w:eastAsia="Times New Roman" w:hAnsi="Helvetica" w:cs="Helvetica"/>
          <w:color w:val="373737"/>
          <w:sz w:val="23"/>
          <w:szCs w:val="23"/>
          <w:lang w:eastAsia="fr-FR"/>
        </w:rPr>
        <w:t xml:space="preserve"> </w:t>
      </w:r>
    </w:p>
    <w:p w:rsidR="009F282F" w:rsidRDefault="009F282F" w:rsidP="00893E73">
      <w:pPr>
        <w:shd w:val="clear" w:color="auto" w:fill="FFFFFF"/>
        <w:spacing w:after="0" w:line="240" w:lineRule="auto"/>
        <w:textAlignment w:val="baseline"/>
        <w:rPr>
          <w:rFonts w:ascii="Helvetica" w:eastAsia="Times New Roman" w:hAnsi="Helvetica" w:cs="Helvetica"/>
          <w:color w:val="373737"/>
          <w:sz w:val="23"/>
          <w:szCs w:val="23"/>
          <w:lang w:eastAsia="fr-FR"/>
        </w:rPr>
      </w:pPr>
    </w:p>
    <w:p w:rsidR="00893E73" w:rsidRPr="00893E73" w:rsidRDefault="009F282F" w:rsidP="00893E73">
      <w:pPr>
        <w:shd w:val="clear" w:color="auto" w:fill="FFFFFF"/>
        <w:spacing w:after="0" w:line="240" w:lineRule="auto"/>
        <w:textAlignment w:val="baseline"/>
        <w:rPr>
          <w:rFonts w:ascii="Helvetica" w:eastAsia="Times New Roman" w:hAnsi="Helvetica" w:cs="Helvetica"/>
          <w:color w:val="373737"/>
          <w:sz w:val="23"/>
          <w:szCs w:val="23"/>
          <w:lang w:eastAsia="fr-FR"/>
        </w:rPr>
      </w:pPr>
      <w:r>
        <w:rPr>
          <w:rFonts w:ascii="Helvetica" w:eastAsia="Times New Roman" w:hAnsi="Helvetica" w:cs="Helvetica"/>
          <w:color w:val="373737"/>
          <w:sz w:val="23"/>
          <w:szCs w:val="23"/>
          <w:lang w:eastAsia="fr-FR"/>
        </w:rPr>
        <w:t>… »</w:t>
      </w:r>
      <w:bookmarkStart w:id="0" w:name="_GoBack"/>
      <w:bookmarkEnd w:id="0"/>
      <w:r w:rsidR="00893E73" w:rsidRPr="00893E73">
        <w:rPr>
          <w:rFonts w:ascii="Helvetica" w:eastAsia="Times New Roman" w:hAnsi="Helvetica" w:cs="Helvetica"/>
          <w:color w:val="373737"/>
          <w:sz w:val="23"/>
          <w:szCs w:val="23"/>
          <w:lang w:eastAsia="fr-FR"/>
        </w:rPr>
        <w:t>Et comme il y a toujours </w:t>
      </w:r>
      <w:r w:rsidR="00893E73" w:rsidRPr="00893E73">
        <w:rPr>
          <w:rFonts w:ascii="inherit" w:eastAsia="Times New Roman" w:hAnsi="inherit" w:cs="Helvetica"/>
          <w:b/>
          <w:bCs/>
          <w:color w:val="373737"/>
          <w:sz w:val="23"/>
          <w:szCs w:val="23"/>
          <w:bdr w:val="none" w:sz="0" w:space="0" w:color="auto" w:frame="1"/>
          <w:lang w:eastAsia="fr-FR"/>
        </w:rPr>
        <w:t>plus de cibles potentielles que de ressources pour les protéger</w:t>
      </w:r>
      <w:r w:rsidR="00893E73" w:rsidRPr="00893E73">
        <w:rPr>
          <w:rFonts w:ascii="Helvetica" w:eastAsia="Times New Roman" w:hAnsi="Helvetica" w:cs="Helvetica"/>
          <w:color w:val="373737"/>
          <w:sz w:val="23"/>
          <w:szCs w:val="23"/>
          <w:lang w:eastAsia="fr-FR"/>
        </w:rPr>
        <w:t>, nous pouvons, hélas, supposer sans risque que les attaques terroristes en Russie vont continuer. Et non, Poutine ne ressuscitera pas le Smersh (désolé les emo-marxistes nostalgiques !) et la Russie ne redeviendra pas l’URSS ou la Seconde Guerre mondiale. Non pas parce que Poutine ne le veut pas (et il ne le veut certainement PAS), mais parce que le peuple russe ne le veut pas : La Russie restera une société libre et ouverte, même si le prix à payer pour cela est de subir régulièrement des attaques terroristes. Maintenant, finalement et inévitablement, la société russe changera car la guerre contre l’OTAN prendra de nombreux mois, voire des années, et l’ensemble de la société russe devra progressivement passer en « </w:t>
      </w:r>
      <w:r w:rsidR="00893E73" w:rsidRPr="00893E73">
        <w:rPr>
          <w:rFonts w:ascii="inherit" w:eastAsia="Times New Roman" w:hAnsi="inherit" w:cs="Helvetica"/>
          <w:i/>
          <w:iCs/>
          <w:color w:val="373737"/>
          <w:sz w:val="23"/>
          <w:szCs w:val="23"/>
          <w:bdr w:val="none" w:sz="0" w:space="0" w:color="auto" w:frame="1"/>
          <w:lang w:eastAsia="fr-FR"/>
        </w:rPr>
        <w:t>mode guerre</w:t>
      </w:r>
      <w:r w:rsidR="00893E73" w:rsidRPr="00893E73">
        <w:rPr>
          <w:rFonts w:ascii="Helvetica" w:eastAsia="Times New Roman" w:hAnsi="Helvetica" w:cs="Helvetica"/>
          <w:color w:val="373737"/>
          <w:sz w:val="23"/>
          <w:szCs w:val="23"/>
          <w:lang w:eastAsia="fr-FR"/>
        </w:rPr>
        <w:t> » complet, y compris non seulement l’économie, mais aussi les opérations de contre-terrorisme.</w:t>
      </w:r>
    </w:p>
    <w:p w:rsidR="00893E73" w:rsidRPr="00893E73" w:rsidRDefault="00893E73" w:rsidP="00893E73">
      <w:pPr>
        <w:shd w:val="clear" w:color="auto" w:fill="FFFFFF"/>
        <w:spacing w:after="0" w:line="240" w:lineRule="auto"/>
        <w:textAlignment w:val="baseline"/>
        <w:rPr>
          <w:rFonts w:ascii="Helvetica" w:eastAsia="Times New Roman" w:hAnsi="Helvetica" w:cs="Helvetica"/>
          <w:color w:val="373737"/>
          <w:sz w:val="23"/>
          <w:szCs w:val="23"/>
          <w:lang w:eastAsia="fr-FR"/>
        </w:rPr>
      </w:pPr>
      <w:r w:rsidRPr="00893E73">
        <w:rPr>
          <w:rFonts w:ascii="Book Antiqua" w:eastAsia="Times New Roman" w:hAnsi="Book Antiqua" w:cs="Helvetica"/>
          <w:color w:val="373737"/>
          <w:sz w:val="20"/>
          <w:szCs w:val="20"/>
          <w:bdr w:val="none" w:sz="0" w:space="0" w:color="auto" w:frame="1"/>
          <w:lang w:eastAsia="fr-FR"/>
        </w:rPr>
        <w:t>[Aparté : cette guerre a déjà profondément changé la Russie et, à mon avis, pour le mieux. La 5e colonne est pratiquement morte. Les intégrationnistes atlantiques sont partis ou se cachent profondément. La 6e colonne a fait le maximum pour les soi-disant « </w:t>
      </w:r>
      <w:r w:rsidRPr="00893E73">
        <w:rPr>
          <w:rFonts w:ascii="inherit" w:eastAsia="Times New Roman" w:hAnsi="inherit" w:cs="Helvetica"/>
          <w:i/>
          <w:iCs/>
          <w:color w:val="373737"/>
          <w:sz w:val="20"/>
          <w:szCs w:val="20"/>
          <w:bdr w:val="none" w:sz="0" w:space="0" w:color="auto" w:frame="1"/>
          <w:lang w:eastAsia="fr-FR"/>
        </w:rPr>
        <w:t>défaites</w:t>
      </w:r>
      <w:r w:rsidRPr="00893E73">
        <w:rPr>
          <w:rFonts w:ascii="Book Antiqua" w:eastAsia="Times New Roman" w:hAnsi="Book Antiqua" w:cs="Helvetica"/>
          <w:color w:val="373737"/>
          <w:sz w:val="20"/>
          <w:szCs w:val="20"/>
          <w:bdr w:val="none" w:sz="0" w:space="0" w:color="auto" w:frame="1"/>
          <w:lang w:eastAsia="fr-FR"/>
        </w:rPr>
        <w:t> » et « </w:t>
      </w:r>
      <w:r w:rsidRPr="00893E73">
        <w:rPr>
          <w:rFonts w:ascii="inherit" w:eastAsia="Times New Roman" w:hAnsi="inherit" w:cs="Helvetica"/>
          <w:i/>
          <w:iCs/>
          <w:color w:val="373737"/>
          <w:sz w:val="20"/>
          <w:szCs w:val="20"/>
          <w:bdr w:val="none" w:sz="0" w:space="0" w:color="auto" w:frame="1"/>
          <w:lang w:eastAsia="fr-FR"/>
        </w:rPr>
        <w:t>effondrement imminent</w:t>
      </w:r>
      <w:r w:rsidRPr="00893E73">
        <w:rPr>
          <w:rFonts w:ascii="Book Antiqua" w:eastAsia="Times New Roman" w:hAnsi="Book Antiqua" w:cs="Helvetica"/>
          <w:color w:val="373737"/>
          <w:sz w:val="20"/>
          <w:szCs w:val="20"/>
          <w:bdr w:val="none" w:sz="0" w:space="0" w:color="auto" w:frame="1"/>
          <w:lang w:eastAsia="fr-FR"/>
        </w:rPr>
        <w:t> » de la Russie, mais à l’heure actuelle, seul un idiot en phase terminale peut encore ne pas « </w:t>
      </w:r>
      <w:r w:rsidRPr="00893E73">
        <w:rPr>
          <w:rFonts w:ascii="inherit" w:eastAsia="Times New Roman" w:hAnsi="inherit" w:cs="Helvetica"/>
          <w:i/>
          <w:iCs/>
          <w:color w:val="373737"/>
          <w:sz w:val="20"/>
          <w:szCs w:val="20"/>
          <w:bdr w:val="none" w:sz="0" w:space="0" w:color="auto" w:frame="1"/>
          <w:lang w:eastAsia="fr-FR"/>
        </w:rPr>
        <w:t>sentir le café</w:t>
      </w:r>
      <w:r w:rsidRPr="00893E73">
        <w:rPr>
          <w:rFonts w:ascii="Book Antiqua" w:eastAsia="Times New Roman" w:hAnsi="Book Antiqua" w:cs="Helvetica"/>
          <w:color w:val="373737"/>
          <w:sz w:val="20"/>
          <w:szCs w:val="20"/>
          <w:bdr w:val="none" w:sz="0" w:space="0" w:color="auto" w:frame="1"/>
          <w:lang w:eastAsia="fr-FR"/>
        </w:rPr>
        <w:t> » et se réveiller à la réalité. Des dizaines de libéraux « </w:t>
      </w:r>
      <w:r w:rsidRPr="00893E73">
        <w:rPr>
          <w:rFonts w:ascii="inherit" w:eastAsia="Times New Roman" w:hAnsi="inherit" w:cs="Helvetica"/>
          <w:i/>
          <w:iCs/>
          <w:color w:val="373737"/>
          <w:sz w:val="20"/>
          <w:szCs w:val="20"/>
          <w:bdr w:val="none" w:sz="0" w:space="0" w:color="auto" w:frame="1"/>
          <w:lang w:eastAsia="fr-FR"/>
        </w:rPr>
        <w:t>russes</w:t>
      </w:r>
      <w:r w:rsidRPr="00893E73">
        <w:rPr>
          <w:rFonts w:ascii="Book Antiqua" w:eastAsia="Times New Roman" w:hAnsi="Book Antiqua" w:cs="Helvetica"/>
          <w:color w:val="373737"/>
          <w:sz w:val="20"/>
          <w:szCs w:val="20"/>
          <w:bdr w:val="none" w:sz="0" w:space="0" w:color="auto" w:frame="1"/>
          <w:lang w:eastAsia="fr-FR"/>
        </w:rPr>
        <w:t> » (qui étaient très représentés dans les médias, le divertissement, la musique, les arts, etc.) ont soit émigré (généralement en Israël, en Pologne, au Royaume-Uni ou dans l’un des trois États baltes), soit sombré dans une profonde dépression. Le législateur russe adopte une loi après l’autre pour rendre plus difficile la diffusion délibérée des PSYOP de l’OTAN et désormais, au lieu de faire face au soutien et à l’admiration des « </w:t>
      </w:r>
      <w:r w:rsidRPr="00893E73">
        <w:rPr>
          <w:rFonts w:ascii="inherit" w:eastAsia="Times New Roman" w:hAnsi="inherit" w:cs="Helvetica"/>
          <w:i/>
          <w:iCs/>
          <w:color w:val="373737"/>
          <w:sz w:val="20"/>
          <w:szCs w:val="20"/>
          <w:bdr w:val="none" w:sz="0" w:space="0" w:color="auto" w:frame="1"/>
          <w:lang w:eastAsia="fr-FR"/>
        </w:rPr>
        <w:t>libéraux</w:t>
      </w:r>
      <w:r w:rsidRPr="00893E73">
        <w:rPr>
          <w:rFonts w:ascii="Book Antiqua" w:eastAsia="Times New Roman" w:hAnsi="Book Antiqua" w:cs="Helvetica"/>
          <w:color w:val="373737"/>
          <w:sz w:val="20"/>
          <w:szCs w:val="20"/>
          <w:bdr w:val="none" w:sz="0" w:space="0" w:color="auto" w:frame="1"/>
          <w:lang w:eastAsia="fr-FR"/>
        </w:rPr>
        <w:t> » en Russie et à l’étranger, vous vous exposez à des amendes et même à l’incarcération. Ce qui était autrefois un mode de vie agréable pour les libéraux « </w:t>
      </w:r>
      <w:r w:rsidRPr="00893E73">
        <w:rPr>
          <w:rFonts w:ascii="inherit" w:eastAsia="Times New Roman" w:hAnsi="inherit" w:cs="Helvetica"/>
          <w:i/>
          <w:iCs/>
          <w:color w:val="373737"/>
          <w:sz w:val="20"/>
          <w:szCs w:val="20"/>
          <w:bdr w:val="none" w:sz="0" w:space="0" w:color="auto" w:frame="1"/>
          <w:lang w:eastAsia="fr-FR"/>
        </w:rPr>
        <w:t>russes</w:t>
      </w:r>
      <w:r w:rsidRPr="00893E73">
        <w:rPr>
          <w:rFonts w:ascii="Book Antiqua" w:eastAsia="Times New Roman" w:hAnsi="Book Antiqua" w:cs="Helvetica"/>
          <w:color w:val="373737"/>
          <w:sz w:val="20"/>
          <w:szCs w:val="20"/>
          <w:bdr w:val="none" w:sz="0" w:space="0" w:color="auto" w:frame="1"/>
          <w:lang w:eastAsia="fr-FR"/>
        </w:rPr>
        <w:t> » se transforme progressivement en cauchemar. La conclusion est la suivante : les guerres polarisent et cette polarisation permet de comprendre beaucoup plus facilement « </w:t>
      </w:r>
      <w:r w:rsidRPr="00893E73">
        <w:rPr>
          <w:rFonts w:ascii="inherit" w:eastAsia="Times New Roman" w:hAnsi="inherit" w:cs="Helvetica"/>
          <w:i/>
          <w:iCs/>
          <w:color w:val="373737"/>
          <w:sz w:val="20"/>
          <w:szCs w:val="20"/>
          <w:bdr w:val="none" w:sz="0" w:space="0" w:color="auto" w:frame="1"/>
          <w:lang w:eastAsia="fr-FR"/>
        </w:rPr>
        <w:t>qui est vraiment qui</w:t>
      </w:r>
      <w:r w:rsidRPr="00893E73">
        <w:rPr>
          <w:rFonts w:ascii="Book Antiqua" w:eastAsia="Times New Roman" w:hAnsi="Book Antiqua" w:cs="Helvetica"/>
          <w:color w:val="373737"/>
          <w:sz w:val="20"/>
          <w:szCs w:val="20"/>
          <w:bdr w:val="none" w:sz="0" w:space="0" w:color="auto" w:frame="1"/>
          <w:lang w:eastAsia="fr-FR"/>
        </w:rPr>
        <w:t>« . Même un chroniqueur pur et dur du 6e siècle comme Strelkov/Girkin a fini par cesser de se mordre les lèvres et s’est porté volontaire pour rejoindre les forces russes au combat. Quelles que soient ses véritables motivations, je dirai que c’est une action honorable et courageuse qu’aucun cinquième colonne ou libéral n’a eu le courage d’imiter, du moins jusqu’à présent et à ma connaissance. Je suis à peu près sûr que la Russie qui sortira (victorieuse, bien sûr) de cette guerre sera une Russie très différente de celle que l’on connait jusqu’à présent. D’une manière terrible, cette guerre pourrait bien être salvatrice pour les peuples de Russie : il s’agit, après tout, d’une guerre pour la survie même du royaume civilisationnel russe].</w:t>
      </w:r>
    </w:p>
    <w:p w:rsidR="00893E73" w:rsidRDefault="00893E73" w:rsidP="00893E73">
      <w:pPr>
        <w:shd w:val="clear" w:color="auto" w:fill="FFFFFF"/>
        <w:spacing w:after="0" w:line="240" w:lineRule="auto"/>
        <w:textAlignment w:val="baseline"/>
        <w:rPr>
          <w:rFonts w:ascii="Helvetica" w:eastAsia="Times New Roman" w:hAnsi="Helvetica" w:cs="Helvetica"/>
          <w:color w:val="373737"/>
          <w:sz w:val="23"/>
          <w:szCs w:val="23"/>
          <w:lang w:eastAsia="fr-FR"/>
        </w:rPr>
      </w:pPr>
      <w:r w:rsidRPr="00893E73">
        <w:rPr>
          <w:rFonts w:ascii="Helvetica" w:eastAsia="Times New Roman" w:hAnsi="Helvetica" w:cs="Helvetica"/>
          <w:color w:val="373737"/>
          <w:sz w:val="23"/>
          <w:szCs w:val="23"/>
          <w:lang w:eastAsia="fr-FR"/>
        </w:rPr>
        <w:t>Il y a aussi beaucoup de rumeurs et de « </w:t>
      </w:r>
      <w:r w:rsidRPr="00893E73">
        <w:rPr>
          <w:rFonts w:ascii="inherit" w:eastAsia="Times New Roman" w:hAnsi="inherit" w:cs="Helvetica"/>
          <w:i/>
          <w:iCs/>
          <w:color w:val="373737"/>
          <w:sz w:val="23"/>
          <w:szCs w:val="23"/>
          <w:bdr w:val="none" w:sz="0" w:space="0" w:color="auto" w:frame="1"/>
          <w:lang w:eastAsia="fr-FR"/>
        </w:rPr>
        <w:t>choses qui se préparent</w:t>
      </w:r>
      <w:r w:rsidRPr="00893E73">
        <w:rPr>
          <w:rFonts w:ascii="Helvetica" w:eastAsia="Times New Roman" w:hAnsi="Helvetica" w:cs="Helvetica"/>
          <w:color w:val="373737"/>
          <w:sz w:val="23"/>
          <w:szCs w:val="23"/>
          <w:lang w:eastAsia="fr-FR"/>
        </w:rPr>
        <w:t> » auxquelles nous devons nous attendre. Je n’en citerai que quelques-unes ici :</w:t>
      </w:r>
    </w:p>
    <w:p w:rsidR="009F282F" w:rsidRPr="00893E73" w:rsidRDefault="009F282F" w:rsidP="00893E73">
      <w:pPr>
        <w:shd w:val="clear" w:color="auto" w:fill="FFFFFF"/>
        <w:spacing w:after="0" w:line="240" w:lineRule="auto"/>
        <w:textAlignment w:val="baseline"/>
        <w:rPr>
          <w:rFonts w:ascii="Helvetica" w:eastAsia="Times New Roman" w:hAnsi="Helvetica" w:cs="Helvetica"/>
          <w:color w:val="373737"/>
          <w:sz w:val="23"/>
          <w:szCs w:val="23"/>
          <w:lang w:eastAsia="fr-FR"/>
        </w:rPr>
      </w:pP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En ce moment, d’importantes forces de l’OTAN se rassemblent en plusieurs endroits pour poursuivre l’opération « </w:t>
      </w:r>
      <w:r w:rsidRPr="00893E73">
        <w:rPr>
          <w:rFonts w:ascii="inherit" w:eastAsia="Times New Roman" w:hAnsi="inherit" w:cs="Helvetica"/>
          <w:i/>
          <w:iCs/>
          <w:color w:val="373737"/>
          <w:sz w:val="23"/>
          <w:szCs w:val="23"/>
          <w:bdr w:val="none" w:sz="0" w:space="0" w:color="auto" w:frame="1"/>
          <w:lang w:eastAsia="fr-FR"/>
        </w:rPr>
        <w:t>des vies contre des images</w:t>
      </w:r>
      <w:r w:rsidRPr="00893E73">
        <w:rPr>
          <w:rFonts w:ascii="inherit" w:eastAsia="Times New Roman" w:hAnsi="inherit" w:cs="Helvetica"/>
          <w:color w:val="373737"/>
          <w:sz w:val="23"/>
          <w:szCs w:val="23"/>
          <w:lang w:eastAsia="fr-FR"/>
        </w:rPr>
        <w:t> » dans laquelle les Ukrainiens échangent des vies en masse pour le plaisir de parler d' »</w:t>
      </w:r>
      <w:r w:rsidRPr="00893E73">
        <w:rPr>
          <w:rFonts w:ascii="inherit" w:eastAsia="Times New Roman" w:hAnsi="inherit" w:cs="Helvetica"/>
          <w:i/>
          <w:iCs/>
          <w:color w:val="373737"/>
          <w:sz w:val="23"/>
          <w:szCs w:val="23"/>
          <w:bdr w:val="none" w:sz="0" w:space="0" w:color="auto" w:frame="1"/>
          <w:lang w:eastAsia="fr-FR"/>
        </w:rPr>
        <w:t>avancées stratégiques</w:t>
      </w:r>
      <w:r w:rsidRPr="00893E73">
        <w:rPr>
          <w:rFonts w:ascii="inherit" w:eastAsia="Times New Roman" w:hAnsi="inherit" w:cs="Helvetica"/>
          <w:color w:val="373737"/>
          <w:sz w:val="23"/>
          <w:szCs w:val="23"/>
          <w:lang w:eastAsia="fr-FR"/>
        </w:rPr>
        <w:t> » tout en gagnant quelques kilomètres carrés ici et là.</w:t>
      </w: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Des sources russes affirment qu’une sorte d’attaque non conventionnelle est en préparation contre Kherson et la ZNPP.</w:t>
      </w: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Des sources russes affirment également que l’OTAN concentre ses forces d’artillerie et de missiles en vue de frappes massives (?) contre la ville de Kherson.</w:t>
      </w: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Pour ces raisons, les autorités de Kherson ont permis aux civils qui le souhaitaient de partir et de s’installer temporairement dans un endroit plus sûr. Cela ne signifie évidemment PAS que les Russes prévoient de se retirer de Kherson, ne serait-ce que parce qu’en vertu du droit russe, il s’agit désormais d’un territoire russe.</w:t>
      </w: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Les frappes de missiles russes se poursuivent, principalement contre les centrales électriques et les postes de commandement. Depuis que </w:t>
      </w:r>
      <w:r w:rsidRPr="00893E73">
        <w:rPr>
          <w:rFonts w:ascii="inherit" w:eastAsia="Times New Roman" w:hAnsi="inherit" w:cs="Helvetica"/>
          <w:i/>
          <w:iCs/>
          <w:color w:val="373737"/>
          <w:sz w:val="23"/>
          <w:szCs w:val="23"/>
          <w:bdr w:val="none" w:sz="0" w:space="0" w:color="auto" w:frame="1"/>
          <w:lang w:eastAsia="fr-FR"/>
        </w:rPr>
        <w:t>« Ze »</w:t>
      </w:r>
      <w:r w:rsidRPr="00893E73">
        <w:rPr>
          <w:rFonts w:ascii="inherit" w:eastAsia="Times New Roman" w:hAnsi="inherit" w:cs="Helvetica"/>
          <w:color w:val="373737"/>
          <w:sz w:val="23"/>
          <w:szCs w:val="23"/>
          <w:lang w:eastAsia="fr-FR"/>
        </w:rPr>
        <w:t> a rendu illégale la publication de vidéos des attaques russes, seules les attaques contre les grandes villes sont présentées dans les médias sociaux. Les attaques russes contre les centres de commandement militaires ne sont presque jamais enregistrées ou montrées.</w:t>
      </w: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Les Russes font également « </w:t>
      </w:r>
      <w:r w:rsidRPr="00893E73">
        <w:rPr>
          <w:rFonts w:ascii="inherit" w:eastAsia="Times New Roman" w:hAnsi="inherit" w:cs="Helvetica"/>
          <w:i/>
          <w:iCs/>
          <w:color w:val="373737"/>
          <w:sz w:val="23"/>
          <w:szCs w:val="23"/>
          <w:bdr w:val="none" w:sz="0" w:space="0" w:color="auto" w:frame="1"/>
          <w:lang w:eastAsia="fr-FR"/>
        </w:rPr>
        <w:t>quelque chose</w:t>
      </w:r>
      <w:r w:rsidRPr="00893E73">
        <w:rPr>
          <w:rFonts w:ascii="inherit" w:eastAsia="Times New Roman" w:hAnsi="inherit" w:cs="Helvetica"/>
          <w:color w:val="373737"/>
          <w:sz w:val="23"/>
          <w:szCs w:val="23"/>
          <w:lang w:eastAsia="fr-FR"/>
        </w:rPr>
        <w:t> » à Starlink et Musk (dont la « </w:t>
      </w:r>
      <w:r w:rsidRPr="00893E73">
        <w:rPr>
          <w:rFonts w:ascii="inherit" w:eastAsia="Times New Roman" w:hAnsi="inherit" w:cs="Helvetica"/>
          <w:i/>
          <w:iCs/>
          <w:color w:val="373737"/>
          <w:sz w:val="23"/>
          <w:szCs w:val="23"/>
          <w:bdr w:val="none" w:sz="0" w:space="0" w:color="auto" w:frame="1"/>
          <w:lang w:eastAsia="fr-FR"/>
        </w:rPr>
        <w:t>fière résistance</w:t>
      </w:r>
      <w:r w:rsidRPr="00893E73">
        <w:rPr>
          <w:rFonts w:ascii="inherit" w:eastAsia="Times New Roman" w:hAnsi="inherit" w:cs="Helvetica"/>
          <w:color w:val="373737"/>
          <w:sz w:val="23"/>
          <w:szCs w:val="23"/>
          <w:lang w:eastAsia="fr-FR"/>
        </w:rPr>
        <w:t xml:space="preserve"> » au Pentagone a duré moins de 24 heures !) a même affirmé que les Russes pourraient faire tomber tout le système. Pour l’instant, les interférences russes semblent se concentrer sur les zones proches de la ligne de contact, mais cela pourrait changer dès que le QG russe décidera que le moment est venu. Si les choses s’aggravent </w:t>
      </w:r>
      <w:r w:rsidRPr="00893E73">
        <w:rPr>
          <w:rFonts w:ascii="inherit" w:eastAsia="Times New Roman" w:hAnsi="inherit" w:cs="Helvetica"/>
          <w:color w:val="373737"/>
          <w:sz w:val="23"/>
          <w:szCs w:val="23"/>
          <w:lang w:eastAsia="fr-FR"/>
        </w:rPr>
        <w:lastRenderedPageBreak/>
        <w:t>encore, les drones et les AWACS occidentaux seront les prochains à connaître des « </w:t>
      </w:r>
      <w:r w:rsidRPr="00893E73">
        <w:rPr>
          <w:rFonts w:ascii="inherit" w:eastAsia="Times New Roman" w:hAnsi="inherit" w:cs="Helvetica"/>
          <w:i/>
          <w:iCs/>
          <w:color w:val="373737"/>
          <w:sz w:val="23"/>
          <w:szCs w:val="23"/>
          <w:bdr w:val="none" w:sz="0" w:space="0" w:color="auto" w:frame="1"/>
          <w:lang w:eastAsia="fr-FR"/>
        </w:rPr>
        <w:t>problèmes techniques</w:t>
      </w:r>
      <w:r w:rsidRPr="00893E73">
        <w:rPr>
          <w:rFonts w:ascii="inherit" w:eastAsia="Times New Roman" w:hAnsi="inherit" w:cs="Helvetica"/>
          <w:color w:val="373737"/>
          <w:sz w:val="23"/>
          <w:szCs w:val="23"/>
          <w:lang w:eastAsia="fr-FR"/>
        </w:rPr>
        <w:t>« .</w:t>
      </w:r>
    </w:p>
    <w:p w:rsidR="00893E73" w:rsidRPr="00893E73" w:rsidRDefault="00893E73" w:rsidP="00893E73">
      <w:pPr>
        <w:numPr>
          <w:ilvl w:val="0"/>
          <w:numId w:val="1"/>
        </w:numPr>
        <w:shd w:val="clear" w:color="auto" w:fill="FFFFFF"/>
        <w:spacing w:after="0" w:line="240" w:lineRule="auto"/>
        <w:ind w:left="600"/>
        <w:textAlignment w:val="baseline"/>
        <w:rPr>
          <w:rFonts w:ascii="inherit" w:eastAsia="Times New Roman" w:hAnsi="inherit" w:cs="Helvetica"/>
          <w:color w:val="373737"/>
          <w:sz w:val="23"/>
          <w:szCs w:val="23"/>
          <w:lang w:eastAsia="fr-FR"/>
        </w:rPr>
      </w:pPr>
      <w:r w:rsidRPr="00893E73">
        <w:rPr>
          <w:rFonts w:ascii="inherit" w:eastAsia="Times New Roman" w:hAnsi="inherit" w:cs="Helvetica"/>
          <w:color w:val="373737"/>
          <w:sz w:val="23"/>
          <w:szCs w:val="23"/>
          <w:lang w:eastAsia="fr-FR"/>
        </w:rPr>
        <w:t>Dans ce que j’appelle la « </w:t>
      </w:r>
      <w:r w:rsidRPr="00893E73">
        <w:rPr>
          <w:rFonts w:ascii="inherit" w:eastAsia="Times New Roman" w:hAnsi="inherit" w:cs="Helvetica"/>
          <w:i/>
          <w:iCs/>
          <w:color w:val="373737"/>
          <w:sz w:val="23"/>
          <w:szCs w:val="23"/>
          <w:bdr w:val="none" w:sz="0" w:space="0" w:color="auto" w:frame="1"/>
          <w:lang w:eastAsia="fr-FR"/>
        </w:rPr>
        <w:t>zone B</w:t>
      </w:r>
      <w:r w:rsidRPr="00893E73">
        <w:rPr>
          <w:rFonts w:ascii="inherit" w:eastAsia="Times New Roman" w:hAnsi="inherit" w:cs="Helvetica"/>
          <w:color w:val="373737"/>
          <w:sz w:val="23"/>
          <w:szCs w:val="23"/>
          <w:lang w:eastAsia="fr-FR"/>
        </w:rPr>
        <w:t> » (c’est-à-dire le monde libre), les États-Unis perdent leurs alliés les uns après les autres, le dernier en date à passer du côté russe étant, de tous les pays, l’Arabie saoudite, qui a d’abord dit à Biden d’aller se faire voir à propos de l’OPEP+ et qui veut maintenant rejoindre les BRICS ! Je ne peux pas dire que je suis un grand fan de l’Arabie saoudite, mais je suis tout à fait d’accord pour qu’elle rejoigne les BRICS si c’est ce qu’elle veut.</w:t>
      </w:r>
      <w:r w:rsidR="009F282F">
        <w:rPr>
          <w:rFonts w:ascii="inherit" w:eastAsia="Times New Roman" w:hAnsi="inherit" w:cs="Helvetica"/>
          <w:color w:val="373737"/>
          <w:sz w:val="23"/>
          <w:szCs w:val="23"/>
          <w:lang w:eastAsia="fr-FR"/>
        </w:rPr>
        <w:t> »</w:t>
      </w:r>
    </w:p>
    <w:p w:rsidR="00893E73" w:rsidRDefault="00893E73">
      <w:pPr>
        <w:rPr>
          <w:rFonts w:ascii="Arial" w:hAnsi="Arial" w:cs="Arial"/>
          <w:sz w:val="24"/>
          <w:szCs w:val="24"/>
        </w:rPr>
      </w:pPr>
    </w:p>
    <w:p w:rsidR="009F282F" w:rsidRDefault="009F282F">
      <w:pPr>
        <w:rPr>
          <w:rFonts w:ascii="Arial" w:hAnsi="Arial" w:cs="Arial"/>
          <w:sz w:val="24"/>
          <w:szCs w:val="24"/>
        </w:rPr>
      </w:pPr>
      <w:r>
        <w:rPr>
          <w:rFonts w:ascii="Arial" w:hAnsi="Arial" w:cs="Arial"/>
          <w:sz w:val="24"/>
          <w:szCs w:val="24"/>
        </w:rPr>
        <w:t xml:space="preserve">C’est un extrait d’un long article bien documenté publié par 3le Saker francophone » le 18 / 10 / 2022 : </w:t>
      </w:r>
    </w:p>
    <w:p w:rsidR="00893E73" w:rsidRPr="00893E73" w:rsidRDefault="009F282F">
      <w:pPr>
        <w:rPr>
          <w:rFonts w:ascii="Arial" w:hAnsi="Arial" w:cs="Arial"/>
          <w:sz w:val="24"/>
          <w:szCs w:val="24"/>
        </w:rPr>
      </w:pPr>
      <w:hyperlink r:id="rId6" w:history="1">
        <w:r w:rsidR="00893E73" w:rsidRPr="009F282F">
          <w:rPr>
            <w:rStyle w:val="Lienhypertexte"/>
            <w:rFonts w:ascii="Arial" w:hAnsi="Arial" w:cs="Arial"/>
            <w:sz w:val="24"/>
            <w:szCs w:val="24"/>
          </w:rPr>
          <w:t>https://lesakerfrancophone.fr/quelques-nouvelles-sur-la-croisade-de-lotan</w:t>
        </w:r>
      </w:hyperlink>
      <w:r w:rsidR="00893E73" w:rsidRPr="00893E73">
        <w:rPr>
          <w:rFonts w:ascii="Arial" w:hAnsi="Arial" w:cs="Arial"/>
          <w:sz w:val="24"/>
          <w:szCs w:val="24"/>
        </w:rPr>
        <w:t>-c</w:t>
      </w:r>
    </w:p>
    <w:sectPr w:rsidR="00893E73" w:rsidRPr="00893E73" w:rsidSect="00893E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E68"/>
    <w:multiLevelType w:val="multilevel"/>
    <w:tmpl w:val="654A4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73"/>
    <w:rsid w:val="003910C4"/>
    <w:rsid w:val="00757C7A"/>
    <w:rsid w:val="00893E73"/>
    <w:rsid w:val="009F282F"/>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8CAA"/>
  <w15:chartTrackingRefBased/>
  <w15:docId w15:val="{BFD6B3CD-8283-4775-8BCA-8C483EE8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3E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93E73"/>
    <w:rPr>
      <w:b/>
      <w:bCs/>
    </w:rPr>
  </w:style>
  <w:style w:type="character" w:styleId="Accentuation">
    <w:name w:val="Emphasis"/>
    <w:basedOn w:val="Policepardfaut"/>
    <w:uiPriority w:val="20"/>
    <w:qFormat/>
    <w:rsid w:val="00893E73"/>
    <w:rPr>
      <w:i/>
      <w:iCs/>
    </w:rPr>
  </w:style>
  <w:style w:type="character" w:styleId="Lienhypertexte">
    <w:name w:val="Hyperlink"/>
    <w:basedOn w:val="Policepardfaut"/>
    <w:uiPriority w:val="99"/>
    <w:unhideWhenUsed/>
    <w:rsid w:val="009F2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1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sakerfrancophone.fr/quelques-nouvelles-sur-la-croisade-de-lotan-contre-la-russie" TargetMode="External"/><Relationship Id="rId5" Type="http://schemas.openxmlformats.org/officeDocument/2006/relationships/hyperlink" Target="http://thesaker.is/a-few-updates-about-the-nato-crusade-against-russi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918</Words>
  <Characters>5050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2022-10-20T08:22:00Z</dcterms:created>
  <dcterms:modified xsi:type="dcterms:W3CDTF">2022-10-20T08:34:00Z</dcterms:modified>
</cp:coreProperties>
</file>