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Pr="008018D2" w:rsidRDefault="00BF0880" w:rsidP="008018D2">
      <w:pPr>
        <w:pStyle w:val="Sansinterligne"/>
        <w:rPr>
          <w:rFonts w:ascii="Arial" w:hAnsi="Arial" w:cs="Arial"/>
          <w:sz w:val="28"/>
          <w:szCs w:val="28"/>
        </w:rPr>
      </w:pPr>
    </w:p>
    <w:p w:rsidR="008018D2" w:rsidRPr="008018D2" w:rsidRDefault="008018D2" w:rsidP="008018D2">
      <w:pPr>
        <w:pStyle w:val="Sansinterligne"/>
        <w:rPr>
          <w:rFonts w:ascii="Arial" w:hAnsi="Arial" w:cs="Arial"/>
          <w:sz w:val="28"/>
          <w:szCs w:val="28"/>
        </w:rPr>
      </w:pPr>
    </w:p>
    <w:p w:rsidR="008018D2" w:rsidRPr="008018D2" w:rsidRDefault="008018D2" w:rsidP="008018D2">
      <w:pPr>
        <w:pStyle w:val="Sansinterligne"/>
        <w:rPr>
          <w:rFonts w:ascii="Arial" w:hAnsi="Arial" w:cs="Arial"/>
          <w:sz w:val="28"/>
          <w:szCs w:val="28"/>
        </w:rPr>
      </w:pPr>
    </w:p>
    <w:p w:rsidR="008018D2" w:rsidRPr="008018D2" w:rsidRDefault="00A3085B" w:rsidP="008018D2">
      <w:pPr>
        <w:pStyle w:val="Sansinterligne"/>
        <w:rPr>
          <w:rFonts w:ascii="Arial" w:hAnsi="Arial" w:cs="Arial"/>
          <w:b/>
          <w:sz w:val="36"/>
          <w:szCs w:val="36"/>
        </w:rPr>
      </w:pPr>
      <w:r>
        <w:rPr>
          <w:rFonts w:ascii="Arial" w:hAnsi="Arial" w:cs="Arial"/>
          <w:b/>
          <w:sz w:val="36"/>
          <w:szCs w:val="36"/>
        </w:rPr>
        <w:t>Crimes et délits</w:t>
      </w:r>
      <w:r w:rsidR="008018D2" w:rsidRPr="008018D2">
        <w:rPr>
          <w:rFonts w:ascii="Arial" w:hAnsi="Arial" w:cs="Arial"/>
          <w:b/>
          <w:sz w:val="36"/>
          <w:szCs w:val="36"/>
        </w:rPr>
        <w:t xml:space="preserve"> des </w:t>
      </w:r>
      <w:r>
        <w:rPr>
          <w:rFonts w:ascii="Arial" w:hAnsi="Arial" w:cs="Arial"/>
          <w:b/>
          <w:sz w:val="36"/>
          <w:szCs w:val="36"/>
        </w:rPr>
        <w:t>soldats</w:t>
      </w:r>
      <w:r w:rsidR="008018D2" w:rsidRPr="008018D2">
        <w:rPr>
          <w:rFonts w:ascii="Arial" w:hAnsi="Arial" w:cs="Arial"/>
          <w:b/>
          <w:sz w:val="36"/>
          <w:szCs w:val="36"/>
        </w:rPr>
        <w:t xml:space="preserve"> ukrainiens dès 2014</w:t>
      </w:r>
    </w:p>
    <w:p w:rsidR="008018D2" w:rsidRPr="008018D2" w:rsidRDefault="008018D2" w:rsidP="008018D2">
      <w:pPr>
        <w:pStyle w:val="Sansinterligne"/>
        <w:rPr>
          <w:rFonts w:ascii="Arial" w:hAnsi="Arial" w:cs="Arial"/>
          <w:sz w:val="28"/>
          <w:szCs w:val="28"/>
        </w:rPr>
      </w:pPr>
    </w:p>
    <w:p w:rsidR="008018D2" w:rsidRPr="00BF0880" w:rsidRDefault="008018D2" w:rsidP="008018D2">
      <w:pPr>
        <w:pStyle w:val="Sansinterligne"/>
        <w:rPr>
          <w:rStyle w:val="apple-style-span"/>
          <w:rFonts w:ascii="Arial" w:hAnsi="Arial" w:cs="Arial"/>
          <w:b/>
          <w:color w:val="FF0000"/>
          <w:sz w:val="28"/>
          <w:szCs w:val="28"/>
        </w:rPr>
      </w:pPr>
      <w:r w:rsidRPr="00BF0880">
        <w:rPr>
          <w:rStyle w:val="apple-style-span"/>
          <w:rFonts w:ascii="Arial" w:hAnsi="Arial" w:cs="Arial"/>
          <w:b/>
          <w:color w:val="FF0000"/>
          <w:sz w:val="28"/>
          <w:szCs w:val="28"/>
        </w:rPr>
        <w:t>08 11 2014: Nous, Cyberberkouts, continuons à rendre publics les crimes des forces de la junte à l'égard de leurs concitoyens.</w:t>
      </w:r>
    </w:p>
    <w:p w:rsidR="008018D2" w:rsidRPr="008018D2" w:rsidRDefault="008018D2" w:rsidP="008018D2">
      <w:pPr>
        <w:pStyle w:val="Sansinterligne"/>
        <w:rPr>
          <w:rFonts w:ascii="Arial" w:hAnsi="Arial" w:cs="Arial"/>
          <w:sz w:val="28"/>
          <w:szCs w:val="28"/>
        </w:rPr>
      </w:pPr>
    </w:p>
    <w:p w:rsidR="008018D2" w:rsidRDefault="008018D2" w:rsidP="008018D2">
      <w:pPr>
        <w:pStyle w:val="Sansinterligne"/>
        <w:rPr>
          <w:rStyle w:val="apple-style-span"/>
          <w:rFonts w:ascii="Arial" w:hAnsi="Arial" w:cs="Arial"/>
          <w:sz w:val="28"/>
          <w:szCs w:val="28"/>
        </w:rPr>
      </w:pPr>
      <w:r w:rsidRPr="008018D2">
        <w:rPr>
          <w:rStyle w:val="apple-style-span"/>
          <w:rFonts w:ascii="Arial" w:hAnsi="Arial" w:cs="Arial"/>
          <w:sz w:val="28"/>
          <w:szCs w:val="28"/>
        </w:rPr>
        <w:t>Aujourd'hui, nous vous présentons la préparation du texte d'une intervention du procureur général d'Ukraine dans une réunion interministérielle, texte que nous avons trouvé dans l'ordinateur personnel du haut fonctionnaire.</w:t>
      </w:r>
    </w:p>
    <w:p w:rsidR="008018D2" w:rsidRPr="008018D2" w:rsidRDefault="008018D2" w:rsidP="008018D2">
      <w:pPr>
        <w:pStyle w:val="Sansinterligne"/>
        <w:rPr>
          <w:rFonts w:ascii="Arial" w:hAnsi="Arial" w:cs="Arial"/>
          <w:sz w:val="28"/>
          <w:szCs w:val="28"/>
        </w:rPr>
      </w:pPr>
    </w:p>
    <w:p w:rsidR="008018D2" w:rsidRDefault="008018D2" w:rsidP="008018D2">
      <w:pPr>
        <w:pStyle w:val="Sansinterligne"/>
        <w:rPr>
          <w:rStyle w:val="apple-style-span"/>
          <w:rFonts w:ascii="Arial" w:hAnsi="Arial" w:cs="Arial"/>
          <w:sz w:val="28"/>
          <w:szCs w:val="28"/>
        </w:rPr>
      </w:pPr>
      <w:r w:rsidRPr="008018D2">
        <w:rPr>
          <w:rStyle w:val="apple-style-span"/>
          <w:rFonts w:ascii="Arial" w:hAnsi="Arial" w:cs="Arial"/>
          <w:sz w:val="28"/>
          <w:szCs w:val="28"/>
        </w:rPr>
        <w:t xml:space="preserve">Dans son intervention, </w:t>
      </w:r>
      <w:r w:rsidRPr="008018D2">
        <w:rPr>
          <w:rStyle w:val="apple-style-span"/>
          <w:rFonts w:ascii="Arial" w:hAnsi="Arial" w:cs="Arial"/>
          <w:b/>
          <w:color w:val="FF0000"/>
          <w:sz w:val="28"/>
          <w:szCs w:val="28"/>
        </w:rPr>
        <w:t>Vitali Iaréma</w:t>
      </w:r>
      <w:r w:rsidRPr="008018D2">
        <w:rPr>
          <w:rStyle w:val="apple-style-span"/>
          <w:rFonts w:ascii="Arial" w:hAnsi="Arial" w:cs="Arial"/>
          <w:color w:val="FF0000"/>
          <w:sz w:val="28"/>
          <w:szCs w:val="28"/>
        </w:rPr>
        <w:t xml:space="preserve"> </w:t>
      </w:r>
      <w:r>
        <w:rPr>
          <w:rStyle w:val="apple-style-span"/>
          <w:rFonts w:ascii="Arial" w:hAnsi="Arial" w:cs="Arial"/>
          <w:sz w:val="28"/>
          <w:szCs w:val="28"/>
        </w:rPr>
        <w:t xml:space="preserve">[le procureur général d’Ukraine en 2014] </w:t>
      </w:r>
      <w:r w:rsidRPr="008018D2">
        <w:rPr>
          <w:rStyle w:val="apple-style-span"/>
          <w:rFonts w:ascii="Arial" w:hAnsi="Arial" w:cs="Arial"/>
          <w:sz w:val="28"/>
          <w:szCs w:val="28"/>
        </w:rPr>
        <w:t>s'efforce de s'égosiller contre les militaires, en leur démontrant par de  multiples faits leurs propres exactions.</w:t>
      </w:r>
    </w:p>
    <w:p w:rsidR="008018D2" w:rsidRPr="008018D2" w:rsidRDefault="008018D2" w:rsidP="008018D2">
      <w:pPr>
        <w:pStyle w:val="Sansinterligne"/>
        <w:rPr>
          <w:rFonts w:ascii="Arial" w:hAnsi="Arial" w:cs="Arial"/>
          <w:sz w:val="28"/>
          <w:szCs w:val="28"/>
        </w:rPr>
      </w:pPr>
    </w:p>
    <w:p w:rsidR="008018D2" w:rsidRPr="008018D2" w:rsidRDefault="008018D2" w:rsidP="008018D2">
      <w:pPr>
        <w:pStyle w:val="Sansinterligne"/>
        <w:rPr>
          <w:rFonts w:ascii="Arial" w:hAnsi="Arial" w:cs="Arial"/>
          <w:sz w:val="28"/>
          <w:szCs w:val="28"/>
        </w:rPr>
      </w:pPr>
      <w:r w:rsidRPr="008018D2">
        <w:rPr>
          <w:rStyle w:val="apple-style-span"/>
          <w:rFonts w:ascii="Arial" w:hAnsi="Arial" w:cs="Arial"/>
          <w:sz w:val="28"/>
          <w:szCs w:val="28"/>
        </w:rPr>
        <w:t>"Ainsi, au moment du passage septembre-octobre 2014 (après l'établissement du cessez-le-feu), dans la zone où se déroule l'opération militaire antiterroriste, les procureurs ont enregistré 65 procédures pénales concernant des faits criminels qui étaient reliés d'une manière ou d'une autre aux armes ou à leur utilisation.</w:t>
      </w:r>
    </w:p>
    <w:p w:rsidR="008018D2" w:rsidRDefault="008018D2" w:rsidP="008018D2">
      <w:pPr>
        <w:pStyle w:val="Sansinterligne"/>
        <w:rPr>
          <w:rStyle w:val="apple-style-span"/>
          <w:rFonts w:ascii="Arial" w:hAnsi="Arial" w:cs="Arial"/>
          <w:sz w:val="28"/>
          <w:szCs w:val="28"/>
        </w:rPr>
      </w:pPr>
      <w:r w:rsidRPr="008018D2">
        <w:rPr>
          <w:rStyle w:val="apple-style-span"/>
          <w:rFonts w:ascii="Arial" w:hAnsi="Arial" w:cs="Arial"/>
          <w:sz w:val="28"/>
          <w:szCs w:val="28"/>
        </w:rPr>
        <w:t>Le procureur général cite des exemplesde crimes barbares envers des civils, perpétrés par des combattants des unités de volontaires:</w:t>
      </w:r>
    </w:p>
    <w:p w:rsidR="008018D2" w:rsidRPr="008018D2" w:rsidRDefault="008018D2" w:rsidP="008018D2">
      <w:pPr>
        <w:pStyle w:val="Sansinterligne"/>
        <w:rPr>
          <w:rFonts w:ascii="Arial" w:hAnsi="Arial" w:cs="Arial"/>
          <w:sz w:val="28"/>
          <w:szCs w:val="28"/>
        </w:rPr>
      </w:pPr>
    </w:p>
    <w:p w:rsidR="008018D2" w:rsidRDefault="008018D2" w:rsidP="008018D2">
      <w:pPr>
        <w:pStyle w:val="Sansinterligne"/>
        <w:rPr>
          <w:rStyle w:val="apple-style-span"/>
          <w:rFonts w:ascii="Arial" w:hAnsi="Arial" w:cs="Arial"/>
          <w:sz w:val="28"/>
          <w:szCs w:val="28"/>
        </w:rPr>
      </w:pPr>
      <w:r w:rsidRPr="008018D2">
        <w:rPr>
          <w:rStyle w:val="apple-style-span"/>
          <w:rFonts w:ascii="Arial" w:hAnsi="Arial" w:cs="Arial"/>
          <w:sz w:val="28"/>
          <w:szCs w:val="28"/>
        </w:rPr>
        <w:t>"Les soldats du 24ème bataillon de la garde nationale, Bespalii S. F. et Khelemendrik S. L,. ont pénétré illégalement vers 21 heures dans la maison privée de la citoyenne Chevchenko I. V., située dans la localité de Pestchanoe, région de Starobielki. La menaçant avec leurs armes, les deux militaires prévenus ont attarapé Chevchenko I. V, lui ont mis un sac sur la tête et l'ont emmenée vers une destination inconnue. Ensuite, ils l'ont arrosée avec du carburant et enflammée, et lui ont même porté un coup de couteau à la jambe gauche. A la suite des ces actes abusifs commis par les deux militaires prévenus, Chevchenko I. V a reçu des brûlures sur le corps et des plaies corporelles de divers niveaux de gravité."</w:t>
      </w:r>
    </w:p>
    <w:p w:rsidR="00CE490E" w:rsidRPr="008018D2" w:rsidRDefault="00CE490E" w:rsidP="008018D2">
      <w:pPr>
        <w:pStyle w:val="Sansinterligne"/>
        <w:rPr>
          <w:rFonts w:ascii="Arial" w:hAnsi="Arial" w:cs="Arial"/>
          <w:sz w:val="28"/>
          <w:szCs w:val="28"/>
        </w:rPr>
      </w:pPr>
    </w:p>
    <w:p w:rsidR="008018D2" w:rsidRPr="00CE490E" w:rsidRDefault="008018D2" w:rsidP="008018D2">
      <w:pPr>
        <w:pStyle w:val="Sansinterligne"/>
        <w:rPr>
          <w:rStyle w:val="apple-style-span"/>
          <w:rFonts w:ascii="Arial" w:hAnsi="Arial" w:cs="Arial"/>
          <w:i/>
          <w:sz w:val="28"/>
          <w:szCs w:val="28"/>
        </w:rPr>
      </w:pPr>
      <w:r w:rsidRPr="00CE490E">
        <w:rPr>
          <w:rStyle w:val="apple-style-span"/>
          <w:rFonts w:ascii="Arial" w:hAnsi="Arial" w:cs="Arial"/>
          <w:i/>
          <w:sz w:val="28"/>
          <w:szCs w:val="28"/>
        </w:rPr>
        <w:t>Les représentants de la junte apprennent ainsi avec stupeur que ceux qui se disent "héros de l'ATO" tuent des habitants pacifiques qu'on leur a ordonné de défendre contre de mythiques "terroristes".</w:t>
      </w:r>
    </w:p>
    <w:p w:rsidR="00CE490E" w:rsidRPr="008018D2" w:rsidRDefault="00CE490E" w:rsidP="008018D2">
      <w:pPr>
        <w:pStyle w:val="Sansinterligne"/>
        <w:rPr>
          <w:rFonts w:ascii="Arial" w:hAnsi="Arial" w:cs="Arial"/>
          <w:sz w:val="28"/>
          <w:szCs w:val="28"/>
        </w:rPr>
      </w:pPr>
    </w:p>
    <w:p w:rsidR="008018D2" w:rsidRDefault="008018D2" w:rsidP="008018D2">
      <w:pPr>
        <w:pStyle w:val="Sansinterligne"/>
        <w:rPr>
          <w:rStyle w:val="apple-style-span"/>
          <w:rFonts w:ascii="Arial" w:hAnsi="Arial" w:cs="Arial"/>
          <w:sz w:val="28"/>
          <w:szCs w:val="28"/>
        </w:rPr>
      </w:pPr>
      <w:r w:rsidRPr="008018D2">
        <w:rPr>
          <w:rStyle w:val="apple-style-span"/>
          <w:rFonts w:ascii="Arial" w:hAnsi="Arial" w:cs="Arial"/>
          <w:sz w:val="28"/>
          <w:szCs w:val="28"/>
        </w:rPr>
        <w:t>"Le 22 octobre 2014, deux militaires d'une unité combattante - unité postale de campagne B0095, qui se trouvaient sous l'emprise de boissons alcoolisées, ont maltraité puis tué deux civils."</w:t>
      </w:r>
    </w:p>
    <w:p w:rsidR="00CE490E" w:rsidRPr="008018D2" w:rsidRDefault="00CE490E" w:rsidP="008018D2">
      <w:pPr>
        <w:pStyle w:val="Sansinterligne"/>
        <w:rPr>
          <w:rFonts w:ascii="Arial" w:hAnsi="Arial" w:cs="Arial"/>
          <w:sz w:val="28"/>
          <w:szCs w:val="28"/>
        </w:rPr>
      </w:pPr>
    </w:p>
    <w:p w:rsidR="008018D2" w:rsidRDefault="008018D2" w:rsidP="008018D2">
      <w:pPr>
        <w:pStyle w:val="Sansinterligne"/>
        <w:rPr>
          <w:rStyle w:val="apple-style-span"/>
          <w:rFonts w:ascii="Arial" w:hAnsi="Arial" w:cs="Arial"/>
          <w:sz w:val="28"/>
          <w:szCs w:val="28"/>
        </w:rPr>
      </w:pPr>
      <w:r w:rsidRPr="008018D2">
        <w:rPr>
          <w:rStyle w:val="apple-style-span"/>
          <w:rFonts w:ascii="Arial" w:hAnsi="Arial" w:cs="Arial"/>
          <w:sz w:val="28"/>
          <w:szCs w:val="28"/>
        </w:rPr>
        <w:t>Si l'on en croit les faits qui ont été rapportés à Iaréma, ce dont les participants de l'ATO ont surtout à se protéger, c'est en premier lieu d'eux-mêmes.</w:t>
      </w:r>
    </w:p>
    <w:p w:rsidR="00CE490E" w:rsidRPr="008018D2" w:rsidRDefault="00CE490E" w:rsidP="008018D2">
      <w:pPr>
        <w:pStyle w:val="Sansinterligne"/>
        <w:rPr>
          <w:rFonts w:ascii="Arial" w:hAnsi="Arial" w:cs="Arial"/>
          <w:sz w:val="28"/>
          <w:szCs w:val="28"/>
        </w:rPr>
      </w:pPr>
    </w:p>
    <w:p w:rsidR="008018D2" w:rsidRDefault="008018D2" w:rsidP="008018D2">
      <w:pPr>
        <w:pStyle w:val="Sansinterligne"/>
        <w:rPr>
          <w:rStyle w:val="apple-style-span"/>
          <w:rFonts w:ascii="Arial" w:hAnsi="Arial" w:cs="Arial"/>
          <w:sz w:val="28"/>
          <w:szCs w:val="28"/>
        </w:rPr>
      </w:pPr>
      <w:r w:rsidRPr="008018D2">
        <w:rPr>
          <w:rStyle w:val="apple-style-span"/>
          <w:rFonts w:ascii="Arial" w:hAnsi="Arial" w:cs="Arial"/>
          <w:sz w:val="28"/>
          <w:szCs w:val="28"/>
        </w:rPr>
        <w:t xml:space="preserve">"Le 18 octobre, aux environs de 21 heures, deux soldats de l'unité combattante PP V3217, se trouvant sous l'emprise de boissons alcoolisées, se sont mis à tirer au </w:t>
      </w:r>
      <w:r w:rsidRPr="008018D2">
        <w:rPr>
          <w:rStyle w:val="apple-style-span"/>
          <w:rFonts w:ascii="Arial" w:hAnsi="Arial" w:cs="Arial"/>
          <w:sz w:val="28"/>
          <w:szCs w:val="28"/>
        </w:rPr>
        <w:lastRenderedPageBreak/>
        <w:t>fusil automatique AK 74, à la suite de quoi 4 soldats ont été tués et 1 a reçu des blessures par balles."</w:t>
      </w:r>
    </w:p>
    <w:p w:rsidR="00CE490E" w:rsidRPr="008018D2" w:rsidRDefault="00CE490E" w:rsidP="008018D2">
      <w:pPr>
        <w:pStyle w:val="Sansinterligne"/>
        <w:rPr>
          <w:rFonts w:ascii="Arial" w:hAnsi="Arial" w:cs="Arial"/>
          <w:sz w:val="28"/>
          <w:szCs w:val="28"/>
        </w:rPr>
      </w:pPr>
    </w:p>
    <w:p w:rsidR="008018D2" w:rsidRPr="008018D2" w:rsidRDefault="008018D2" w:rsidP="008018D2">
      <w:pPr>
        <w:pStyle w:val="Sansinterligne"/>
        <w:rPr>
          <w:rFonts w:ascii="Arial" w:hAnsi="Arial" w:cs="Arial"/>
          <w:sz w:val="28"/>
          <w:szCs w:val="28"/>
        </w:rPr>
      </w:pPr>
      <w:r w:rsidRPr="008018D2">
        <w:rPr>
          <w:rStyle w:val="apple-style-span"/>
          <w:rFonts w:ascii="Arial" w:hAnsi="Arial" w:cs="Arial"/>
          <w:sz w:val="28"/>
          <w:szCs w:val="28"/>
        </w:rPr>
        <w:t>Comme le souligne le procureur général, les crimes signalés ne sont pas isolés.</w:t>
      </w:r>
    </w:p>
    <w:p w:rsidR="008018D2" w:rsidRDefault="008018D2" w:rsidP="008018D2">
      <w:pPr>
        <w:pStyle w:val="Sansinterligne"/>
        <w:rPr>
          <w:rStyle w:val="apple-style-span"/>
          <w:rFonts w:ascii="Arial" w:hAnsi="Arial" w:cs="Arial"/>
          <w:color w:val="FF0000"/>
          <w:sz w:val="28"/>
          <w:szCs w:val="28"/>
        </w:rPr>
      </w:pPr>
      <w:r w:rsidRPr="008018D2">
        <w:rPr>
          <w:rStyle w:val="apple-style-span"/>
          <w:rFonts w:ascii="Arial" w:hAnsi="Arial" w:cs="Arial"/>
          <w:sz w:val="28"/>
          <w:szCs w:val="28"/>
        </w:rPr>
        <w:t xml:space="preserve">Il est possible de prendre connaissance de la liste complète des crimes recensés par Iaréma en suivant ce lien: </w:t>
      </w:r>
      <w:hyperlink r:id="rId4" w:history="1">
        <w:r w:rsidR="00CE490E" w:rsidRPr="00F67BCF">
          <w:rPr>
            <w:rStyle w:val="Lienhypertexte"/>
            <w:rFonts w:ascii="Arial" w:hAnsi="Arial" w:cs="Arial"/>
            <w:sz w:val="28"/>
            <w:szCs w:val="28"/>
          </w:rPr>
          <w:t>http://cyber-berkut.ru</w:t>
        </w:r>
      </w:hyperlink>
    </w:p>
    <w:p w:rsidR="00CE490E" w:rsidRPr="008018D2" w:rsidRDefault="00CE490E" w:rsidP="008018D2">
      <w:pPr>
        <w:pStyle w:val="Sansinterligne"/>
        <w:rPr>
          <w:rFonts w:ascii="Arial" w:hAnsi="Arial" w:cs="Arial"/>
          <w:sz w:val="28"/>
          <w:szCs w:val="28"/>
        </w:rPr>
      </w:pPr>
    </w:p>
    <w:p w:rsidR="008018D2" w:rsidRPr="008018D2" w:rsidRDefault="008018D2" w:rsidP="008018D2">
      <w:pPr>
        <w:pStyle w:val="Sansinterligne"/>
        <w:rPr>
          <w:rFonts w:ascii="Arial" w:hAnsi="Arial" w:cs="Arial"/>
          <w:sz w:val="28"/>
          <w:szCs w:val="28"/>
        </w:rPr>
      </w:pPr>
      <w:r w:rsidRPr="008018D2">
        <w:rPr>
          <w:rStyle w:val="apple-style-span"/>
          <w:rFonts w:ascii="Arial" w:hAnsi="Arial" w:cs="Arial"/>
          <w:sz w:val="28"/>
          <w:szCs w:val="28"/>
        </w:rPr>
        <w:t>Si le procureur général parle de ces crimes, que se passe-t-il dans la réalité?</w:t>
      </w:r>
    </w:p>
    <w:p w:rsidR="008018D2" w:rsidRPr="008018D2" w:rsidRDefault="008018D2" w:rsidP="008018D2">
      <w:pPr>
        <w:pStyle w:val="Sansinterligne"/>
        <w:rPr>
          <w:rFonts w:ascii="Arial" w:hAnsi="Arial" w:cs="Arial"/>
          <w:sz w:val="28"/>
          <w:szCs w:val="28"/>
        </w:rPr>
      </w:pPr>
      <w:r w:rsidRPr="008018D2">
        <w:rPr>
          <w:rStyle w:val="apple-style-span"/>
          <w:rFonts w:ascii="Arial" w:hAnsi="Arial" w:cs="Arial"/>
          <w:sz w:val="28"/>
          <w:szCs w:val="28"/>
        </w:rPr>
        <w:t>Ces crimes ont visiblement atteint une telle envergure que le parquet général n'arrive pas à les traiter tous.</w:t>
      </w:r>
    </w:p>
    <w:p w:rsidR="008018D2" w:rsidRPr="008018D2" w:rsidRDefault="008018D2" w:rsidP="008018D2">
      <w:pPr>
        <w:pStyle w:val="Sansinterligne"/>
        <w:rPr>
          <w:rFonts w:ascii="Arial" w:hAnsi="Arial" w:cs="Arial"/>
          <w:sz w:val="28"/>
          <w:szCs w:val="28"/>
        </w:rPr>
      </w:pPr>
    </w:p>
    <w:p w:rsidR="008018D2" w:rsidRPr="008018D2" w:rsidRDefault="008018D2" w:rsidP="008018D2">
      <w:pPr>
        <w:pStyle w:val="Sansinterligne"/>
        <w:rPr>
          <w:sz w:val="28"/>
          <w:szCs w:val="28"/>
        </w:rPr>
      </w:pPr>
    </w:p>
    <w:p w:rsidR="008018D2" w:rsidRPr="008018D2" w:rsidRDefault="00BF0880" w:rsidP="008018D2">
      <w:pPr>
        <w:pStyle w:val="Sansinterligne"/>
        <w:rPr>
          <w:rFonts w:ascii="Arial" w:hAnsi="Arial" w:cs="Arial"/>
          <w:sz w:val="28"/>
          <w:szCs w:val="28"/>
        </w:rPr>
      </w:pPr>
      <w:r w:rsidRPr="00BF0880">
        <w:rPr>
          <w:rFonts w:ascii="Arial" w:hAnsi="Arial" w:cs="Arial"/>
          <w:b/>
          <w:color w:val="FF0000"/>
          <w:sz w:val="28"/>
          <w:szCs w:val="28"/>
        </w:rPr>
        <w:t>NOTA </w:t>
      </w:r>
      <w:r>
        <w:rPr>
          <w:rFonts w:ascii="Arial" w:hAnsi="Arial" w:cs="Arial"/>
          <w:sz w:val="28"/>
          <w:szCs w:val="28"/>
        </w:rPr>
        <w:t>: les Cyber-berkouts sont un groupe de hackeurs qui ont révélé dès le début de la guerre ukrainienne bien des crimes, mauvais coups, fraudes commis par les « militaires » kiéviens. Une visite de leur site vaut toujours le détour.</w:t>
      </w:r>
      <w:bookmarkStart w:id="0" w:name="_GoBack"/>
      <w:bookmarkEnd w:id="0"/>
    </w:p>
    <w:sectPr w:rsidR="008018D2" w:rsidRPr="008018D2" w:rsidSect="008018D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8D2"/>
    <w:rsid w:val="003910C4"/>
    <w:rsid w:val="008018D2"/>
    <w:rsid w:val="00A3085B"/>
    <w:rsid w:val="00BB07DF"/>
    <w:rsid w:val="00BF0880"/>
    <w:rsid w:val="00C515CB"/>
    <w:rsid w:val="00CE49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A4CFF"/>
  <w15:chartTrackingRefBased/>
  <w15:docId w15:val="{E3E27C84-6623-4DF2-AB7B-8A32DB50D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8018D2"/>
    <w:pPr>
      <w:spacing w:after="0" w:line="240" w:lineRule="auto"/>
    </w:pPr>
  </w:style>
  <w:style w:type="character" w:customStyle="1" w:styleId="apple-style-span">
    <w:name w:val="apple-style-span"/>
    <w:basedOn w:val="Policepardfaut"/>
    <w:rsid w:val="008018D2"/>
  </w:style>
  <w:style w:type="character" w:styleId="Lienhypertexte">
    <w:name w:val="Hyperlink"/>
    <w:basedOn w:val="Policepardfaut"/>
    <w:uiPriority w:val="99"/>
    <w:unhideWhenUsed/>
    <w:rsid w:val="00CE49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yber-berkut.r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504</Words>
  <Characters>2775</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3</cp:revision>
  <dcterms:created xsi:type="dcterms:W3CDTF">2022-07-06T15:28:00Z</dcterms:created>
  <dcterms:modified xsi:type="dcterms:W3CDTF">2022-07-06T15:31:00Z</dcterms:modified>
</cp:coreProperties>
</file>