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7735" w14:textId="72FB7171" w:rsidR="00A87B8E" w:rsidRDefault="00BD2ABD" w:rsidP="00BD2ABD">
      <w:pPr>
        <w:spacing w:after="0" w:line="240" w:lineRule="auto"/>
        <w:jc w:val="center"/>
      </w:pPr>
      <w:r>
        <w:rPr>
          <w:noProof/>
        </w:rPr>
        <w:drawing>
          <wp:inline distT="0" distB="0" distL="0" distR="0" wp14:anchorId="1B5FEF6B" wp14:editId="597D48BA">
            <wp:extent cx="1962414" cy="11557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754" cy="1184757"/>
                    </a:xfrm>
                    <a:prstGeom prst="rect">
                      <a:avLst/>
                    </a:prstGeom>
                    <a:noFill/>
                    <a:ln>
                      <a:noFill/>
                    </a:ln>
                  </pic:spPr>
                </pic:pic>
              </a:graphicData>
            </a:graphic>
          </wp:inline>
        </w:drawing>
      </w:r>
    </w:p>
    <w:p w14:paraId="7F13157B" w14:textId="1FB63C0E" w:rsidR="00466BA5" w:rsidRPr="002703FB" w:rsidRDefault="007C3638" w:rsidP="00466BA5">
      <w:pPr>
        <w:spacing w:after="0" w:line="240" w:lineRule="auto"/>
        <w:jc w:val="center"/>
        <w:rPr>
          <w:b/>
          <w:bCs/>
          <w:sz w:val="24"/>
          <w:szCs w:val="24"/>
          <w:u w:val="single"/>
        </w:rPr>
      </w:pPr>
      <w:r>
        <w:rPr>
          <w:b/>
          <w:bCs/>
          <w:sz w:val="24"/>
          <w:szCs w:val="24"/>
          <w:u w:val="single"/>
        </w:rPr>
        <w:t xml:space="preserve">Appel d’offres NIV-2022-01 : </w:t>
      </w:r>
      <w:r w:rsidR="00466BA5" w:rsidRPr="002703FB">
        <w:rPr>
          <w:b/>
          <w:bCs/>
          <w:sz w:val="24"/>
          <w:szCs w:val="24"/>
          <w:u w:val="single"/>
        </w:rPr>
        <w:t>Vente de machinerie usagée</w:t>
      </w:r>
    </w:p>
    <w:p w14:paraId="47252ABF" w14:textId="682A2068" w:rsidR="00466BA5" w:rsidRPr="00BD2ABD" w:rsidRDefault="00466BA5" w:rsidP="00466BA5">
      <w:pPr>
        <w:spacing w:after="0" w:line="240" w:lineRule="auto"/>
        <w:rPr>
          <w:sz w:val="16"/>
          <w:szCs w:val="16"/>
        </w:rPr>
      </w:pPr>
    </w:p>
    <w:p w14:paraId="332A11F2" w14:textId="7ED1708E" w:rsidR="00466BA5" w:rsidRPr="002703FB" w:rsidRDefault="00466BA5" w:rsidP="00466BA5">
      <w:pPr>
        <w:spacing w:after="0" w:line="240" w:lineRule="auto"/>
        <w:rPr>
          <w:sz w:val="16"/>
          <w:szCs w:val="16"/>
        </w:rPr>
      </w:pPr>
      <w:r w:rsidRPr="002703FB">
        <w:rPr>
          <w:sz w:val="16"/>
          <w:szCs w:val="16"/>
        </w:rPr>
        <w:t>La Municipalité de Sainte-Thérèse-de-la-Gatineau désire se départir de la machinerie usagée dont la description est détaillée sur le formulaire de soumission au verso.</w:t>
      </w:r>
    </w:p>
    <w:p w14:paraId="43D7E44F" w14:textId="4C5E73C1" w:rsidR="00466BA5" w:rsidRPr="002703FB" w:rsidRDefault="00466BA5" w:rsidP="00466BA5">
      <w:pPr>
        <w:spacing w:after="0" w:line="240" w:lineRule="auto"/>
        <w:rPr>
          <w:sz w:val="16"/>
          <w:szCs w:val="16"/>
        </w:rPr>
      </w:pPr>
    </w:p>
    <w:p w14:paraId="5E8B90C6" w14:textId="0A3A1B3F" w:rsidR="00466BA5" w:rsidRPr="002703FB" w:rsidRDefault="00466BA5" w:rsidP="00466BA5">
      <w:pPr>
        <w:pStyle w:val="Paragraphedeliste"/>
        <w:numPr>
          <w:ilvl w:val="0"/>
          <w:numId w:val="1"/>
        </w:numPr>
        <w:spacing w:after="0" w:line="240" w:lineRule="auto"/>
        <w:rPr>
          <w:b/>
          <w:bCs/>
          <w:sz w:val="16"/>
          <w:szCs w:val="16"/>
        </w:rPr>
      </w:pPr>
      <w:r w:rsidRPr="002703FB">
        <w:rPr>
          <w:b/>
          <w:bCs/>
          <w:sz w:val="16"/>
          <w:szCs w:val="16"/>
        </w:rPr>
        <w:t>Item</w:t>
      </w:r>
    </w:p>
    <w:p w14:paraId="7233ED84" w14:textId="77777777" w:rsidR="00466BA5" w:rsidRPr="002703FB" w:rsidRDefault="00466BA5" w:rsidP="00466BA5">
      <w:pPr>
        <w:spacing w:after="0" w:line="240" w:lineRule="auto"/>
        <w:rPr>
          <w:sz w:val="16"/>
          <w:szCs w:val="16"/>
        </w:rPr>
      </w:pPr>
    </w:p>
    <w:p w14:paraId="5A5577CE" w14:textId="385EA431" w:rsidR="00466BA5" w:rsidRPr="002703FB" w:rsidRDefault="00466BA5" w:rsidP="009014D8">
      <w:pPr>
        <w:jc w:val="both"/>
        <w:rPr>
          <w:sz w:val="16"/>
          <w:szCs w:val="16"/>
        </w:rPr>
      </w:pPr>
      <w:r w:rsidRPr="002703FB">
        <w:rPr>
          <w:sz w:val="16"/>
          <w:szCs w:val="16"/>
        </w:rPr>
        <w:t>L</w:t>
      </w:r>
      <w:r w:rsidR="00C57CA6" w:rsidRPr="002703FB">
        <w:rPr>
          <w:sz w:val="16"/>
          <w:szCs w:val="16"/>
        </w:rPr>
        <w:t>’item</w:t>
      </w:r>
      <w:r w:rsidRPr="002703FB">
        <w:rPr>
          <w:sz w:val="16"/>
          <w:szCs w:val="16"/>
        </w:rPr>
        <w:t xml:space="preserve"> sera exposé à la caserne incendie (55, chemin Principal) à compter du </w:t>
      </w:r>
      <w:r w:rsidR="008A5E2E">
        <w:rPr>
          <w:sz w:val="16"/>
          <w:szCs w:val="16"/>
        </w:rPr>
        <w:t>27 juin 2022 à 8h00</w:t>
      </w:r>
      <w:r w:rsidR="00C57CA6" w:rsidRPr="002703FB">
        <w:rPr>
          <w:sz w:val="16"/>
          <w:szCs w:val="16"/>
        </w:rPr>
        <w:t>.  L’item est mis en vente selon la formule « tel quel, sur place », c’est-à-dire que le bien est vendu tel que vu, aux risques de l’adjudicataire et sans aucune garantie.  La municipalité ne donne aucune garantie quant à la qualité, la nature, le caractère, la quantité, le poids ou la taille du bien, qui quant à so</w:t>
      </w:r>
      <w:r w:rsidR="008D44E0">
        <w:rPr>
          <w:sz w:val="16"/>
          <w:szCs w:val="16"/>
        </w:rPr>
        <w:t>n</w:t>
      </w:r>
      <w:r w:rsidR="00C57CA6" w:rsidRPr="002703FB">
        <w:rPr>
          <w:sz w:val="16"/>
          <w:szCs w:val="16"/>
        </w:rPr>
        <w:t xml:space="preserve"> état ou son utilité pour un usage ou une fin quelconque. </w:t>
      </w:r>
      <w:r w:rsidR="00173A8F">
        <w:rPr>
          <w:sz w:val="16"/>
          <w:szCs w:val="16"/>
        </w:rPr>
        <w:t xml:space="preserve">  Le lot en entier ne peut être divisé. </w:t>
      </w:r>
      <w:r w:rsidR="00C57CA6" w:rsidRPr="002703FB">
        <w:rPr>
          <w:sz w:val="16"/>
          <w:szCs w:val="16"/>
        </w:rPr>
        <w:t xml:space="preserve"> Les photographies et illustrations fournies</w:t>
      </w:r>
      <w:r w:rsidR="002E0C9A" w:rsidRPr="002703FB">
        <w:rPr>
          <w:sz w:val="16"/>
          <w:szCs w:val="16"/>
        </w:rPr>
        <w:t xml:space="preserve"> ci-après dans la description de l’item ne sont présentées qu’à titre indicatif, et ne sont pas garantes de l’état.</w:t>
      </w:r>
    </w:p>
    <w:p w14:paraId="036A81B4" w14:textId="791450A1" w:rsidR="002E0C9A" w:rsidRPr="002703FB" w:rsidRDefault="002E0C9A" w:rsidP="002E0C9A">
      <w:pPr>
        <w:pStyle w:val="Paragraphedeliste"/>
        <w:numPr>
          <w:ilvl w:val="0"/>
          <w:numId w:val="1"/>
        </w:numPr>
        <w:rPr>
          <w:b/>
          <w:bCs/>
          <w:sz w:val="16"/>
          <w:szCs w:val="16"/>
        </w:rPr>
      </w:pPr>
      <w:r w:rsidRPr="002703FB">
        <w:rPr>
          <w:b/>
          <w:bCs/>
          <w:sz w:val="16"/>
          <w:szCs w:val="16"/>
        </w:rPr>
        <w:t>Soumission</w:t>
      </w:r>
    </w:p>
    <w:p w14:paraId="1B66253B" w14:textId="5B3B7060" w:rsidR="002E0C9A" w:rsidRPr="002703FB" w:rsidRDefault="002E0C9A" w:rsidP="00582101">
      <w:pPr>
        <w:spacing w:after="0" w:line="240" w:lineRule="auto"/>
        <w:jc w:val="both"/>
        <w:rPr>
          <w:sz w:val="16"/>
          <w:szCs w:val="16"/>
        </w:rPr>
      </w:pPr>
      <w:r w:rsidRPr="002703FB">
        <w:rPr>
          <w:sz w:val="16"/>
          <w:szCs w:val="16"/>
        </w:rPr>
        <w:t>Le soumissionnaire doit transmettre sa soumission en utilisant le formulaire de soumission prévu à cet effet</w:t>
      </w:r>
      <w:r w:rsidR="00E75C68" w:rsidRPr="002703FB">
        <w:rPr>
          <w:sz w:val="16"/>
          <w:szCs w:val="16"/>
        </w:rPr>
        <w:t>.</w:t>
      </w:r>
      <w:r w:rsidR="00AC2124" w:rsidRPr="002703FB">
        <w:rPr>
          <w:sz w:val="16"/>
          <w:szCs w:val="16"/>
        </w:rPr>
        <w:t xml:space="preserve">  L’item sera adjugé au soumissionnaire ayant présenté la plus haute mise, sous réserve de l’acceptation de la vente par le conseil municipal.  Pour l’item vendu, la municipalité communique avec l’adjudicataire, aux coordonnées indiquées dans sa soumission.  La soumission présentée doit demeurer valide pur une période de soixante (60) jours à compter de la date d’ouverture des soumissions.  </w:t>
      </w:r>
      <w:r w:rsidR="00645E8C">
        <w:rPr>
          <w:sz w:val="16"/>
          <w:szCs w:val="16"/>
        </w:rPr>
        <w:t>La municipalité recevra les soumissions</w:t>
      </w:r>
      <w:r w:rsidR="007C3638">
        <w:rPr>
          <w:sz w:val="16"/>
          <w:szCs w:val="16"/>
        </w:rPr>
        <w:t xml:space="preserve"> dans des enveloppes </w:t>
      </w:r>
      <w:r w:rsidR="007C3638" w:rsidRPr="007C3638">
        <w:rPr>
          <w:sz w:val="16"/>
          <w:szCs w:val="16"/>
        </w:rPr>
        <w:t>scellées</w:t>
      </w:r>
      <w:r w:rsidR="00E75C68" w:rsidRPr="007C3638">
        <w:rPr>
          <w:sz w:val="16"/>
          <w:szCs w:val="16"/>
        </w:rPr>
        <w:t xml:space="preserve"> au bureau municipal au 27, chemin Principal, Sainte-Thérèse-de-la-Gatineau, Qc, J0X 2X0.</w:t>
      </w:r>
      <w:r w:rsidR="007C3638">
        <w:rPr>
          <w:sz w:val="16"/>
          <w:szCs w:val="16"/>
        </w:rPr>
        <w:t xml:space="preserve">  Sur l’enveloppe devront apparaître le numéro et le titre de l’appel d’offres pour lequel la soumission est effectuée.</w:t>
      </w:r>
    </w:p>
    <w:p w14:paraId="19BA5C30" w14:textId="1D6F4F44" w:rsidR="00E75C68" w:rsidRPr="002703FB" w:rsidRDefault="00E75C68" w:rsidP="002E0C9A">
      <w:pPr>
        <w:spacing w:after="0" w:line="240" w:lineRule="auto"/>
        <w:rPr>
          <w:sz w:val="16"/>
          <w:szCs w:val="16"/>
        </w:rPr>
      </w:pPr>
    </w:p>
    <w:p w14:paraId="5240B586" w14:textId="419D5A73" w:rsidR="00E75C68" w:rsidRPr="002703FB" w:rsidRDefault="00E75C68" w:rsidP="00E75C68">
      <w:pPr>
        <w:pStyle w:val="Paragraphedeliste"/>
        <w:numPr>
          <w:ilvl w:val="0"/>
          <w:numId w:val="1"/>
        </w:numPr>
        <w:spacing w:after="0" w:line="240" w:lineRule="auto"/>
        <w:rPr>
          <w:b/>
          <w:bCs/>
          <w:sz w:val="16"/>
          <w:szCs w:val="16"/>
        </w:rPr>
      </w:pPr>
      <w:r w:rsidRPr="002703FB">
        <w:rPr>
          <w:b/>
          <w:bCs/>
          <w:sz w:val="16"/>
          <w:szCs w:val="16"/>
        </w:rPr>
        <w:t>Date limite</w:t>
      </w:r>
    </w:p>
    <w:p w14:paraId="4CA3C31F" w14:textId="7E3DBD46" w:rsidR="00E75C68" w:rsidRPr="002703FB" w:rsidRDefault="00E75C68" w:rsidP="00E75C68">
      <w:pPr>
        <w:spacing w:after="0" w:line="240" w:lineRule="auto"/>
        <w:rPr>
          <w:sz w:val="16"/>
          <w:szCs w:val="16"/>
        </w:rPr>
      </w:pPr>
    </w:p>
    <w:p w14:paraId="21933206" w14:textId="41B4A252" w:rsidR="00E75C68" w:rsidRPr="002703FB" w:rsidRDefault="00E75C68" w:rsidP="00582101">
      <w:pPr>
        <w:spacing w:after="0" w:line="240" w:lineRule="auto"/>
        <w:jc w:val="both"/>
        <w:rPr>
          <w:sz w:val="16"/>
          <w:szCs w:val="16"/>
        </w:rPr>
      </w:pPr>
      <w:r w:rsidRPr="002703FB">
        <w:rPr>
          <w:sz w:val="16"/>
          <w:szCs w:val="16"/>
        </w:rPr>
        <w:t>Les offres doivent être reçues au plus tard le</w:t>
      </w:r>
      <w:r w:rsidR="00765ACA">
        <w:rPr>
          <w:sz w:val="16"/>
          <w:szCs w:val="16"/>
        </w:rPr>
        <w:t xml:space="preserve"> </w:t>
      </w:r>
      <w:r w:rsidR="006A76E0">
        <w:rPr>
          <w:sz w:val="16"/>
          <w:szCs w:val="16"/>
        </w:rPr>
        <w:t>7</w:t>
      </w:r>
      <w:r w:rsidR="00765ACA">
        <w:rPr>
          <w:sz w:val="16"/>
          <w:szCs w:val="16"/>
        </w:rPr>
        <w:t xml:space="preserve"> juillet 2022 à 11h00</w:t>
      </w:r>
      <w:r w:rsidRPr="002703FB">
        <w:rPr>
          <w:sz w:val="16"/>
          <w:szCs w:val="16"/>
        </w:rPr>
        <w:t>.   En cas d’égalité de soumissions, un tirage au sort déterminera la soumission retenue.  La municipalité ne s’engage à accepter aucune des offres reçues et ne pourra encourir aucune obligation, ni aucuns frais envers le soumissionnaire.</w:t>
      </w:r>
    </w:p>
    <w:p w14:paraId="288580A6" w14:textId="24A52444" w:rsidR="00CF3383" w:rsidRPr="002703FB" w:rsidRDefault="00CF3383" w:rsidP="00E75C68">
      <w:pPr>
        <w:spacing w:after="0" w:line="240" w:lineRule="auto"/>
        <w:rPr>
          <w:sz w:val="16"/>
          <w:szCs w:val="16"/>
        </w:rPr>
      </w:pPr>
    </w:p>
    <w:p w14:paraId="6E6D14E0" w14:textId="605E353C" w:rsidR="00CF3383" w:rsidRPr="002703FB" w:rsidRDefault="00CF3383" w:rsidP="00CF3383">
      <w:pPr>
        <w:pStyle w:val="Paragraphedeliste"/>
        <w:numPr>
          <w:ilvl w:val="0"/>
          <w:numId w:val="1"/>
        </w:numPr>
        <w:spacing w:after="0" w:line="240" w:lineRule="auto"/>
        <w:rPr>
          <w:b/>
          <w:bCs/>
          <w:sz w:val="16"/>
          <w:szCs w:val="16"/>
        </w:rPr>
      </w:pPr>
      <w:r w:rsidRPr="002703FB">
        <w:rPr>
          <w:b/>
          <w:bCs/>
          <w:sz w:val="16"/>
          <w:szCs w:val="16"/>
        </w:rPr>
        <w:t>Adjudication</w:t>
      </w:r>
    </w:p>
    <w:p w14:paraId="192D23A7" w14:textId="49918182" w:rsidR="00CF3383" w:rsidRPr="002703FB" w:rsidRDefault="00CF3383" w:rsidP="00CF3383">
      <w:pPr>
        <w:spacing w:after="0" w:line="240" w:lineRule="auto"/>
        <w:rPr>
          <w:sz w:val="16"/>
          <w:szCs w:val="16"/>
        </w:rPr>
      </w:pPr>
    </w:p>
    <w:p w14:paraId="6E2233B6" w14:textId="6A898F59" w:rsidR="00CF3383" w:rsidRPr="002703FB" w:rsidRDefault="00CF3383" w:rsidP="00582101">
      <w:pPr>
        <w:spacing w:after="0" w:line="240" w:lineRule="auto"/>
        <w:jc w:val="both"/>
        <w:rPr>
          <w:sz w:val="16"/>
          <w:szCs w:val="16"/>
        </w:rPr>
      </w:pPr>
      <w:r w:rsidRPr="002703FB">
        <w:rPr>
          <w:sz w:val="16"/>
          <w:szCs w:val="16"/>
        </w:rPr>
        <w:t xml:space="preserve">L’adjudicataire sera confirmé </w:t>
      </w:r>
      <w:r w:rsidR="006A76E0">
        <w:rPr>
          <w:sz w:val="16"/>
          <w:szCs w:val="16"/>
        </w:rPr>
        <w:t>au</w:t>
      </w:r>
      <w:r w:rsidRPr="002703FB">
        <w:rPr>
          <w:sz w:val="16"/>
          <w:szCs w:val="16"/>
        </w:rPr>
        <w:t xml:space="preserve"> </w:t>
      </w:r>
      <w:r w:rsidR="006A76E0">
        <w:rPr>
          <w:sz w:val="16"/>
          <w:szCs w:val="16"/>
        </w:rPr>
        <w:t xml:space="preserve">plus tard le </w:t>
      </w:r>
      <w:r w:rsidR="00765ACA">
        <w:rPr>
          <w:sz w:val="16"/>
          <w:szCs w:val="16"/>
        </w:rPr>
        <w:t>2 août 2022</w:t>
      </w:r>
      <w:r w:rsidRPr="002703FB">
        <w:rPr>
          <w:sz w:val="16"/>
          <w:szCs w:val="16"/>
        </w:rPr>
        <w:t xml:space="preserve">.  Le soumissionnaire dont l’offre est retenue devra acquitter le montant complet de la vente au bureau municipal avant la prise de possession de l’item vendu.  </w:t>
      </w:r>
      <w:r w:rsidRPr="002703FB">
        <w:rPr>
          <w:b/>
          <w:bCs/>
          <w:sz w:val="16"/>
          <w:szCs w:val="16"/>
          <w:u w:val="single"/>
        </w:rPr>
        <w:t>Il devra lui-même procéder au transport de l’item acquis à ses frais, à partir du lieu d’entreposage.</w:t>
      </w:r>
      <w:r w:rsidRPr="002703FB">
        <w:rPr>
          <w:b/>
          <w:bCs/>
          <w:sz w:val="16"/>
          <w:szCs w:val="16"/>
        </w:rPr>
        <w:t xml:space="preserve">  </w:t>
      </w:r>
      <w:r w:rsidRPr="002703FB">
        <w:rPr>
          <w:sz w:val="16"/>
          <w:szCs w:val="16"/>
        </w:rPr>
        <w:t>L’adjudicataire est également responsable de tout dommage qui pourrait survenir à l’occasion de la prise de possession</w:t>
      </w:r>
      <w:r w:rsidR="009014D8" w:rsidRPr="002703FB">
        <w:rPr>
          <w:sz w:val="16"/>
          <w:szCs w:val="16"/>
        </w:rPr>
        <w:t>.  L’adjudicataire ne peut effectuer la revente ou procéder à la réparation de l’item sur les lieux d’entreposage et ce, avant d’en avoir pris possession.  De plus, celui-ci devra laisser les lieux dans un état jugé acceptable.  L’item devra être récupéré au plus tard 10 jours après la confirmation d’adjudication ou selon l’entente prise avec la municipalité.  Pour ce faire, il doit prendre rendez-vous avec la municipalité.  À défaut, la municipalité pourra procéder à la vente de l’item au soumissionnaire ayant soumis le deuxième meilleur prix.</w:t>
      </w:r>
    </w:p>
    <w:p w14:paraId="5BBDCB79" w14:textId="3AAB7340" w:rsidR="00CF3383" w:rsidRPr="002703FB" w:rsidRDefault="00CF3383" w:rsidP="00CF3383">
      <w:pPr>
        <w:pBdr>
          <w:bottom w:val="single" w:sz="12" w:space="1" w:color="auto"/>
        </w:pBdr>
        <w:spacing w:after="0" w:line="240" w:lineRule="auto"/>
        <w:rPr>
          <w:sz w:val="16"/>
          <w:szCs w:val="16"/>
        </w:rPr>
      </w:pPr>
    </w:p>
    <w:p w14:paraId="403BD8B3" w14:textId="4B8D1DD7" w:rsidR="00582101" w:rsidRPr="002703FB" w:rsidRDefault="00582101" w:rsidP="00CF3383">
      <w:pPr>
        <w:spacing w:after="0" w:line="240" w:lineRule="auto"/>
        <w:rPr>
          <w:sz w:val="16"/>
          <w:szCs w:val="16"/>
        </w:rPr>
      </w:pPr>
      <w:r w:rsidRPr="002703FB">
        <w:rPr>
          <w:sz w:val="16"/>
          <w:szCs w:val="16"/>
        </w:rPr>
        <w:t>Aucune taxe n’est applicable, la taxe de vente du Québec (TVQ) et la taxe sur les produits et services (TPS) ne doivent donc pas être incluses dans le prix soumis.</w:t>
      </w:r>
    </w:p>
    <w:p w14:paraId="7FBEAC8D" w14:textId="50EE8932" w:rsidR="00582101" w:rsidRPr="002703FB" w:rsidRDefault="00582101" w:rsidP="00CF3383">
      <w:pPr>
        <w:spacing w:after="0" w:line="240" w:lineRule="auto"/>
        <w:rPr>
          <w:sz w:val="16"/>
          <w:szCs w:val="16"/>
        </w:rPr>
      </w:pPr>
    </w:p>
    <w:p w14:paraId="6A121343" w14:textId="0847E4B8" w:rsidR="00582101" w:rsidRPr="003A5CCE" w:rsidRDefault="00582101" w:rsidP="00CF3383">
      <w:pPr>
        <w:spacing w:after="0" w:line="240" w:lineRule="auto"/>
        <w:rPr>
          <w:b/>
          <w:bCs/>
          <w:sz w:val="20"/>
          <w:szCs w:val="20"/>
        </w:rPr>
      </w:pPr>
      <w:r w:rsidRPr="003A5CCE">
        <w:rPr>
          <w:b/>
          <w:bCs/>
          <w:sz w:val="20"/>
          <w:szCs w:val="20"/>
        </w:rPr>
        <w:t>Coordonnées du soumissionnaire</w:t>
      </w:r>
    </w:p>
    <w:p w14:paraId="491E0EEE" w14:textId="212FA11F" w:rsidR="00582101" w:rsidRPr="002703FB" w:rsidRDefault="00582101" w:rsidP="00CF3383">
      <w:pPr>
        <w:spacing w:after="0" w:line="240" w:lineRule="auto"/>
        <w:rPr>
          <w:sz w:val="16"/>
          <w:szCs w:val="16"/>
        </w:rPr>
      </w:pPr>
    </w:p>
    <w:p w14:paraId="3B44E1E0" w14:textId="051619C9" w:rsidR="00582101" w:rsidRPr="002703FB" w:rsidRDefault="00582101" w:rsidP="00CF3383">
      <w:pPr>
        <w:spacing w:after="0" w:line="240" w:lineRule="auto"/>
        <w:rPr>
          <w:sz w:val="16"/>
          <w:szCs w:val="16"/>
        </w:rPr>
      </w:pPr>
      <w:r w:rsidRPr="002703FB">
        <w:rPr>
          <w:sz w:val="16"/>
          <w:szCs w:val="16"/>
        </w:rPr>
        <w:t>Nom :</w:t>
      </w:r>
      <w:r w:rsidRPr="002703FB">
        <w:rPr>
          <w:sz w:val="16"/>
          <w:szCs w:val="16"/>
        </w:rPr>
        <w:tab/>
      </w:r>
      <w:r w:rsidRPr="002703FB">
        <w:rPr>
          <w:sz w:val="16"/>
          <w:szCs w:val="16"/>
        </w:rPr>
        <w:tab/>
        <w:t>_________________________________________________________________</w:t>
      </w:r>
    </w:p>
    <w:p w14:paraId="652B13AF" w14:textId="409F0EB8" w:rsidR="00582101" w:rsidRPr="002703FB" w:rsidRDefault="00582101" w:rsidP="00CF3383">
      <w:pPr>
        <w:spacing w:after="0" w:line="240" w:lineRule="auto"/>
        <w:rPr>
          <w:sz w:val="16"/>
          <w:szCs w:val="16"/>
        </w:rPr>
      </w:pPr>
    </w:p>
    <w:p w14:paraId="31048322" w14:textId="22223B80" w:rsidR="00582101" w:rsidRPr="002703FB" w:rsidRDefault="00582101" w:rsidP="00CF3383">
      <w:pPr>
        <w:spacing w:after="0" w:line="240" w:lineRule="auto"/>
        <w:rPr>
          <w:sz w:val="16"/>
          <w:szCs w:val="16"/>
        </w:rPr>
      </w:pPr>
      <w:r w:rsidRPr="002703FB">
        <w:rPr>
          <w:sz w:val="16"/>
          <w:szCs w:val="16"/>
        </w:rPr>
        <w:t>Adresse :</w:t>
      </w:r>
      <w:r w:rsidRPr="002703FB">
        <w:rPr>
          <w:sz w:val="16"/>
          <w:szCs w:val="16"/>
        </w:rPr>
        <w:tab/>
        <w:t>_________________________________________________________________</w:t>
      </w:r>
    </w:p>
    <w:p w14:paraId="5C0D59CC" w14:textId="073ABDBB" w:rsidR="00582101" w:rsidRPr="002703FB" w:rsidRDefault="00582101" w:rsidP="00CF3383">
      <w:pPr>
        <w:spacing w:after="0" w:line="240" w:lineRule="auto"/>
        <w:rPr>
          <w:sz w:val="16"/>
          <w:szCs w:val="16"/>
        </w:rPr>
      </w:pPr>
    </w:p>
    <w:p w14:paraId="738D6182" w14:textId="16516463" w:rsidR="00582101" w:rsidRPr="002703FB" w:rsidRDefault="00582101" w:rsidP="00CF3383">
      <w:pPr>
        <w:spacing w:after="0" w:line="240" w:lineRule="auto"/>
        <w:rPr>
          <w:sz w:val="16"/>
          <w:szCs w:val="16"/>
        </w:rPr>
      </w:pPr>
      <w:r w:rsidRPr="002703FB">
        <w:rPr>
          <w:sz w:val="16"/>
          <w:szCs w:val="16"/>
        </w:rPr>
        <w:t>Courriel :</w:t>
      </w:r>
      <w:r w:rsidRPr="002703FB">
        <w:rPr>
          <w:sz w:val="16"/>
          <w:szCs w:val="16"/>
        </w:rPr>
        <w:tab/>
        <w:t>______________________________________</w:t>
      </w:r>
      <w:r w:rsidRPr="002703FB">
        <w:rPr>
          <w:sz w:val="16"/>
          <w:szCs w:val="16"/>
        </w:rPr>
        <w:tab/>
        <w:t>Téléphone : ________________</w:t>
      </w:r>
    </w:p>
    <w:p w14:paraId="159F5D87" w14:textId="4B84D6FF" w:rsidR="00466BA5" w:rsidRPr="002703FB" w:rsidRDefault="00466BA5" w:rsidP="002703FB">
      <w:pPr>
        <w:spacing w:after="0" w:line="240" w:lineRule="auto"/>
        <w:rPr>
          <w:sz w:val="16"/>
          <w:szCs w:val="16"/>
        </w:rPr>
      </w:pPr>
    </w:p>
    <w:p w14:paraId="4238D4D8" w14:textId="0F2790AC" w:rsidR="00582101" w:rsidRDefault="00582101" w:rsidP="003A5CCE">
      <w:pPr>
        <w:spacing w:after="0" w:line="240" w:lineRule="auto"/>
        <w:jc w:val="both"/>
        <w:rPr>
          <w:sz w:val="16"/>
          <w:szCs w:val="16"/>
        </w:rPr>
      </w:pPr>
      <w:r w:rsidRPr="002703FB">
        <w:rPr>
          <w:sz w:val="16"/>
          <w:szCs w:val="16"/>
        </w:rPr>
        <w:t xml:space="preserve">Je déclare avoir pris connaissance du document afférent à la présente vente </w:t>
      </w:r>
      <w:r w:rsidR="002703FB" w:rsidRPr="002703FB">
        <w:rPr>
          <w:sz w:val="16"/>
          <w:szCs w:val="16"/>
        </w:rPr>
        <w:t>de</w:t>
      </w:r>
      <w:r w:rsidRPr="002703FB">
        <w:rPr>
          <w:sz w:val="16"/>
          <w:szCs w:val="16"/>
        </w:rPr>
        <w:t xml:space="preserve"> machinerie</w:t>
      </w:r>
      <w:r w:rsidR="002703FB" w:rsidRPr="002703FB">
        <w:rPr>
          <w:sz w:val="16"/>
          <w:szCs w:val="16"/>
        </w:rPr>
        <w:t xml:space="preserve"> pour lequel je présente cette soumission et je m’engage à respecter toutes les conditions s’y rattachant.  Je soussigné, vous propose d’acquérir la machinerie au montant inscrit </w:t>
      </w:r>
      <w:r w:rsidR="003A5CCE">
        <w:rPr>
          <w:sz w:val="16"/>
          <w:szCs w:val="16"/>
        </w:rPr>
        <w:t>sur le formulaire de soumission prévu à cet effet</w:t>
      </w:r>
      <w:r w:rsidR="002703FB" w:rsidRPr="002703FB">
        <w:rPr>
          <w:sz w:val="16"/>
          <w:szCs w:val="16"/>
        </w:rPr>
        <w:t xml:space="preserve"> et d’en prévoir le transport à mes frais, et j’ai signé.</w:t>
      </w:r>
    </w:p>
    <w:p w14:paraId="7BE5CDA1" w14:textId="3A0E8DB4" w:rsidR="00BD2ABD" w:rsidRDefault="00BD2ABD" w:rsidP="003A5CCE">
      <w:pPr>
        <w:spacing w:after="0" w:line="240" w:lineRule="auto"/>
        <w:jc w:val="both"/>
        <w:rPr>
          <w:sz w:val="16"/>
          <w:szCs w:val="16"/>
        </w:rPr>
      </w:pPr>
    </w:p>
    <w:p w14:paraId="5B5F01BD" w14:textId="66D29736" w:rsidR="00BD2ABD" w:rsidRDefault="00BD2ABD" w:rsidP="003A5CCE">
      <w:pPr>
        <w:spacing w:after="0" w:line="240" w:lineRule="auto"/>
        <w:jc w:val="both"/>
        <w:rPr>
          <w:sz w:val="16"/>
          <w:szCs w:val="16"/>
        </w:rPr>
      </w:pPr>
    </w:p>
    <w:p w14:paraId="39E4C879" w14:textId="0BF93C48" w:rsidR="002703FB" w:rsidRPr="002703FB" w:rsidRDefault="002703FB" w:rsidP="002703FB">
      <w:pPr>
        <w:spacing w:after="0" w:line="240" w:lineRule="auto"/>
        <w:rPr>
          <w:sz w:val="16"/>
          <w:szCs w:val="16"/>
        </w:rPr>
      </w:pPr>
      <w:r w:rsidRPr="002703FB">
        <w:rPr>
          <w:sz w:val="16"/>
          <w:szCs w:val="16"/>
        </w:rPr>
        <w:t>_______________________________</w:t>
      </w:r>
      <w:r w:rsidR="00BB188D">
        <w:rPr>
          <w:sz w:val="16"/>
          <w:szCs w:val="16"/>
        </w:rPr>
        <w:t>_________</w:t>
      </w:r>
      <w:r w:rsidRPr="002703FB">
        <w:rPr>
          <w:sz w:val="16"/>
          <w:szCs w:val="16"/>
        </w:rPr>
        <w:t>_____________</w:t>
      </w:r>
      <w:r w:rsidRPr="002703FB">
        <w:rPr>
          <w:sz w:val="16"/>
          <w:szCs w:val="16"/>
        </w:rPr>
        <w:tab/>
      </w:r>
      <w:r w:rsidRPr="002703FB">
        <w:rPr>
          <w:sz w:val="16"/>
          <w:szCs w:val="16"/>
        </w:rPr>
        <w:tab/>
      </w:r>
      <w:r w:rsidR="00BB188D">
        <w:rPr>
          <w:sz w:val="16"/>
          <w:szCs w:val="16"/>
        </w:rPr>
        <w:tab/>
      </w:r>
      <w:r w:rsidR="00BB188D">
        <w:rPr>
          <w:sz w:val="16"/>
          <w:szCs w:val="16"/>
        </w:rPr>
        <w:tab/>
      </w:r>
      <w:r w:rsidRPr="002703FB">
        <w:rPr>
          <w:sz w:val="16"/>
          <w:szCs w:val="16"/>
        </w:rPr>
        <w:t>_________________________</w:t>
      </w:r>
    </w:p>
    <w:p w14:paraId="4767B8D8" w14:textId="1A5487BE" w:rsidR="00466BA5" w:rsidRDefault="002703FB" w:rsidP="003A5CCE">
      <w:pPr>
        <w:spacing w:after="0" w:line="240" w:lineRule="auto"/>
        <w:rPr>
          <w:sz w:val="16"/>
          <w:szCs w:val="16"/>
        </w:rPr>
      </w:pPr>
      <w:r w:rsidRPr="002703FB">
        <w:rPr>
          <w:sz w:val="16"/>
          <w:szCs w:val="16"/>
        </w:rPr>
        <w:t>(Signature du soumissionnaire)</w:t>
      </w:r>
      <w:r w:rsidRPr="002703FB">
        <w:rPr>
          <w:sz w:val="16"/>
          <w:szCs w:val="16"/>
        </w:rPr>
        <w:tab/>
      </w:r>
      <w:r w:rsidRPr="002703FB">
        <w:rPr>
          <w:sz w:val="16"/>
          <w:szCs w:val="16"/>
        </w:rPr>
        <w:tab/>
      </w:r>
      <w:r w:rsidRPr="002703FB">
        <w:rPr>
          <w:sz w:val="16"/>
          <w:szCs w:val="16"/>
        </w:rPr>
        <w:tab/>
      </w:r>
      <w:r w:rsidRPr="002703FB">
        <w:rPr>
          <w:sz w:val="16"/>
          <w:szCs w:val="16"/>
        </w:rPr>
        <w:tab/>
      </w:r>
      <w:r w:rsidRPr="002703FB">
        <w:rPr>
          <w:sz w:val="16"/>
          <w:szCs w:val="16"/>
        </w:rPr>
        <w:tab/>
      </w:r>
      <w:r w:rsidR="00BB188D">
        <w:rPr>
          <w:sz w:val="16"/>
          <w:szCs w:val="16"/>
        </w:rPr>
        <w:tab/>
      </w:r>
      <w:r w:rsidR="00BB188D">
        <w:rPr>
          <w:sz w:val="16"/>
          <w:szCs w:val="16"/>
        </w:rPr>
        <w:tab/>
      </w:r>
      <w:r w:rsidRPr="002703FB">
        <w:rPr>
          <w:sz w:val="16"/>
          <w:szCs w:val="16"/>
        </w:rPr>
        <w:t>(Date)</w:t>
      </w:r>
    </w:p>
    <w:p w14:paraId="61F34AA7" w14:textId="77777777" w:rsidR="006731B7" w:rsidRDefault="006731B7" w:rsidP="004B0E91">
      <w:pPr>
        <w:spacing w:after="0" w:line="240" w:lineRule="auto"/>
        <w:jc w:val="center"/>
        <w:rPr>
          <w:b/>
          <w:bCs/>
          <w:sz w:val="24"/>
          <w:szCs w:val="24"/>
          <w:u w:val="single"/>
        </w:rPr>
      </w:pPr>
    </w:p>
    <w:p w14:paraId="54A4118F" w14:textId="75D8434A" w:rsidR="006731B7" w:rsidRDefault="006731B7" w:rsidP="004B0E91">
      <w:pPr>
        <w:spacing w:after="0" w:line="240" w:lineRule="auto"/>
        <w:jc w:val="center"/>
        <w:rPr>
          <w:b/>
          <w:bCs/>
          <w:sz w:val="24"/>
          <w:szCs w:val="24"/>
          <w:u w:val="single"/>
        </w:rPr>
      </w:pPr>
    </w:p>
    <w:p w14:paraId="049A5CA1" w14:textId="30E051F3" w:rsidR="00744157" w:rsidRDefault="00744157" w:rsidP="004B0E91">
      <w:pPr>
        <w:spacing w:after="0" w:line="240" w:lineRule="auto"/>
        <w:jc w:val="center"/>
        <w:rPr>
          <w:b/>
          <w:bCs/>
          <w:sz w:val="24"/>
          <w:szCs w:val="24"/>
          <w:u w:val="single"/>
        </w:rPr>
      </w:pPr>
    </w:p>
    <w:p w14:paraId="28B4995E" w14:textId="336C6691" w:rsidR="00744157" w:rsidRDefault="00744157" w:rsidP="004B0E91">
      <w:pPr>
        <w:spacing w:after="0" w:line="240" w:lineRule="auto"/>
        <w:jc w:val="center"/>
        <w:rPr>
          <w:b/>
          <w:bCs/>
          <w:sz w:val="24"/>
          <w:szCs w:val="24"/>
          <w:u w:val="single"/>
        </w:rPr>
      </w:pPr>
    </w:p>
    <w:p w14:paraId="60A7A416" w14:textId="1A4ED0E9" w:rsidR="00744157" w:rsidRDefault="00744157" w:rsidP="004B0E91">
      <w:pPr>
        <w:spacing w:after="0" w:line="240" w:lineRule="auto"/>
        <w:jc w:val="center"/>
        <w:rPr>
          <w:b/>
          <w:bCs/>
          <w:sz w:val="24"/>
          <w:szCs w:val="24"/>
          <w:u w:val="single"/>
        </w:rPr>
      </w:pPr>
    </w:p>
    <w:p w14:paraId="5CB14A38" w14:textId="77777777" w:rsidR="00744157" w:rsidRDefault="00744157" w:rsidP="004B0E91">
      <w:pPr>
        <w:spacing w:after="0" w:line="240" w:lineRule="auto"/>
        <w:jc w:val="center"/>
        <w:rPr>
          <w:b/>
          <w:bCs/>
          <w:sz w:val="24"/>
          <w:szCs w:val="24"/>
          <w:u w:val="single"/>
        </w:rPr>
      </w:pPr>
    </w:p>
    <w:p w14:paraId="530B4998" w14:textId="77777777" w:rsidR="006731B7" w:rsidRDefault="006731B7" w:rsidP="004B0E91">
      <w:pPr>
        <w:spacing w:after="0" w:line="240" w:lineRule="auto"/>
        <w:jc w:val="center"/>
        <w:rPr>
          <w:b/>
          <w:bCs/>
          <w:sz w:val="24"/>
          <w:szCs w:val="24"/>
          <w:u w:val="single"/>
        </w:rPr>
      </w:pPr>
    </w:p>
    <w:p w14:paraId="27FD726B" w14:textId="35427EE8" w:rsidR="004B0E91" w:rsidRPr="006731B7" w:rsidRDefault="004B0E91" w:rsidP="004B0E91">
      <w:pPr>
        <w:spacing w:after="0" w:line="240" w:lineRule="auto"/>
        <w:jc w:val="center"/>
        <w:rPr>
          <w:b/>
          <w:bCs/>
          <w:sz w:val="24"/>
          <w:szCs w:val="24"/>
          <w:u w:val="single"/>
        </w:rPr>
      </w:pPr>
      <w:r w:rsidRPr="006731B7">
        <w:rPr>
          <w:b/>
          <w:bCs/>
          <w:sz w:val="24"/>
          <w:szCs w:val="24"/>
          <w:u w:val="single"/>
        </w:rPr>
        <w:t>FORMULAIRE DE SOUMISSION</w:t>
      </w:r>
    </w:p>
    <w:p w14:paraId="380031C8" w14:textId="7A82A915" w:rsidR="004B0E91" w:rsidRDefault="004B0E91" w:rsidP="004B0E91">
      <w:pPr>
        <w:spacing w:after="0" w:line="240" w:lineRule="auto"/>
        <w:jc w:val="center"/>
        <w:rPr>
          <w:b/>
          <w:bCs/>
          <w:sz w:val="16"/>
          <w:szCs w:val="16"/>
          <w:u w:val="single"/>
        </w:rPr>
      </w:pPr>
    </w:p>
    <w:p w14:paraId="019D8C42" w14:textId="141A7CBF" w:rsidR="004B0E91" w:rsidRDefault="004B0E91" w:rsidP="004B0E91">
      <w:pPr>
        <w:spacing w:after="0" w:line="240" w:lineRule="auto"/>
        <w:jc w:val="center"/>
        <w:rPr>
          <w:b/>
          <w:bCs/>
          <w:sz w:val="16"/>
          <w:szCs w:val="16"/>
          <w:u w:val="single"/>
        </w:rPr>
      </w:pPr>
    </w:p>
    <w:tbl>
      <w:tblPr>
        <w:tblStyle w:val="Grilledutableau"/>
        <w:tblW w:w="8784" w:type="dxa"/>
        <w:tblLook w:val="04A0" w:firstRow="1" w:lastRow="0" w:firstColumn="1" w:lastColumn="0" w:noHBand="0" w:noVBand="1"/>
      </w:tblPr>
      <w:tblGrid>
        <w:gridCol w:w="4390"/>
        <w:gridCol w:w="4394"/>
      </w:tblGrid>
      <w:tr w:rsidR="008B5B78" w14:paraId="0E530F3C" w14:textId="77777777" w:rsidTr="008B5B78">
        <w:tc>
          <w:tcPr>
            <w:tcW w:w="4390" w:type="dxa"/>
          </w:tcPr>
          <w:p w14:paraId="5C877198" w14:textId="77777777" w:rsidR="008B5B78" w:rsidRDefault="008B5B78" w:rsidP="004B0E91">
            <w:pPr>
              <w:jc w:val="center"/>
              <w:rPr>
                <w:b/>
                <w:bCs/>
                <w:sz w:val="16"/>
                <w:szCs w:val="16"/>
                <w:u w:val="single"/>
              </w:rPr>
            </w:pPr>
          </w:p>
          <w:p w14:paraId="370F8B93" w14:textId="55A88465" w:rsidR="008B5B78" w:rsidRDefault="008B5B78" w:rsidP="004B0E91">
            <w:pPr>
              <w:jc w:val="center"/>
              <w:rPr>
                <w:b/>
                <w:bCs/>
                <w:sz w:val="16"/>
                <w:szCs w:val="16"/>
                <w:u w:val="single"/>
              </w:rPr>
            </w:pPr>
            <w:r>
              <w:rPr>
                <w:b/>
                <w:bCs/>
                <w:sz w:val="16"/>
                <w:szCs w:val="16"/>
                <w:u w:val="single"/>
              </w:rPr>
              <w:t>Description</w:t>
            </w:r>
          </w:p>
          <w:p w14:paraId="1EC70743" w14:textId="531DBE04" w:rsidR="008B5B78" w:rsidRDefault="008B5B78" w:rsidP="004B0E91">
            <w:pPr>
              <w:jc w:val="center"/>
              <w:rPr>
                <w:b/>
                <w:bCs/>
                <w:sz w:val="16"/>
                <w:szCs w:val="16"/>
                <w:u w:val="single"/>
              </w:rPr>
            </w:pPr>
          </w:p>
        </w:tc>
        <w:tc>
          <w:tcPr>
            <w:tcW w:w="4394" w:type="dxa"/>
          </w:tcPr>
          <w:p w14:paraId="4590BF62" w14:textId="77777777" w:rsidR="008B5B78" w:rsidRDefault="008B5B78" w:rsidP="004B0E91">
            <w:pPr>
              <w:jc w:val="center"/>
              <w:rPr>
                <w:b/>
                <w:bCs/>
                <w:sz w:val="16"/>
                <w:szCs w:val="16"/>
                <w:u w:val="single"/>
              </w:rPr>
            </w:pPr>
          </w:p>
          <w:p w14:paraId="546E5866" w14:textId="338C0741" w:rsidR="008B5B78" w:rsidRDefault="008B5B78" w:rsidP="004B0E91">
            <w:pPr>
              <w:jc w:val="center"/>
              <w:rPr>
                <w:b/>
                <w:bCs/>
                <w:sz w:val="16"/>
                <w:szCs w:val="16"/>
                <w:u w:val="single"/>
              </w:rPr>
            </w:pPr>
            <w:r>
              <w:rPr>
                <w:b/>
                <w:bCs/>
                <w:sz w:val="16"/>
                <w:szCs w:val="16"/>
                <w:u w:val="single"/>
              </w:rPr>
              <w:t>Emplacement</w:t>
            </w:r>
          </w:p>
        </w:tc>
      </w:tr>
      <w:tr w:rsidR="008B5B78" w14:paraId="673314EE" w14:textId="77777777" w:rsidTr="008B5B78">
        <w:tc>
          <w:tcPr>
            <w:tcW w:w="4390" w:type="dxa"/>
          </w:tcPr>
          <w:p w14:paraId="7B38237B" w14:textId="261FB00D" w:rsidR="008B5B78" w:rsidRDefault="008B5B78" w:rsidP="004B0E91">
            <w:pPr>
              <w:rPr>
                <w:b/>
                <w:bCs/>
                <w:sz w:val="16"/>
                <w:szCs w:val="16"/>
                <w:u w:val="single"/>
              </w:rPr>
            </w:pPr>
          </w:p>
          <w:p w14:paraId="28B1A27D" w14:textId="318C3E46" w:rsidR="008B5B78" w:rsidRPr="004F224A" w:rsidRDefault="008B5B78" w:rsidP="004F224A">
            <w:pPr>
              <w:jc w:val="center"/>
              <w:rPr>
                <w:b/>
                <w:bCs/>
                <w:sz w:val="28"/>
                <w:szCs w:val="28"/>
              </w:rPr>
            </w:pPr>
            <w:r w:rsidRPr="004F224A">
              <w:rPr>
                <w:b/>
                <w:bCs/>
                <w:sz w:val="28"/>
                <w:szCs w:val="28"/>
              </w:rPr>
              <w:t>Niveleuse</w:t>
            </w:r>
          </w:p>
          <w:p w14:paraId="6BB8FFBA" w14:textId="6C3DDEB1" w:rsidR="008B5B78" w:rsidRDefault="008B5B78" w:rsidP="004B0E91">
            <w:pPr>
              <w:rPr>
                <w:b/>
                <w:bCs/>
                <w:sz w:val="16"/>
                <w:szCs w:val="16"/>
                <w:u w:val="single"/>
              </w:rPr>
            </w:pPr>
          </w:p>
          <w:p w14:paraId="1C950F49" w14:textId="12521B85" w:rsidR="008B5B78" w:rsidRDefault="008B5B78" w:rsidP="004B0E91">
            <w:pPr>
              <w:rPr>
                <w:sz w:val="16"/>
                <w:szCs w:val="16"/>
              </w:rPr>
            </w:pPr>
            <w:r>
              <w:rPr>
                <w:sz w:val="16"/>
                <w:szCs w:val="16"/>
              </w:rPr>
              <w:t>Marque :  Champion 740A</w:t>
            </w:r>
          </w:p>
          <w:p w14:paraId="72F66C38" w14:textId="72A2954E" w:rsidR="008B5B78" w:rsidRDefault="008B5B78" w:rsidP="004B0E91">
            <w:pPr>
              <w:rPr>
                <w:sz w:val="16"/>
                <w:szCs w:val="16"/>
              </w:rPr>
            </w:pPr>
          </w:p>
          <w:p w14:paraId="6246C001" w14:textId="6E72D9DD" w:rsidR="008B5B78" w:rsidRDefault="008B5B78" w:rsidP="004B0E91">
            <w:pPr>
              <w:rPr>
                <w:sz w:val="16"/>
                <w:szCs w:val="16"/>
              </w:rPr>
            </w:pPr>
            <w:r>
              <w:rPr>
                <w:sz w:val="16"/>
                <w:szCs w:val="16"/>
              </w:rPr>
              <w:t>Moteur : Cumming M11</w:t>
            </w:r>
          </w:p>
          <w:p w14:paraId="77E0E6EB" w14:textId="77777777" w:rsidR="008B5B78" w:rsidRDefault="008B5B78" w:rsidP="004B0E91">
            <w:pPr>
              <w:rPr>
                <w:sz w:val="16"/>
                <w:szCs w:val="16"/>
              </w:rPr>
            </w:pPr>
          </w:p>
          <w:p w14:paraId="337C62C4" w14:textId="261E19DB" w:rsidR="008B5B78" w:rsidRDefault="008B5B78" w:rsidP="004B0E91">
            <w:pPr>
              <w:rPr>
                <w:sz w:val="16"/>
                <w:szCs w:val="16"/>
              </w:rPr>
            </w:pPr>
            <w:r>
              <w:rPr>
                <w:sz w:val="16"/>
                <w:szCs w:val="16"/>
              </w:rPr>
              <w:t>Année : 1998</w:t>
            </w:r>
          </w:p>
          <w:p w14:paraId="36D8D5F8" w14:textId="77777777" w:rsidR="008B5B78" w:rsidRDefault="008B5B78" w:rsidP="004B0E91">
            <w:pPr>
              <w:rPr>
                <w:sz w:val="16"/>
                <w:szCs w:val="16"/>
              </w:rPr>
            </w:pPr>
          </w:p>
          <w:p w14:paraId="3C43DCF3" w14:textId="0616620D" w:rsidR="008B5B78" w:rsidRDefault="008B5B78" w:rsidP="004B0E91">
            <w:pPr>
              <w:rPr>
                <w:sz w:val="16"/>
                <w:szCs w:val="16"/>
              </w:rPr>
            </w:pPr>
            <w:r>
              <w:rPr>
                <w:sz w:val="16"/>
                <w:szCs w:val="16"/>
              </w:rPr>
              <w:t># d’heures : 22,941</w:t>
            </w:r>
          </w:p>
          <w:p w14:paraId="23BC4AD7" w14:textId="098FE3D7" w:rsidR="008B5B78" w:rsidRDefault="008B5B78" w:rsidP="004B0E91">
            <w:pPr>
              <w:rPr>
                <w:sz w:val="16"/>
                <w:szCs w:val="16"/>
              </w:rPr>
            </w:pPr>
          </w:p>
          <w:p w14:paraId="70245863" w14:textId="339F55CE" w:rsidR="008B5B78" w:rsidRPr="008B5B78" w:rsidRDefault="008B5B78" w:rsidP="004B0E91">
            <w:pPr>
              <w:rPr>
                <w:b/>
                <w:bCs/>
                <w:sz w:val="16"/>
                <w:szCs w:val="16"/>
                <w:u w:val="single"/>
              </w:rPr>
            </w:pPr>
            <w:r w:rsidRPr="008B5B78">
              <w:rPr>
                <w:b/>
                <w:bCs/>
                <w:sz w:val="16"/>
                <w:szCs w:val="16"/>
                <w:u w:val="single"/>
              </w:rPr>
              <w:t>ÉQUIPEMENTS</w:t>
            </w:r>
            <w:r>
              <w:rPr>
                <w:b/>
                <w:bCs/>
                <w:sz w:val="16"/>
                <w:szCs w:val="16"/>
                <w:u w:val="single"/>
              </w:rPr>
              <w:t> :</w:t>
            </w:r>
          </w:p>
          <w:p w14:paraId="0E73E302" w14:textId="0ED8721C" w:rsidR="008B5B78" w:rsidRDefault="008B5B78" w:rsidP="004B0E91">
            <w:pPr>
              <w:rPr>
                <w:sz w:val="16"/>
                <w:szCs w:val="16"/>
              </w:rPr>
            </w:pPr>
          </w:p>
          <w:p w14:paraId="209E605C" w14:textId="60DA9DC2" w:rsidR="008B5B78" w:rsidRDefault="008B5B78" w:rsidP="004B0E91">
            <w:pPr>
              <w:rPr>
                <w:sz w:val="16"/>
                <w:szCs w:val="16"/>
              </w:rPr>
            </w:pPr>
            <w:r>
              <w:rPr>
                <w:sz w:val="16"/>
                <w:szCs w:val="16"/>
              </w:rPr>
              <w:t xml:space="preserve">Pneus : 14.00 X </w:t>
            </w:r>
            <w:proofErr w:type="gramStart"/>
            <w:r>
              <w:rPr>
                <w:sz w:val="16"/>
                <w:szCs w:val="16"/>
              </w:rPr>
              <w:t>24  +</w:t>
            </w:r>
            <w:proofErr w:type="gramEnd"/>
            <w:r>
              <w:rPr>
                <w:sz w:val="16"/>
                <w:szCs w:val="16"/>
              </w:rPr>
              <w:t xml:space="preserve"> roue de secours</w:t>
            </w:r>
          </w:p>
          <w:p w14:paraId="00B2A7C3" w14:textId="77777777" w:rsidR="008B5B78" w:rsidRDefault="008B5B78" w:rsidP="004B0E91">
            <w:pPr>
              <w:rPr>
                <w:sz w:val="16"/>
                <w:szCs w:val="16"/>
              </w:rPr>
            </w:pPr>
          </w:p>
          <w:p w14:paraId="2E4B5562" w14:textId="35FE25D5" w:rsidR="008B5B78" w:rsidRDefault="008B5B78" w:rsidP="004B0E91">
            <w:pPr>
              <w:rPr>
                <w:sz w:val="16"/>
                <w:szCs w:val="16"/>
              </w:rPr>
            </w:pPr>
            <w:r>
              <w:rPr>
                <w:sz w:val="16"/>
                <w:szCs w:val="16"/>
              </w:rPr>
              <w:t>Ensemble de chaînes à glace</w:t>
            </w:r>
          </w:p>
          <w:p w14:paraId="71FE1CF7" w14:textId="3CAA1F99" w:rsidR="008B5B78" w:rsidRDefault="008B5B78" w:rsidP="004B0E91">
            <w:pPr>
              <w:rPr>
                <w:sz w:val="16"/>
                <w:szCs w:val="16"/>
              </w:rPr>
            </w:pPr>
          </w:p>
          <w:p w14:paraId="658B11C3" w14:textId="1EEFC75B" w:rsidR="008B5B78" w:rsidRDefault="008B5B78" w:rsidP="004B0E91">
            <w:pPr>
              <w:rPr>
                <w:sz w:val="16"/>
                <w:szCs w:val="16"/>
              </w:rPr>
            </w:pPr>
            <w:r>
              <w:rPr>
                <w:sz w:val="16"/>
                <w:szCs w:val="16"/>
              </w:rPr>
              <w:t>Équipement à neige</w:t>
            </w:r>
          </w:p>
          <w:p w14:paraId="6FBFBDC8" w14:textId="29E085B0" w:rsidR="008B5B78" w:rsidRDefault="008B5B78" w:rsidP="004B0E91">
            <w:pPr>
              <w:rPr>
                <w:sz w:val="16"/>
                <w:szCs w:val="16"/>
              </w:rPr>
            </w:pPr>
          </w:p>
          <w:p w14:paraId="2575774C" w14:textId="41FB639B" w:rsidR="008B5B78" w:rsidRDefault="008B5B78" w:rsidP="004B0E91">
            <w:pPr>
              <w:rPr>
                <w:sz w:val="16"/>
                <w:szCs w:val="16"/>
              </w:rPr>
            </w:pPr>
            <w:r>
              <w:rPr>
                <w:sz w:val="16"/>
                <w:szCs w:val="16"/>
              </w:rPr>
              <w:t>Scarificateur</w:t>
            </w:r>
          </w:p>
          <w:p w14:paraId="64290FCB" w14:textId="164FBA76" w:rsidR="008B5B78" w:rsidRDefault="008B5B78" w:rsidP="004B0E91">
            <w:pPr>
              <w:rPr>
                <w:sz w:val="16"/>
                <w:szCs w:val="16"/>
              </w:rPr>
            </w:pPr>
          </w:p>
          <w:p w14:paraId="0BB100EF" w14:textId="3F7822BD" w:rsidR="008B5B78" w:rsidRDefault="008B5B78" w:rsidP="004B0E91">
            <w:pPr>
              <w:rPr>
                <w:sz w:val="16"/>
                <w:szCs w:val="16"/>
              </w:rPr>
            </w:pPr>
            <w:r>
              <w:rPr>
                <w:sz w:val="16"/>
                <w:szCs w:val="16"/>
              </w:rPr>
              <w:t>Pelle avant – style dozer</w:t>
            </w:r>
          </w:p>
          <w:p w14:paraId="7ED98320" w14:textId="798853FD" w:rsidR="008B5B78" w:rsidRDefault="008B5B78" w:rsidP="004B0E91">
            <w:pPr>
              <w:rPr>
                <w:sz w:val="16"/>
                <w:szCs w:val="16"/>
              </w:rPr>
            </w:pPr>
          </w:p>
          <w:p w14:paraId="7E0B0A5E" w14:textId="1CA22396" w:rsidR="008B5B78" w:rsidRDefault="008B5B78" w:rsidP="004B0E91">
            <w:pPr>
              <w:rPr>
                <w:sz w:val="16"/>
                <w:szCs w:val="16"/>
              </w:rPr>
            </w:pPr>
            <w:r>
              <w:rPr>
                <w:sz w:val="16"/>
                <w:szCs w:val="16"/>
              </w:rPr>
              <w:t>Quelques pièces de rechange</w:t>
            </w:r>
          </w:p>
          <w:p w14:paraId="133BFD3F" w14:textId="7F6F25DC" w:rsidR="008B5B78" w:rsidRDefault="008B5B78" w:rsidP="004B0E91">
            <w:pPr>
              <w:rPr>
                <w:sz w:val="16"/>
                <w:szCs w:val="16"/>
              </w:rPr>
            </w:pPr>
          </w:p>
          <w:p w14:paraId="660C702A" w14:textId="77777777" w:rsidR="008B5B78" w:rsidRPr="004B0E91" w:rsidRDefault="008B5B78" w:rsidP="004B0E91">
            <w:pPr>
              <w:rPr>
                <w:sz w:val="16"/>
                <w:szCs w:val="16"/>
              </w:rPr>
            </w:pPr>
          </w:p>
          <w:p w14:paraId="237C19DC" w14:textId="3FB79731" w:rsidR="008B5B78" w:rsidRDefault="008B5B78" w:rsidP="004B0E91">
            <w:pPr>
              <w:rPr>
                <w:b/>
                <w:bCs/>
                <w:sz w:val="16"/>
                <w:szCs w:val="16"/>
                <w:u w:val="single"/>
              </w:rPr>
            </w:pPr>
          </w:p>
        </w:tc>
        <w:tc>
          <w:tcPr>
            <w:tcW w:w="4394" w:type="dxa"/>
          </w:tcPr>
          <w:p w14:paraId="766D8C13" w14:textId="77777777" w:rsidR="008B5B78" w:rsidRDefault="008B5B78" w:rsidP="004B0E91">
            <w:pPr>
              <w:rPr>
                <w:b/>
                <w:bCs/>
                <w:sz w:val="16"/>
                <w:szCs w:val="16"/>
                <w:u w:val="single"/>
              </w:rPr>
            </w:pPr>
          </w:p>
          <w:p w14:paraId="65540D56" w14:textId="0637F638" w:rsidR="008B5B78" w:rsidRDefault="008B5B78" w:rsidP="004B0E91">
            <w:pPr>
              <w:rPr>
                <w:sz w:val="16"/>
                <w:szCs w:val="16"/>
              </w:rPr>
            </w:pPr>
            <w:r>
              <w:rPr>
                <w:sz w:val="16"/>
                <w:szCs w:val="16"/>
              </w:rPr>
              <w:t>Caserne incendie</w:t>
            </w:r>
          </w:p>
          <w:p w14:paraId="2BED7898" w14:textId="77777777" w:rsidR="008B5B78" w:rsidRDefault="008B5B78" w:rsidP="004B0E91">
            <w:pPr>
              <w:rPr>
                <w:sz w:val="16"/>
                <w:szCs w:val="16"/>
              </w:rPr>
            </w:pPr>
          </w:p>
          <w:p w14:paraId="6AF8D513" w14:textId="046DED80" w:rsidR="008B5B78" w:rsidRPr="004B0E91" w:rsidRDefault="008B5B78" w:rsidP="004B0E91">
            <w:pPr>
              <w:rPr>
                <w:sz w:val="16"/>
                <w:szCs w:val="16"/>
              </w:rPr>
            </w:pPr>
            <w:r>
              <w:rPr>
                <w:sz w:val="16"/>
                <w:szCs w:val="16"/>
              </w:rPr>
              <w:t>55, chemin Principal, Sainte-Thérèse-de-la-Gatineau</w:t>
            </w:r>
          </w:p>
        </w:tc>
      </w:tr>
    </w:tbl>
    <w:p w14:paraId="57306AC7" w14:textId="04465768" w:rsidR="004B0E91" w:rsidRDefault="004B0E91" w:rsidP="004B0E91">
      <w:pPr>
        <w:spacing w:after="0" w:line="240" w:lineRule="auto"/>
        <w:rPr>
          <w:b/>
          <w:bCs/>
          <w:sz w:val="16"/>
          <w:szCs w:val="16"/>
          <w:u w:val="single"/>
        </w:rPr>
      </w:pPr>
    </w:p>
    <w:tbl>
      <w:tblPr>
        <w:tblStyle w:val="Grilledutableau"/>
        <w:tblW w:w="8784" w:type="dxa"/>
        <w:tblLook w:val="04A0" w:firstRow="1" w:lastRow="0" w:firstColumn="1" w:lastColumn="0" w:noHBand="0" w:noVBand="1"/>
      </w:tblPr>
      <w:tblGrid>
        <w:gridCol w:w="8784"/>
      </w:tblGrid>
      <w:tr w:rsidR="008B5B78" w14:paraId="505D67D0" w14:textId="77777777" w:rsidTr="005B3150">
        <w:tc>
          <w:tcPr>
            <w:tcW w:w="8784" w:type="dxa"/>
          </w:tcPr>
          <w:p w14:paraId="69F11452" w14:textId="77777777" w:rsidR="008B5B78" w:rsidRPr="008B5B78" w:rsidRDefault="008B5B78" w:rsidP="008B5B78">
            <w:pPr>
              <w:jc w:val="center"/>
              <w:rPr>
                <w:sz w:val="28"/>
                <w:szCs w:val="28"/>
              </w:rPr>
            </w:pPr>
          </w:p>
          <w:p w14:paraId="4865108B" w14:textId="5F71EE71" w:rsidR="008B5B78" w:rsidRPr="008B5B78" w:rsidRDefault="008B5B78" w:rsidP="008B5B78">
            <w:pPr>
              <w:jc w:val="center"/>
              <w:rPr>
                <w:sz w:val="28"/>
                <w:szCs w:val="28"/>
              </w:rPr>
            </w:pPr>
          </w:p>
          <w:p w14:paraId="30D54BC7" w14:textId="502818CB" w:rsidR="008B5B78" w:rsidRPr="008B5B78" w:rsidRDefault="008B5B78" w:rsidP="008B5B78">
            <w:pPr>
              <w:jc w:val="center"/>
              <w:rPr>
                <w:sz w:val="28"/>
                <w:szCs w:val="28"/>
              </w:rPr>
            </w:pPr>
            <w:r w:rsidRPr="008B5B78">
              <w:rPr>
                <w:b/>
                <w:bCs/>
                <w:sz w:val="28"/>
                <w:szCs w:val="28"/>
              </w:rPr>
              <w:t>Prix soumissionné :</w:t>
            </w:r>
            <w:r>
              <w:rPr>
                <w:sz w:val="28"/>
                <w:szCs w:val="28"/>
              </w:rPr>
              <w:t xml:space="preserve">   ________________________ $</w:t>
            </w:r>
          </w:p>
          <w:p w14:paraId="59E91FB3" w14:textId="77777777" w:rsidR="008B5B78" w:rsidRPr="008B5B78" w:rsidRDefault="008B5B78" w:rsidP="008B5B78">
            <w:pPr>
              <w:jc w:val="center"/>
              <w:rPr>
                <w:sz w:val="28"/>
                <w:szCs w:val="28"/>
              </w:rPr>
            </w:pPr>
          </w:p>
          <w:p w14:paraId="1D43E2B8" w14:textId="68387B90" w:rsidR="008B5B78" w:rsidRPr="008B5B78" w:rsidRDefault="008B5B78" w:rsidP="008B5B78">
            <w:pPr>
              <w:jc w:val="center"/>
              <w:rPr>
                <w:sz w:val="28"/>
                <w:szCs w:val="28"/>
              </w:rPr>
            </w:pPr>
          </w:p>
        </w:tc>
      </w:tr>
    </w:tbl>
    <w:p w14:paraId="1993DF8A" w14:textId="77777777" w:rsidR="008B5B78" w:rsidRPr="004B0E91" w:rsidRDefault="008B5B78" w:rsidP="004B0E91">
      <w:pPr>
        <w:spacing w:after="0" w:line="240" w:lineRule="auto"/>
        <w:rPr>
          <w:b/>
          <w:bCs/>
          <w:sz w:val="16"/>
          <w:szCs w:val="16"/>
          <w:u w:val="single"/>
        </w:rPr>
      </w:pPr>
    </w:p>
    <w:sectPr w:rsidR="008B5B78" w:rsidRPr="004B0E91" w:rsidSect="00BD2ABD">
      <w:pgSz w:w="12240" w:h="15840"/>
      <w:pgMar w:top="113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13FF"/>
    <w:multiLevelType w:val="hybridMultilevel"/>
    <w:tmpl w:val="0E040B30"/>
    <w:lvl w:ilvl="0" w:tplc="4D367C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7902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A5"/>
    <w:rsid w:val="00173A8F"/>
    <w:rsid w:val="002328FB"/>
    <w:rsid w:val="002703FB"/>
    <w:rsid w:val="002E0C9A"/>
    <w:rsid w:val="003A5CCE"/>
    <w:rsid w:val="00466BA5"/>
    <w:rsid w:val="004B0E91"/>
    <w:rsid w:val="004F224A"/>
    <w:rsid w:val="00582101"/>
    <w:rsid w:val="005B3150"/>
    <w:rsid w:val="00645E8C"/>
    <w:rsid w:val="006731B7"/>
    <w:rsid w:val="006A76E0"/>
    <w:rsid w:val="00744157"/>
    <w:rsid w:val="00765ACA"/>
    <w:rsid w:val="007C3638"/>
    <w:rsid w:val="0082615B"/>
    <w:rsid w:val="008A5E2E"/>
    <w:rsid w:val="008B5B78"/>
    <w:rsid w:val="008D44E0"/>
    <w:rsid w:val="009014D8"/>
    <w:rsid w:val="00A352E1"/>
    <w:rsid w:val="00A87B8E"/>
    <w:rsid w:val="00AC2124"/>
    <w:rsid w:val="00B13CC3"/>
    <w:rsid w:val="00BB188D"/>
    <w:rsid w:val="00BD2ABD"/>
    <w:rsid w:val="00C57CA6"/>
    <w:rsid w:val="00CF3383"/>
    <w:rsid w:val="00D45B8F"/>
    <w:rsid w:val="00D95042"/>
    <w:rsid w:val="00E75C68"/>
    <w:rsid w:val="00FA13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B13A"/>
  <w15:chartTrackingRefBased/>
  <w15:docId w15:val="{747B6740-6C0B-426E-A667-0BD5C96D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6BA5"/>
    <w:pPr>
      <w:ind w:left="720"/>
      <w:contextualSpacing/>
    </w:pPr>
  </w:style>
  <w:style w:type="table" w:styleId="Grilledutableau">
    <w:name w:val="Table Grid"/>
    <w:basedOn w:val="TableauNormal"/>
    <w:uiPriority w:val="39"/>
    <w:rsid w:val="004B0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9A45-3717-418A-850B-5F432525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679</Words>
  <Characters>3738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Fondeville</dc:creator>
  <cp:keywords/>
  <dc:description/>
  <cp:lastModifiedBy>Lorraine Fondeville</cp:lastModifiedBy>
  <cp:revision>15</cp:revision>
  <cp:lastPrinted>2022-05-24T19:13:00Z</cp:lastPrinted>
  <dcterms:created xsi:type="dcterms:W3CDTF">2022-05-24T18:00:00Z</dcterms:created>
  <dcterms:modified xsi:type="dcterms:W3CDTF">2022-06-22T13:15:00Z</dcterms:modified>
</cp:coreProperties>
</file>