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C9727C" w:rsidRDefault="00C9727C" w:rsidP="00C9727C">
      <w:pPr>
        <w:pStyle w:val="Sansinterligne"/>
        <w:jc w:val="center"/>
        <w:rPr>
          <w:rFonts w:ascii="Arial" w:hAnsi="Arial" w:cs="Arial"/>
          <w:b/>
          <w:sz w:val="40"/>
          <w:szCs w:val="40"/>
        </w:rPr>
      </w:pPr>
      <w:bookmarkStart w:id="0" w:name="_GoBack"/>
      <w:r w:rsidRPr="00C9727C">
        <w:rPr>
          <w:rFonts w:ascii="Arial" w:hAnsi="Arial" w:cs="Arial"/>
          <w:b/>
          <w:sz w:val="40"/>
          <w:szCs w:val="40"/>
        </w:rPr>
        <w:t>KHERSON  VEUT  ETRE  RUSSE</w:t>
      </w:r>
    </w:p>
    <w:bookmarkEnd w:id="0"/>
    <w:p w:rsidR="0015107C" w:rsidRDefault="0015107C" w:rsidP="0015107C">
      <w:pPr>
        <w:pStyle w:val="Sansinterligne"/>
      </w:pPr>
    </w:p>
    <w:p w:rsidR="0015107C" w:rsidRDefault="0015107C" w:rsidP="0015107C">
      <w:pPr>
        <w:pStyle w:val="Sansinterligne"/>
      </w:pPr>
      <w:r w:rsidRPr="0015107C">
        <w:rPr>
          <w:b/>
        </w:rPr>
        <w:t>Source </w:t>
      </w:r>
      <w:r>
        <w:t xml:space="preserve">: </w:t>
      </w:r>
      <w:hyperlink r:id="rId4" w:history="1">
        <w:r w:rsidRPr="006C17AE">
          <w:rPr>
            <w:rStyle w:val="Lienhypertexte"/>
          </w:rPr>
          <w:t>https://aif.ru/politics/politolog_obyasnil_kak_herson_mozhet_voyti_v_sostav_rossii_bez_referenduma</w:t>
        </w:r>
      </w:hyperlink>
    </w:p>
    <w:p w:rsidR="0015107C" w:rsidRDefault="0015107C" w:rsidP="0015107C">
      <w:pPr>
        <w:pStyle w:val="Sansinterligne"/>
      </w:pPr>
    </w:p>
    <w:p w:rsidR="0015107C" w:rsidRDefault="0015107C" w:rsidP="0015107C">
      <w:pPr>
        <w:pStyle w:val="Sansinterligne"/>
        <w:rPr>
          <w:rFonts w:ascii="Montserrat" w:hAnsi="Montserrat"/>
          <w:color w:val="000000"/>
          <w:sz w:val="20"/>
          <w:szCs w:val="20"/>
          <w:shd w:val="clear" w:color="auto" w:fill="FFFFFF"/>
        </w:rPr>
      </w:pPr>
      <w:r w:rsidRPr="0015107C">
        <w:rPr>
          <w:b/>
        </w:rPr>
        <w:t>Publié le</w:t>
      </w:r>
      <w:r>
        <w:t xml:space="preserve"> : </w:t>
      </w:r>
      <w:r>
        <w:rPr>
          <w:rFonts w:ascii="Montserrat" w:hAnsi="Montserrat"/>
          <w:color w:val="000000"/>
          <w:sz w:val="20"/>
          <w:szCs w:val="20"/>
          <w:shd w:val="clear" w:color="auto" w:fill="FFFFFF"/>
        </w:rPr>
        <w:t>11.05.2022 14:52</w:t>
      </w:r>
    </w:p>
    <w:p w:rsidR="0015107C" w:rsidRDefault="0015107C" w:rsidP="0015107C">
      <w:pPr>
        <w:pStyle w:val="Sansinterligne"/>
        <w:rPr>
          <w:rFonts w:ascii="Montserrat" w:hAnsi="Montserrat"/>
          <w:color w:val="000000"/>
          <w:sz w:val="20"/>
          <w:szCs w:val="20"/>
          <w:shd w:val="clear" w:color="auto" w:fill="FFFFFF"/>
        </w:rPr>
      </w:pPr>
    </w:p>
    <w:p w:rsidR="00C41EA0" w:rsidRPr="00C41EA0" w:rsidRDefault="00C41EA0" w:rsidP="00C41EA0">
      <w:pPr>
        <w:pStyle w:val="NormalWeb"/>
        <w:shd w:val="clear" w:color="auto" w:fill="FFFFFF"/>
        <w:spacing w:after="240"/>
        <w:textAlignment w:val="top"/>
        <w:rPr>
          <w:rFonts w:ascii="Calibri" w:hAnsi="Calibri" w:cs="Calibri"/>
          <w:b/>
          <w:bCs/>
          <w:color w:val="000000"/>
          <w:kern w:val="36"/>
          <w:sz w:val="53"/>
          <w:szCs w:val="53"/>
        </w:rPr>
      </w:pPr>
      <w:r w:rsidRPr="00C41EA0">
        <w:rPr>
          <w:rFonts w:ascii="Calibri" w:hAnsi="Calibri" w:cs="Calibri"/>
          <w:b/>
          <w:bCs/>
          <w:color w:val="000000"/>
          <w:kern w:val="36"/>
          <w:sz w:val="53"/>
          <w:szCs w:val="53"/>
        </w:rPr>
        <w:t>Un politologue explique comment Kherson peut faire partie de la Russie sans référendum.</w:t>
      </w:r>
    </w:p>
    <w:p w:rsidR="00C41EA0" w:rsidRPr="00C41EA0" w:rsidRDefault="00C41EA0" w:rsidP="00C41EA0">
      <w:pPr>
        <w:pStyle w:val="NormalWeb"/>
        <w:shd w:val="clear" w:color="auto" w:fill="FFFFFF"/>
        <w:spacing w:after="240"/>
        <w:textAlignment w:val="top"/>
        <w:rPr>
          <w:rFonts w:ascii="Arial" w:hAnsi="Arial" w:cs="Arial"/>
          <w:b/>
          <w:bCs/>
          <w:color w:val="000000"/>
          <w:kern w:val="36"/>
          <w:sz w:val="28"/>
          <w:szCs w:val="28"/>
        </w:rPr>
      </w:pPr>
      <w:r w:rsidRPr="00C41EA0">
        <w:rPr>
          <w:rFonts w:ascii="Arial" w:hAnsi="Arial" w:cs="Arial"/>
          <w:b/>
          <w:bCs/>
          <w:color w:val="000000"/>
          <w:kern w:val="36"/>
          <w:sz w:val="28"/>
          <w:szCs w:val="28"/>
        </w:rPr>
        <w:t>Moscou, 11 mai - AiF-Moscou, Dmitriy Sokolov.</w:t>
      </w:r>
    </w:p>
    <w:p w:rsidR="00C41EA0" w:rsidRPr="00C41EA0" w:rsidRDefault="00C41EA0" w:rsidP="00C41EA0">
      <w:pPr>
        <w:pStyle w:val="NormalWeb"/>
        <w:shd w:val="clear" w:color="auto" w:fill="FFFFFF"/>
        <w:spacing w:after="240"/>
        <w:textAlignment w:val="top"/>
        <w:rPr>
          <w:rFonts w:ascii="Arial" w:hAnsi="Arial" w:cs="Arial"/>
          <w:b/>
          <w:bCs/>
          <w:color w:val="000000"/>
          <w:kern w:val="36"/>
          <w:sz w:val="28"/>
          <w:szCs w:val="28"/>
        </w:rPr>
      </w:pPr>
      <w:r w:rsidRPr="00C41EA0">
        <w:rPr>
          <w:rFonts w:ascii="Arial" w:hAnsi="Arial" w:cs="Arial"/>
          <w:b/>
          <w:bCs/>
          <w:color w:val="000000"/>
          <w:kern w:val="36"/>
          <w:sz w:val="28"/>
          <w:szCs w:val="28"/>
        </w:rPr>
        <w:t xml:space="preserve">Les autorités de la région de Kherson ont l'intention de demander à Vladimir Poutine d'incorporer la région dans la Fédération de Russie. C'est ce qu'a déclaré Kirill Stremousov, chef adjoint de l'administration civile-militaire locale. </w:t>
      </w:r>
    </w:p>
    <w:p w:rsidR="0015107C" w:rsidRPr="00621B57" w:rsidRDefault="00C41EA0" w:rsidP="00C41EA0">
      <w:pPr>
        <w:pStyle w:val="NormalWeb"/>
        <w:shd w:val="clear" w:color="auto" w:fill="FFFFFF"/>
        <w:spacing w:before="0" w:beforeAutospacing="0" w:after="240" w:afterAutospacing="0"/>
        <w:textAlignment w:val="top"/>
        <w:rPr>
          <w:rFonts w:ascii="Arial" w:hAnsi="Arial" w:cs="Arial"/>
          <w:color w:val="000000"/>
        </w:rPr>
      </w:pPr>
      <w:r w:rsidRPr="00621B57">
        <w:rPr>
          <w:rFonts w:ascii="Arial" w:hAnsi="Arial" w:cs="Arial"/>
          <w:b/>
          <w:bCs/>
          <w:color w:val="000000"/>
          <w:kern w:val="36"/>
        </w:rPr>
        <w:t>Selon le fonctionnaire, cela est prévu sans créer une république populaire comme les républiques populaires de Donetsk et de Luhansk et sans référendum.</w:t>
      </w:r>
      <w:r w:rsidR="0015107C" w:rsidRPr="00621B57">
        <w:rPr>
          <w:rFonts w:ascii="Arial" w:hAnsi="Arial" w:cs="Arial"/>
          <w:b/>
          <w:bCs/>
          <w:color w:val="000000"/>
          <w:kern w:val="36"/>
        </w:rPr>
        <w:t> </w:t>
      </w:r>
    </w:p>
    <w:p w:rsidR="00C41EA0" w:rsidRPr="00C41EA0" w:rsidRDefault="00C41EA0" w:rsidP="0015107C">
      <w:pPr>
        <w:pStyle w:val="NormalWeb"/>
        <w:shd w:val="clear" w:color="auto" w:fill="FFFFFF"/>
        <w:spacing w:before="0" w:beforeAutospacing="0" w:after="240" w:afterAutospacing="0"/>
        <w:textAlignment w:val="top"/>
        <w:rPr>
          <w:rFonts w:ascii="Arial" w:hAnsi="Arial" w:cs="Arial"/>
          <w:color w:val="000000"/>
          <w:lang w:val="ru-RU"/>
        </w:rPr>
      </w:pPr>
      <w:r w:rsidRPr="00C41EA0">
        <w:rPr>
          <w:rFonts w:ascii="Arial" w:hAnsi="Arial" w:cs="Arial"/>
          <w:color w:val="000000"/>
        </w:rPr>
        <w:t xml:space="preserve">"Un référendum peut ne pas être nécessaire si, par exemple, Kherson est inclus dans la Crimée", a déclaré à AiF Dmitriy Zhuravlyov, directeur scientifique de l'Institut des problèmes régionaux. - Si Kherson devient un sujet distinct de la fédération, cela signifiera que nous devrons modifier notre constitution, qui précise la liste des sujets de la fédération. Cela nécessitera une procédure beaucoup plus longue. Toutefois, même dans ce cas, un vote populaire peut ne pas être nécessaire. La loi fondamentale mentionne l'Assemblée constitutionnelle. C'est-à-dire des personnes autorisées spécifiques. Cet assemblage pourrait être utilisé. On ne sait pas encore exactement comment. </w:t>
      </w:r>
      <w:r w:rsidRPr="00C41EA0">
        <w:rPr>
          <w:rFonts w:ascii="Arial" w:hAnsi="Arial" w:cs="Arial"/>
          <w:color w:val="000000"/>
          <w:lang w:val="ru-RU"/>
        </w:rPr>
        <w:t xml:space="preserve">La loi pertinente n'a pas encore été adoptée.    </w:t>
      </w:r>
    </w:p>
    <w:p w:rsidR="00C41EA0" w:rsidRPr="00C41EA0" w:rsidRDefault="00C41EA0" w:rsidP="00C41EA0">
      <w:pPr>
        <w:pStyle w:val="NormalWeb"/>
        <w:shd w:val="clear" w:color="auto" w:fill="FFFFFF"/>
        <w:spacing w:after="240"/>
        <w:textAlignment w:val="top"/>
        <w:rPr>
          <w:rFonts w:ascii="Arial" w:hAnsi="Arial" w:cs="Arial"/>
          <w:color w:val="000000"/>
        </w:rPr>
      </w:pPr>
      <w:r w:rsidRPr="00C41EA0">
        <w:rPr>
          <w:rFonts w:ascii="Arial" w:hAnsi="Arial" w:cs="Arial"/>
          <w:color w:val="000000"/>
        </w:rPr>
        <w:t xml:space="preserve">Selon le politologue, la nouvelle région, si elle fait partie de la Russie, sera très probablement dirigée par un fonctionnaire local. </w:t>
      </w:r>
    </w:p>
    <w:p w:rsidR="00C41EA0" w:rsidRPr="00C41EA0" w:rsidRDefault="00C41EA0" w:rsidP="00C41EA0">
      <w:pPr>
        <w:pStyle w:val="NormalWeb"/>
        <w:shd w:val="clear" w:color="auto" w:fill="FFFFFF"/>
        <w:spacing w:after="240"/>
        <w:textAlignment w:val="top"/>
        <w:rPr>
          <w:rFonts w:ascii="Arial" w:hAnsi="Arial" w:cs="Arial"/>
          <w:color w:val="000000"/>
        </w:rPr>
      </w:pPr>
      <w:r w:rsidRPr="00C41EA0">
        <w:rPr>
          <w:rFonts w:ascii="Arial" w:hAnsi="Arial" w:cs="Arial"/>
          <w:color w:val="000000"/>
        </w:rPr>
        <w:t>"Dans une mesure plus ou moins grande, le consentement de la population locale est nécessaire. Un responsable local peut être choisi pour le faire. Mais ce n'est que mon opinion, d'autres personnes décideront. Je pense que la Russie ne peut pas laisser Kherson faire partie de l'Ukraine. Une partie importante de la population y est russe. J'ai moi-même des parents qui y vivent. Si la région reste en Ukraine, nous devrons les faire sortir de là d'une manière ou d'une autre".</w:t>
      </w:r>
    </w:p>
    <w:p w:rsidR="0015107C" w:rsidRPr="00C41EA0" w:rsidRDefault="00C41EA0" w:rsidP="00C41EA0">
      <w:pPr>
        <w:pStyle w:val="NormalWeb"/>
        <w:shd w:val="clear" w:color="auto" w:fill="FFFFFF"/>
        <w:spacing w:before="0" w:beforeAutospacing="0" w:after="240" w:afterAutospacing="0"/>
        <w:textAlignment w:val="top"/>
        <w:rPr>
          <w:rFonts w:ascii="Arial" w:hAnsi="Arial" w:cs="Arial"/>
          <w:color w:val="000000"/>
        </w:rPr>
      </w:pPr>
      <w:r w:rsidRPr="00C41EA0">
        <w:rPr>
          <w:rFonts w:ascii="Arial" w:hAnsi="Arial" w:cs="Arial"/>
          <w:color w:val="000000"/>
        </w:rPr>
        <w:t>Selon Dmitriy Zhuravlyov, la Russie dispose des ressources matérielles pour accepter la nouvelle région dans sa composition</w:t>
      </w:r>
      <w:r w:rsidR="0015107C" w:rsidRPr="00C41EA0">
        <w:rPr>
          <w:rFonts w:ascii="Arial" w:hAnsi="Arial" w:cs="Arial"/>
          <w:color w:val="000000"/>
        </w:rPr>
        <w:t>. </w:t>
      </w:r>
    </w:p>
    <w:p w:rsidR="00C41EA0" w:rsidRPr="00C41EA0" w:rsidRDefault="00C41EA0" w:rsidP="00C41EA0">
      <w:pPr>
        <w:pStyle w:val="NormalWeb"/>
        <w:shd w:val="clear" w:color="auto" w:fill="FFFFFF"/>
        <w:spacing w:after="240"/>
        <w:textAlignment w:val="top"/>
        <w:rPr>
          <w:rFonts w:ascii="Arial" w:hAnsi="Arial" w:cs="Arial"/>
          <w:color w:val="000000"/>
        </w:rPr>
      </w:pPr>
      <w:r w:rsidRPr="00C41EA0">
        <w:rPr>
          <w:rFonts w:ascii="Arial" w:hAnsi="Arial" w:cs="Arial"/>
          <w:color w:val="000000"/>
        </w:rPr>
        <w:t>"Les ressources sont là. Vraiment, ça pourrait tourner comme la blague. Pouvez-vous faire vingt bouchons avec un seul bélier ? Vous pouvez, mais les capsules seront petites. La Russie pourrait gagner une région supplémentaire, mais toute la question est de savoir quelle sera l'importance des rations.</w:t>
      </w:r>
    </w:p>
    <w:p w:rsidR="00C41EA0" w:rsidRPr="00C41EA0" w:rsidRDefault="00C41EA0" w:rsidP="00C41EA0">
      <w:pPr>
        <w:pStyle w:val="NormalWeb"/>
        <w:shd w:val="clear" w:color="auto" w:fill="FFFFFF"/>
        <w:spacing w:after="240"/>
        <w:textAlignment w:val="top"/>
        <w:rPr>
          <w:rFonts w:ascii="Arial" w:hAnsi="Arial" w:cs="Arial"/>
          <w:color w:val="000000"/>
        </w:rPr>
      </w:pPr>
      <w:r w:rsidRPr="00C41EA0">
        <w:rPr>
          <w:rFonts w:ascii="Arial" w:hAnsi="Arial" w:cs="Arial"/>
          <w:color w:val="000000"/>
        </w:rPr>
        <w:t xml:space="preserve">Selon Kirill Stremousov, chef adjoint de l'administration civile et militaire de la région de Kherson, les autorités régionales ont l'intention de se conformer entièrement à la législation russe d'ici la fin de l'année. </w:t>
      </w:r>
    </w:p>
    <w:p w:rsidR="00C41EA0" w:rsidRPr="00C41EA0" w:rsidRDefault="00C41EA0" w:rsidP="00C41EA0">
      <w:pPr>
        <w:pStyle w:val="NormalWeb"/>
        <w:shd w:val="clear" w:color="auto" w:fill="FFFFFF"/>
        <w:spacing w:after="240"/>
        <w:textAlignment w:val="top"/>
        <w:rPr>
          <w:rFonts w:ascii="Arial" w:hAnsi="Arial" w:cs="Arial"/>
          <w:color w:val="000000"/>
        </w:rPr>
      </w:pPr>
      <w:r w:rsidRPr="00C41EA0">
        <w:rPr>
          <w:rFonts w:ascii="Arial" w:hAnsi="Arial" w:cs="Arial"/>
          <w:color w:val="000000"/>
        </w:rPr>
        <w:lastRenderedPageBreak/>
        <w:t>Plus tôt, il a été signalé que la structure du pouvoir dans la région sera construite de manière similaire à celle des régions russes.</w:t>
      </w:r>
    </w:p>
    <w:p w:rsidR="0015107C" w:rsidRPr="00C41EA0" w:rsidRDefault="0015107C" w:rsidP="00C41EA0">
      <w:pPr>
        <w:pStyle w:val="NormalWeb"/>
        <w:shd w:val="clear" w:color="auto" w:fill="FFFFFF"/>
        <w:spacing w:before="0" w:beforeAutospacing="0" w:after="240" w:afterAutospacing="0"/>
        <w:textAlignment w:val="top"/>
        <w:rPr>
          <w:rFonts w:ascii="Arial" w:hAnsi="Arial" w:cs="Arial"/>
        </w:rPr>
      </w:pPr>
    </w:p>
    <w:sectPr w:rsidR="0015107C" w:rsidRPr="00C41EA0" w:rsidSect="001510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7C"/>
    <w:rsid w:val="0015107C"/>
    <w:rsid w:val="003910C4"/>
    <w:rsid w:val="00621B57"/>
    <w:rsid w:val="00C41EA0"/>
    <w:rsid w:val="00C515CB"/>
    <w:rsid w:val="00C972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496C"/>
  <w15:chartTrackingRefBased/>
  <w15:docId w15:val="{FD4B758B-0915-4BA2-B182-619EF262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510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107C"/>
    <w:pPr>
      <w:spacing w:after="0" w:line="240" w:lineRule="auto"/>
    </w:pPr>
  </w:style>
  <w:style w:type="character" w:styleId="Lienhypertexte">
    <w:name w:val="Hyperlink"/>
    <w:basedOn w:val="Policepardfaut"/>
    <w:uiPriority w:val="99"/>
    <w:unhideWhenUsed/>
    <w:rsid w:val="0015107C"/>
    <w:rPr>
      <w:color w:val="0563C1" w:themeColor="hyperlink"/>
      <w:u w:val="single"/>
    </w:rPr>
  </w:style>
  <w:style w:type="character" w:customStyle="1" w:styleId="Titre1Car">
    <w:name w:val="Titre 1 Car"/>
    <w:basedOn w:val="Policepardfaut"/>
    <w:link w:val="Titre1"/>
    <w:uiPriority w:val="9"/>
    <w:rsid w:val="0015107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10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50284">
      <w:bodyDiv w:val="1"/>
      <w:marLeft w:val="0"/>
      <w:marRight w:val="0"/>
      <w:marTop w:val="0"/>
      <w:marBottom w:val="0"/>
      <w:divBdr>
        <w:top w:val="none" w:sz="0" w:space="0" w:color="auto"/>
        <w:left w:val="none" w:sz="0" w:space="0" w:color="auto"/>
        <w:bottom w:val="none" w:sz="0" w:space="0" w:color="auto"/>
        <w:right w:val="none" w:sz="0" w:space="0" w:color="auto"/>
      </w:divBdr>
      <w:divsChild>
        <w:div w:id="922955687">
          <w:marLeft w:val="0"/>
          <w:marRight w:val="0"/>
          <w:marTop w:val="0"/>
          <w:marBottom w:val="0"/>
          <w:divBdr>
            <w:top w:val="none" w:sz="0" w:space="0" w:color="auto"/>
            <w:left w:val="none" w:sz="0" w:space="0" w:color="auto"/>
            <w:bottom w:val="none" w:sz="0" w:space="0" w:color="auto"/>
            <w:right w:val="none" w:sz="0" w:space="0" w:color="auto"/>
          </w:divBdr>
        </w:div>
      </w:divsChild>
    </w:div>
    <w:div w:id="1098328326">
      <w:bodyDiv w:val="1"/>
      <w:marLeft w:val="0"/>
      <w:marRight w:val="0"/>
      <w:marTop w:val="0"/>
      <w:marBottom w:val="0"/>
      <w:divBdr>
        <w:top w:val="none" w:sz="0" w:space="0" w:color="auto"/>
        <w:left w:val="none" w:sz="0" w:space="0" w:color="auto"/>
        <w:bottom w:val="none" w:sz="0" w:space="0" w:color="auto"/>
        <w:right w:val="none" w:sz="0" w:space="0" w:color="auto"/>
      </w:divBdr>
    </w:div>
    <w:div w:id="21185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f.ru/politics/politolog_obyasnil_kak_herson_mozhet_voyti_v_sostav_rossii_bez_referendu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452</Words>
  <Characters>2489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2022-05-11T19:26:00Z</dcterms:created>
  <dcterms:modified xsi:type="dcterms:W3CDTF">2022-05-11T19:48:00Z</dcterms:modified>
</cp:coreProperties>
</file>