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2144A1" w:rsidP="005012E7">
      <w:pPr>
        <w:pStyle w:val="Sansinterligne"/>
        <w:rPr>
          <w:rFonts w:ascii="Arial" w:hAnsi="Arial" w:cs="Arial"/>
          <w:sz w:val="24"/>
          <w:szCs w:val="24"/>
        </w:rPr>
      </w:pPr>
    </w:p>
    <w:p w:rsidR="005012E7" w:rsidRDefault="005012E7" w:rsidP="005012E7">
      <w:pPr>
        <w:pStyle w:val="Sansinterligne"/>
        <w:rPr>
          <w:rFonts w:ascii="Arial" w:hAnsi="Arial" w:cs="Arial"/>
          <w:sz w:val="24"/>
          <w:szCs w:val="24"/>
        </w:rPr>
      </w:pPr>
      <w:r>
        <w:rPr>
          <w:rFonts w:ascii="Arial" w:hAnsi="Arial" w:cs="Arial"/>
          <w:sz w:val="24"/>
          <w:szCs w:val="24"/>
        </w:rPr>
        <w:t xml:space="preserve">Source : </w:t>
      </w:r>
      <w:r w:rsidRPr="005012E7">
        <w:rPr>
          <w:rFonts w:ascii="Arial" w:hAnsi="Arial" w:cs="Arial"/>
          <w:sz w:val="24"/>
          <w:szCs w:val="24"/>
        </w:rPr>
        <w:t xml:space="preserve">https://aif.ru/politics/world/appetity_belogo_orla_ekspert_o_planah_polshi_na_ukrainu? </w:t>
      </w:r>
    </w:p>
    <w:p w:rsidR="005012E7" w:rsidRDefault="005012E7" w:rsidP="005012E7">
      <w:pPr>
        <w:pStyle w:val="Sansinterligne"/>
        <w:rPr>
          <w:rFonts w:ascii="Arial" w:hAnsi="Arial" w:cs="Arial"/>
          <w:sz w:val="24"/>
          <w:szCs w:val="24"/>
        </w:rPr>
      </w:pPr>
    </w:p>
    <w:p w:rsidR="005012E7" w:rsidRPr="00AC7391" w:rsidRDefault="005012E7" w:rsidP="005012E7">
      <w:pPr>
        <w:shd w:val="clear" w:color="auto" w:fill="FFFFFF"/>
        <w:textAlignment w:val="top"/>
        <w:rPr>
          <w:rFonts w:ascii="Montserrat" w:eastAsia="Times New Roman" w:hAnsi="Montserrat" w:cs="Times New Roman"/>
          <w:color w:val="000000"/>
          <w:sz w:val="20"/>
          <w:szCs w:val="20"/>
          <w:lang w:val="ru-RU" w:eastAsia="fr-FR"/>
        </w:rPr>
      </w:pPr>
      <w:r>
        <w:rPr>
          <w:rFonts w:ascii="Arial" w:hAnsi="Arial" w:cs="Arial"/>
          <w:sz w:val="24"/>
          <w:szCs w:val="24"/>
        </w:rPr>
        <w:t>Date </w:t>
      </w:r>
      <w:r w:rsidRPr="00AC7391">
        <w:rPr>
          <w:rFonts w:ascii="Arial" w:hAnsi="Arial" w:cs="Arial"/>
          <w:sz w:val="24"/>
          <w:szCs w:val="24"/>
          <w:lang w:val="ru-RU"/>
        </w:rPr>
        <w:t xml:space="preserve">: </w:t>
      </w:r>
      <w:r w:rsidRPr="00AC7391">
        <w:rPr>
          <w:rFonts w:ascii="Montserrat" w:eastAsia="Times New Roman" w:hAnsi="Montserrat" w:cs="Times New Roman"/>
          <w:color w:val="000000"/>
          <w:sz w:val="20"/>
          <w:szCs w:val="20"/>
          <w:lang w:val="ru-RU" w:eastAsia="fr-FR"/>
        </w:rPr>
        <w:t>29.04.2022 16:16</w:t>
      </w:r>
    </w:p>
    <w:p w:rsidR="005012E7" w:rsidRPr="005012E7" w:rsidRDefault="00AC7391" w:rsidP="005012E7">
      <w:pPr>
        <w:shd w:val="clear" w:color="auto" w:fill="FFFFFF"/>
        <w:spacing w:after="0" w:line="240" w:lineRule="auto"/>
        <w:textAlignment w:val="top"/>
        <w:rPr>
          <w:rFonts w:ascii="Montserrat" w:eastAsia="Times New Roman" w:hAnsi="Montserrat" w:cs="Times New Roman"/>
          <w:color w:val="000000"/>
          <w:sz w:val="20"/>
          <w:szCs w:val="20"/>
          <w:lang w:eastAsia="fr-FR"/>
        </w:rPr>
      </w:pPr>
      <w:r>
        <w:rPr>
          <w:rFonts w:ascii="Montserrat" w:eastAsia="Times New Roman" w:hAnsi="Montserrat" w:cs="Times New Roman"/>
          <w:color w:val="000000"/>
          <w:sz w:val="20"/>
          <w:szCs w:val="20"/>
          <w:lang w:eastAsia="fr-FR"/>
        </w:rPr>
        <w:t>Auteur </w:t>
      </w:r>
      <w:r w:rsidRPr="003A36BB">
        <w:rPr>
          <w:rFonts w:ascii="Montserrat" w:eastAsia="Times New Roman" w:hAnsi="Montserrat" w:cs="Times New Roman"/>
          <w:color w:val="000000"/>
          <w:sz w:val="20"/>
          <w:szCs w:val="20"/>
          <w:lang w:eastAsia="fr-FR"/>
        </w:rPr>
        <w:t xml:space="preserve">: </w:t>
      </w:r>
      <w:hyperlink r:id="rId4" w:history="1">
        <w:r w:rsidR="005012E7" w:rsidRPr="00AC7391">
          <w:rPr>
            <w:rFonts w:ascii="Calibri" w:eastAsia="Times New Roman" w:hAnsi="Calibri" w:cs="Calibri"/>
            <w:color w:val="000000"/>
            <w:sz w:val="20"/>
            <w:szCs w:val="20"/>
            <w:u w:val="single"/>
            <w:bdr w:val="none" w:sz="0" w:space="0" w:color="auto" w:frame="1"/>
            <w:lang w:val="ru-RU" w:eastAsia="fr-FR"/>
          </w:rPr>
          <w:t>Пётр</w:t>
        </w:r>
        <w:r w:rsidR="005012E7" w:rsidRPr="003A36BB">
          <w:rPr>
            <w:rFonts w:ascii="Montserrat" w:eastAsia="Times New Roman" w:hAnsi="Montserrat" w:cs="Times New Roman"/>
            <w:color w:val="000000"/>
            <w:sz w:val="20"/>
            <w:szCs w:val="20"/>
            <w:u w:val="single"/>
            <w:bdr w:val="none" w:sz="0" w:space="0" w:color="auto" w:frame="1"/>
            <w:lang w:eastAsia="fr-FR"/>
          </w:rPr>
          <w:t xml:space="preserve"> </w:t>
        </w:r>
        <w:r w:rsidR="005012E7" w:rsidRPr="00AC7391">
          <w:rPr>
            <w:rFonts w:ascii="Calibri" w:eastAsia="Times New Roman" w:hAnsi="Calibri" w:cs="Calibri"/>
            <w:color w:val="000000"/>
            <w:sz w:val="20"/>
            <w:szCs w:val="20"/>
            <w:u w:val="single"/>
            <w:bdr w:val="none" w:sz="0" w:space="0" w:color="auto" w:frame="1"/>
            <w:lang w:val="ru-RU" w:eastAsia="fr-FR"/>
          </w:rPr>
          <w:t>Городов</w:t>
        </w:r>
      </w:hyperlink>
    </w:p>
    <w:p w:rsidR="005012E7" w:rsidRPr="003A36BB" w:rsidRDefault="005012E7" w:rsidP="005012E7">
      <w:pPr>
        <w:pStyle w:val="Sansinterligne"/>
        <w:rPr>
          <w:rFonts w:ascii="Arial" w:hAnsi="Arial" w:cs="Arial"/>
          <w:sz w:val="24"/>
          <w:szCs w:val="24"/>
        </w:rPr>
      </w:pPr>
    </w:p>
    <w:p w:rsidR="003A36BB" w:rsidRDefault="003A36BB" w:rsidP="005012E7">
      <w:pPr>
        <w:pStyle w:val="Sansinterligne"/>
        <w:rPr>
          <w:rFonts w:ascii="Calibri" w:eastAsia="Times New Roman" w:hAnsi="Calibri" w:cs="Calibri"/>
          <w:b/>
          <w:bCs/>
          <w:color w:val="000000"/>
          <w:kern w:val="36"/>
          <w:sz w:val="53"/>
          <w:szCs w:val="53"/>
          <w:lang w:eastAsia="fr-FR"/>
        </w:rPr>
      </w:pPr>
      <w:r w:rsidRPr="003A36BB">
        <w:rPr>
          <w:rFonts w:ascii="Calibri" w:eastAsia="Times New Roman" w:hAnsi="Calibri" w:cs="Calibri"/>
          <w:b/>
          <w:bCs/>
          <w:color w:val="000000"/>
          <w:kern w:val="36"/>
          <w:sz w:val="53"/>
          <w:szCs w:val="53"/>
          <w:lang w:eastAsia="fr-FR"/>
        </w:rPr>
        <w:t>L'appétit de l'aigle blanc. Un expert sur les plans de la Pologne pour l'Ukraine</w:t>
      </w:r>
    </w:p>
    <w:p w:rsidR="003A36BB" w:rsidRDefault="003A36BB" w:rsidP="005012E7">
      <w:pPr>
        <w:pStyle w:val="Sansinterligne"/>
        <w:rPr>
          <w:rFonts w:ascii="Calibri" w:eastAsia="Times New Roman" w:hAnsi="Calibri" w:cs="Calibri"/>
          <w:b/>
          <w:bCs/>
          <w:color w:val="000000"/>
          <w:kern w:val="36"/>
          <w:sz w:val="53"/>
          <w:szCs w:val="53"/>
          <w:lang w:eastAsia="fr-FR"/>
        </w:rPr>
      </w:pPr>
    </w:p>
    <w:p w:rsidR="005012E7" w:rsidRPr="003A36BB" w:rsidRDefault="00AC7391" w:rsidP="005012E7">
      <w:pPr>
        <w:pStyle w:val="Sansinterligne"/>
        <w:rPr>
          <w:rFonts w:ascii="Arial" w:hAnsi="Arial" w:cs="Arial"/>
          <w:sz w:val="24"/>
          <w:szCs w:val="24"/>
        </w:rPr>
      </w:pPr>
      <w:hyperlink r:id="rId5" w:history="1">
        <w:r w:rsidRPr="003A36BB">
          <w:rPr>
            <w:rStyle w:val="Lienhypertexte"/>
            <w:rFonts w:ascii="Arial" w:hAnsi="Arial" w:cs="Arial"/>
            <w:sz w:val="24"/>
            <w:szCs w:val="24"/>
          </w:rPr>
          <w:t>https://aif-s3.aif.ru/images/027/651/1c7269f81d043cf3fb4e80aa8cf915a7.jpg</w:t>
        </w:r>
      </w:hyperlink>
    </w:p>
    <w:p w:rsidR="00AC7391" w:rsidRDefault="00AC7391" w:rsidP="005012E7">
      <w:pPr>
        <w:pStyle w:val="Sansinterligne"/>
      </w:pPr>
      <w:r w:rsidRPr="00AC7391">
        <w:rPr>
          <w:rFonts w:ascii="Calibri" w:hAnsi="Calibri" w:cs="Calibri"/>
          <w:color w:val="000000"/>
          <w:sz w:val="20"/>
          <w:szCs w:val="20"/>
          <w:bdr w:val="none" w:sz="0" w:space="0" w:color="auto" w:frame="1"/>
          <w:shd w:val="clear" w:color="auto" w:fill="FFFFFF"/>
          <w:lang w:val="ru-RU"/>
        </w:rPr>
        <w:t>Военнослужащие</w:t>
      </w:r>
      <w:r w:rsidRPr="00AC7391">
        <w:rPr>
          <w:rFonts w:ascii="Montserrat" w:hAnsi="Montserrat"/>
          <w:color w:val="000000"/>
          <w:sz w:val="20"/>
          <w:szCs w:val="20"/>
          <w:bdr w:val="none" w:sz="0" w:space="0" w:color="auto" w:frame="1"/>
          <w:shd w:val="clear" w:color="auto" w:fill="FFFFFF"/>
          <w:lang w:val="ru-RU"/>
        </w:rPr>
        <w:t xml:space="preserve"> </w:t>
      </w:r>
      <w:r w:rsidRPr="00AC7391">
        <w:rPr>
          <w:rFonts w:ascii="Calibri" w:hAnsi="Calibri" w:cs="Calibri"/>
          <w:color w:val="000000"/>
          <w:sz w:val="20"/>
          <w:szCs w:val="20"/>
          <w:bdr w:val="none" w:sz="0" w:space="0" w:color="auto" w:frame="1"/>
          <w:shd w:val="clear" w:color="auto" w:fill="FFFFFF"/>
          <w:lang w:val="ru-RU"/>
        </w:rPr>
        <w:t>польской</w:t>
      </w:r>
      <w:r w:rsidRPr="00AC7391">
        <w:rPr>
          <w:rFonts w:ascii="Montserrat" w:hAnsi="Montserrat"/>
          <w:color w:val="000000"/>
          <w:sz w:val="20"/>
          <w:szCs w:val="20"/>
          <w:bdr w:val="none" w:sz="0" w:space="0" w:color="auto" w:frame="1"/>
          <w:shd w:val="clear" w:color="auto" w:fill="FFFFFF"/>
          <w:lang w:val="ru-RU"/>
        </w:rPr>
        <w:t xml:space="preserve"> </w:t>
      </w:r>
      <w:r w:rsidRPr="00AC7391">
        <w:rPr>
          <w:rFonts w:ascii="Calibri" w:hAnsi="Calibri" w:cs="Calibri"/>
          <w:color w:val="000000"/>
          <w:sz w:val="20"/>
          <w:szCs w:val="20"/>
          <w:bdr w:val="none" w:sz="0" w:space="0" w:color="auto" w:frame="1"/>
          <w:shd w:val="clear" w:color="auto" w:fill="FFFFFF"/>
          <w:lang w:val="ru-RU"/>
        </w:rPr>
        <w:t>армии</w:t>
      </w:r>
      <w:r w:rsidRPr="00AC7391">
        <w:rPr>
          <w:rFonts w:ascii="Montserrat" w:hAnsi="Montserrat"/>
          <w:color w:val="000000"/>
          <w:sz w:val="20"/>
          <w:szCs w:val="20"/>
          <w:bdr w:val="none" w:sz="0" w:space="0" w:color="auto" w:frame="1"/>
          <w:shd w:val="clear" w:color="auto" w:fill="FFFFFF"/>
          <w:lang w:val="ru-RU"/>
        </w:rPr>
        <w:t>.</w:t>
      </w:r>
      <w:r>
        <w:rPr>
          <w:rFonts w:ascii="Montserrat" w:hAnsi="Montserrat"/>
          <w:color w:val="999999"/>
          <w:sz w:val="20"/>
          <w:szCs w:val="20"/>
          <w:shd w:val="clear" w:color="auto" w:fill="FFFFFF"/>
        </w:rPr>
        <w:t> </w:t>
      </w:r>
      <w:r w:rsidRPr="00AC7391">
        <w:rPr>
          <w:rFonts w:ascii="Montserrat" w:hAnsi="Montserrat"/>
          <w:color w:val="999999"/>
          <w:sz w:val="20"/>
          <w:szCs w:val="20"/>
          <w:shd w:val="clear" w:color="auto" w:fill="FFFFFF"/>
          <w:lang w:val="ru-RU"/>
        </w:rPr>
        <w:t>/</w:t>
      </w:r>
      <w:r>
        <w:rPr>
          <w:rFonts w:ascii="Montserrat" w:hAnsi="Montserrat"/>
          <w:color w:val="999999"/>
          <w:sz w:val="20"/>
          <w:szCs w:val="20"/>
          <w:shd w:val="clear" w:color="auto" w:fill="FFFFFF"/>
        </w:rPr>
        <w:t> </w:t>
      </w:r>
      <w:r w:rsidRPr="00AC7391">
        <w:rPr>
          <w:rFonts w:ascii="Calibri" w:hAnsi="Calibri" w:cs="Calibri"/>
          <w:color w:val="999999"/>
          <w:sz w:val="20"/>
          <w:szCs w:val="20"/>
          <w:bdr w:val="none" w:sz="0" w:space="0" w:color="auto" w:frame="1"/>
          <w:shd w:val="clear" w:color="auto" w:fill="FFFFFF"/>
          <w:lang w:val="ru-RU"/>
        </w:rPr>
        <w:t>Стрингер</w:t>
      </w:r>
      <w:r>
        <w:rPr>
          <w:rFonts w:ascii="Montserrat" w:hAnsi="Montserrat"/>
          <w:color w:val="999999"/>
          <w:sz w:val="20"/>
          <w:szCs w:val="20"/>
          <w:shd w:val="clear" w:color="auto" w:fill="FFFFFF"/>
        </w:rPr>
        <w:t> </w:t>
      </w:r>
      <w:r w:rsidRPr="00AC7391">
        <w:rPr>
          <w:rFonts w:ascii="Montserrat" w:hAnsi="Montserrat"/>
          <w:color w:val="999999"/>
          <w:sz w:val="20"/>
          <w:szCs w:val="20"/>
          <w:shd w:val="clear" w:color="auto" w:fill="FFFFFF"/>
          <w:lang w:val="ru-RU"/>
        </w:rPr>
        <w:t>/</w:t>
      </w:r>
      <w:r>
        <w:rPr>
          <w:rFonts w:ascii="Montserrat" w:hAnsi="Montserrat"/>
          <w:color w:val="999999"/>
          <w:sz w:val="20"/>
          <w:szCs w:val="20"/>
          <w:shd w:val="clear" w:color="auto" w:fill="FFFFFF"/>
        </w:rPr>
        <w:t> </w:t>
      </w:r>
      <w:hyperlink r:id="rId6" w:history="1">
        <w:r w:rsidRPr="00AC7391">
          <w:rPr>
            <w:rStyle w:val="Lienhypertexte"/>
            <w:rFonts w:ascii="Calibri" w:hAnsi="Calibri" w:cs="Calibri"/>
            <w:color w:val="999999"/>
            <w:sz w:val="20"/>
            <w:szCs w:val="20"/>
            <w:bdr w:val="none" w:sz="0" w:space="0" w:color="auto" w:frame="1"/>
            <w:shd w:val="clear" w:color="auto" w:fill="FFFFFF"/>
            <w:lang w:val="ru-RU"/>
          </w:rPr>
          <w:t>РИА</w:t>
        </w:r>
        <w:r w:rsidRPr="00AC7391">
          <w:rPr>
            <w:rStyle w:val="Lienhypertexte"/>
            <w:rFonts w:ascii="Montserrat" w:hAnsi="Montserrat"/>
            <w:color w:val="999999"/>
            <w:sz w:val="20"/>
            <w:szCs w:val="20"/>
            <w:bdr w:val="none" w:sz="0" w:space="0" w:color="auto" w:frame="1"/>
            <w:shd w:val="clear" w:color="auto" w:fill="FFFFFF"/>
            <w:lang w:val="ru-RU"/>
          </w:rPr>
          <w:t xml:space="preserve"> </w:t>
        </w:r>
        <w:r w:rsidRPr="00AC7391">
          <w:rPr>
            <w:rStyle w:val="Lienhypertexte"/>
            <w:rFonts w:ascii="Calibri" w:hAnsi="Calibri" w:cs="Calibri"/>
            <w:color w:val="999999"/>
            <w:sz w:val="20"/>
            <w:szCs w:val="20"/>
            <w:bdr w:val="none" w:sz="0" w:space="0" w:color="auto" w:frame="1"/>
            <w:shd w:val="clear" w:color="auto" w:fill="FFFFFF"/>
            <w:lang w:val="ru-RU"/>
          </w:rPr>
          <w:t>Новости</w:t>
        </w:r>
      </w:hyperlink>
    </w:p>
    <w:p w:rsidR="00AC7391" w:rsidRDefault="00AC7391" w:rsidP="005012E7">
      <w:pPr>
        <w:pStyle w:val="Sansinterligne"/>
      </w:pPr>
    </w:p>
    <w:p w:rsidR="00AC7391" w:rsidRPr="00AC7391" w:rsidRDefault="00AC7391" w:rsidP="00AC7391">
      <w:pPr>
        <w:pStyle w:val="Sansinterligne"/>
        <w:rPr>
          <w:rFonts w:ascii="Arial" w:hAnsi="Arial" w:cs="Arial"/>
          <w:sz w:val="24"/>
          <w:szCs w:val="24"/>
        </w:rPr>
      </w:pPr>
      <w:r w:rsidRPr="00AC7391">
        <w:rPr>
          <w:rFonts w:ascii="Arial" w:hAnsi="Arial" w:cs="Arial"/>
          <w:sz w:val="24"/>
          <w:szCs w:val="24"/>
        </w:rPr>
        <w:t>Le 28 avril, le SVR fait état des plans des États-Unis et de la Pologne visant à établir le contrôle de Varsovie sur une partie de l'Ukraine. Selon les renseignements russes, la première étape de la "réunification" devrait être l'introduction de troupes polonaises dans les régions occidentales de l'Ukraine sous le slogan</w:t>
      </w:r>
      <w:r w:rsidR="003A36BB">
        <w:rPr>
          <w:rFonts w:ascii="Arial" w:hAnsi="Arial" w:cs="Arial"/>
          <w:sz w:val="24"/>
          <w:szCs w:val="24"/>
        </w:rPr>
        <w:t>-prétexte</w:t>
      </w:r>
      <w:r w:rsidRPr="00AC7391">
        <w:rPr>
          <w:rFonts w:ascii="Arial" w:hAnsi="Arial" w:cs="Arial"/>
          <w:sz w:val="24"/>
          <w:szCs w:val="24"/>
        </w:rPr>
        <w:t xml:space="preserve"> de leur "protection contre l'agression russe".</w:t>
      </w:r>
    </w:p>
    <w:p w:rsidR="00AC7391" w:rsidRPr="00AC7391" w:rsidRDefault="00AC7391" w:rsidP="00AC7391">
      <w:pPr>
        <w:pStyle w:val="Sansinterligne"/>
        <w:rPr>
          <w:rFonts w:ascii="Arial" w:hAnsi="Arial" w:cs="Arial"/>
          <w:sz w:val="24"/>
          <w:szCs w:val="24"/>
        </w:rPr>
      </w:pPr>
    </w:p>
    <w:p w:rsidR="00AC7391" w:rsidRPr="00AC7391" w:rsidRDefault="00AC7391" w:rsidP="00AC7391">
      <w:pPr>
        <w:pStyle w:val="Sansinterligne"/>
        <w:rPr>
          <w:rFonts w:ascii="Arial" w:hAnsi="Arial" w:cs="Arial"/>
          <w:sz w:val="24"/>
          <w:szCs w:val="24"/>
        </w:rPr>
      </w:pPr>
      <w:r w:rsidRPr="00AC7391">
        <w:rPr>
          <w:rFonts w:ascii="Arial" w:hAnsi="Arial" w:cs="Arial"/>
          <w:sz w:val="24"/>
          <w:szCs w:val="24"/>
        </w:rPr>
        <w:t xml:space="preserve">Selon les accords préliminaires avec les États-Unis, l'intervention aura lieu </w:t>
      </w:r>
      <w:r w:rsidRPr="003A36BB">
        <w:rPr>
          <w:rFonts w:ascii="Arial" w:hAnsi="Arial" w:cs="Arial"/>
          <w:sz w:val="24"/>
          <w:szCs w:val="24"/>
          <w:highlight w:val="yellow"/>
        </w:rPr>
        <w:t>sans mandat de l'ONU,</w:t>
      </w:r>
      <w:bookmarkStart w:id="0" w:name="_GoBack"/>
      <w:bookmarkEnd w:id="0"/>
      <w:r w:rsidRPr="00AC7391">
        <w:rPr>
          <w:rFonts w:ascii="Arial" w:hAnsi="Arial" w:cs="Arial"/>
          <w:sz w:val="24"/>
          <w:szCs w:val="24"/>
        </w:rPr>
        <w:t xml:space="preserve"> mais avec la participation de "pays volontaires". Il s'agit très probablement d'un contingent supplémentaire de l'OTAN qui gardera directement les frontières polonaises au cas où le corps polonais de maintien de la paix partirait en Ukraine. </w:t>
      </w:r>
    </w:p>
    <w:p w:rsidR="00AC7391" w:rsidRPr="00AC7391" w:rsidRDefault="00AC7391" w:rsidP="00AC7391">
      <w:pPr>
        <w:pStyle w:val="Sansinterligne"/>
        <w:rPr>
          <w:rFonts w:ascii="Arial" w:hAnsi="Arial" w:cs="Arial"/>
          <w:sz w:val="24"/>
          <w:szCs w:val="24"/>
        </w:rPr>
      </w:pPr>
    </w:p>
    <w:p w:rsidR="00AC7391" w:rsidRDefault="00AC7391" w:rsidP="00AC7391">
      <w:pPr>
        <w:pStyle w:val="Sansinterligne"/>
        <w:rPr>
          <w:rFonts w:ascii="Arial" w:hAnsi="Arial" w:cs="Arial"/>
          <w:sz w:val="24"/>
          <w:szCs w:val="24"/>
        </w:rPr>
      </w:pPr>
      <w:r w:rsidRPr="00AC7391">
        <w:rPr>
          <w:rFonts w:ascii="Arial" w:hAnsi="Arial" w:cs="Arial"/>
          <w:sz w:val="24"/>
          <w:szCs w:val="24"/>
        </w:rPr>
        <w:t>Il est également rapporté que le choix des territoires d'intervention sera fait de manière à éviter un engagement direct avec le groupement russe.</w:t>
      </w:r>
    </w:p>
    <w:p w:rsidR="00556CDE" w:rsidRDefault="00556CDE" w:rsidP="00AC7391">
      <w:pPr>
        <w:pStyle w:val="Sansinterligne"/>
        <w:rPr>
          <w:rFonts w:ascii="Arial" w:hAnsi="Arial" w:cs="Arial"/>
          <w:sz w:val="24"/>
          <w:szCs w:val="24"/>
        </w:rPr>
      </w:pPr>
    </w:p>
    <w:p w:rsidR="00556CDE" w:rsidRDefault="00556CDE" w:rsidP="00556CDE">
      <w:pPr>
        <w:pStyle w:val="Sansinterligne"/>
        <w:rPr>
          <w:rFonts w:ascii="Arial" w:hAnsi="Arial" w:cs="Arial"/>
          <w:sz w:val="24"/>
          <w:szCs w:val="24"/>
        </w:rPr>
      </w:pPr>
      <w:r w:rsidRPr="00556CDE">
        <w:rPr>
          <w:rFonts w:ascii="Arial" w:hAnsi="Arial" w:cs="Arial"/>
          <w:sz w:val="24"/>
          <w:szCs w:val="24"/>
        </w:rPr>
        <w:t>"Selon les calculs de l'administration polonaise, un retranchement préventif dans l'ouest de l'Ukraine a de fortes chances de diviser le pays. Ce faisant, Varsovie prendra essentiellement le contrôle des territoires où entreront les "casques bleus polonais"", estime le SVR. En agissant de la sorte, la Pologne veut répéter le "marché" historique conclu après la Première Guerre mondiale, lorsque l'Entente a reconnu le droit de Varsovie à occuper d'abord une partie de l'Ukraine pour protéger sa population de la "menace bolchevique", puis à incorporer ces territoires dans l'État polonais.</w:t>
      </w:r>
    </w:p>
    <w:p w:rsidR="00556CDE" w:rsidRDefault="00556CDE" w:rsidP="00556CDE">
      <w:pPr>
        <w:pStyle w:val="Sansinterligne"/>
        <w:rPr>
          <w:rFonts w:ascii="Arial" w:hAnsi="Arial" w:cs="Arial"/>
          <w:sz w:val="24"/>
          <w:szCs w:val="24"/>
        </w:rPr>
      </w:pPr>
    </w:p>
    <w:p w:rsidR="00556CDE" w:rsidRPr="00556CDE" w:rsidRDefault="00556CDE" w:rsidP="00556CDE">
      <w:pPr>
        <w:pStyle w:val="Sansinterligne"/>
        <w:rPr>
          <w:rFonts w:ascii="Arial" w:hAnsi="Arial" w:cs="Arial"/>
          <w:sz w:val="24"/>
          <w:szCs w:val="24"/>
        </w:rPr>
      </w:pPr>
      <w:r w:rsidRPr="00556CDE">
        <w:rPr>
          <w:rFonts w:ascii="Arial" w:hAnsi="Arial" w:cs="Arial"/>
          <w:sz w:val="24"/>
          <w:szCs w:val="24"/>
        </w:rPr>
        <w:t>Dans le même temps, le ministère polonais de la Défense a exhorté les citoyens des voïvodies limitrophes de la Russie, de l'Allemagne et de l'Ukraine à ne pas publier de photos et de vidéos du déplacement des équipements sur les médias. Officiellement, le mouvement des équipements s'explique par un exercice d'entraînement qui débute le 1er mai. Toutefois, c'est la première fois qu'une telle interdiction est imposée.</w:t>
      </w:r>
    </w:p>
    <w:p w:rsidR="00556CDE" w:rsidRPr="00556CDE" w:rsidRDefault="00556CDE" w:rsidP="00556CDE">
      <w:pPr>
        <w:pStyle w:val="Sansinterligne"/>
        <w:rPr>
          <w:rFonts w:ascii="Arial" w:hAnsi="Arial" w:cs="Arial"/>
          <w:sz w:val="24"/>
          <w:szCs w:val="24"/>
        </w:rPr>
      </w:pPr>
    </w:p>
    <w:p w:rsidR="00556CDE" w:rsidRPr="00556CDE" w:rsidRDefault="00556CDE" w:rsidP="00556CDE">
      <w:pPr>
        <w:pStyle w:val="Sansinterligne"/>
        <w:rPr>
          <w:rFonts w:ascii="Arial" w:hAnsi="Arial" w:cs="Arial"/>
          <w:sz w:val="24"/>
          <w:szCs w:val="24"/>
        </w:rPr>
      </w:pPr>
      <w:r w:rsidRPr="00556CDE">
        <w:rPr>
          <w:rFonts w:ascii="Arial" w:hAnsi="Arial" w:cs="Arial"/>
          <w:sz w:val="24"/>
          <w:szCs w:val="24"/>
        </w:rPr>
        <w:t xml:space="preserve">AiF.ru a tenté de découvrir les intentions des dirigeants polonais par </w:t>
      </w:r>
      <w:r w:rsidRPr="00C32AA0">
        <w:rPr>
          <w:rFonts w:ascii="Arial" w:hAnsi="Arial" w:cs="Arial"/>
          <w:b/>
          <w:sz w:val="24"/>
          <w:szCs w:val="24"/>
        </w:rPr>
        <w:t>Dmitry Ofitserov-Belsky, chercheur principal à l'IMEMO RAS et expert au Valdai Club</w:t>
      </w:r>
      <w:r w:rsidRPr="00556CDE">
        <w:rPr>
          <w:rFonts w:ascii="Arial" w:hAnsi="Arial" w:cs="Arial"/>
          <w:sz w:val="24"/>
          <w:szCs w:val="24"/>
        </w:rPr>
        <w:t xml:space="preserve">. </w:t>
      </w:r>
    </w:p>
    <w:p w:rsidR="00556CDE" w:rsidRPr="00556CDE" w:rsidRDefault="00556CDE" w:rsidP="00556CDE">
      <w:pPr>
        <w:pStyle w:val="Sansinterligne"/>
        <w:rPr>
          <w:rFonts w:ascii="Arial" w:hAnsi="Arial" w:cs="Arial"/>
          <w:sz w:val="24"/>
          <w:szCs w:val="24"/>
        </w:rPr>
      </w:pPr>
    </w:p>
    <w:p w:rsidR="00556CDE" w:rsidRDefault="00556CDE" w:rsidP="00556CDE">
      <w:pPr>
        <w:pStyle w:val="Sansinterligne"/>
        <w:rPr>
          <w:rFonts w:ascii="Arial" w:hAnsi="Arial" w:cs="Arial"/>
          <w:sz w:val="24"/>
          <w:szCs w:val="24"/>
        </w:rPr>
      </w:pPr>
      <w:r w:rsidRPr="00556CDE">
        <w:rPr>
          <w:rFonts w:ascii="Arial" w:hAnsi="Arial" w:cs="Arial"/>
          <w:sz w:val="24"/>
          <w:szCs w:val="24"/>
        </w:rPr>
        <w:t>- Dmitriy, quelle est, selon vous, la probabilité du scénario décrit par le SVR ?</w:t>
      </w:r>
    </w:p>
    <w:p w:rsidR="00556CDE" w:rsidRDefault="00556CDE" w:rsidP="00556CDE">
      <w:pPr>
        <w:pStyle w:val="Sansinterligne"/>
        <w:rPr>
          <w:rFonts w:ascii="Arial" w:hAnsi="Arial" w:cs="Arial"/>
          <w:sz w:val="24"/>
          <w:szCs w:val="24"/>
        </w:rPr>
      </w:pPr>
    </w:p>
    <w:p w:rsidR="00556CDE" w:rsidRDefault="00556CDE" w:rsidP="00556CDE">
      <w:pPr>
        <w:pStyle w:val="Sansinterligne"/>
        <w:rPr>
          <w:rFonts w:ascii="Arial" w:hAnsi="Arial" w:cs="Arial"/>
          <w:sz w:val="24"/>
          <w:szCs w:val="24"/>
        </w:rPr>
      </w:pPr>
      <w:r w:rsidRPr="00556CDE">
        <w:rPr>
          <w:rFonts w:ascii="Arial" w:hAnsi="Arial" w:cs="Arial"/>
          <w:sz w:val="24"/>
          <w:szCs w:val="24"/>
        </w:rPr>
        <w:t>- Bien entendu, ces informations méritent qu'on y prête attention. Les autorités polonaises ont déclaré fin mars qu'elles souhaitaient mener une "opération de maintien de la paix" sur le territoire ukrainien. Mais il faut bien comprendre que la Pologne ne participera certainement pas</w:t>
      </w:r>
      <w:r>
        <w:rPr>
          <w:rFonts w:ascii="Arial" w:hAnsi="Arial" w:cs="Arial"/>
          <w:sz w:val="24"/>
          <w:szCs w:val="24"/>
        </w:rPr>
        <w:t xml:space="preserve"> seule à une telle opération. C’est</w:t>
      </w:r>
      <w:r w:rsidRPr="00556CDE">
        <w:rPr>
          <w:rFonts w:ascii="Arial" w:hAnsi="Arial" w:cs="Arial"/>
          <w:sz w:val="24"/>
          <w:szCs w:val="24"/>
        </w:rPr>
        <w:t xml:space="preserve"> exclu à 100%. Elle ne peut décider d'une action qu'avec le soutien de l'OTAN ou de certains pays de l'alliance. En outre, il est absolument certain que la Pologne, ainsi que l'OTAN, ne veulent pas être impliquées dans un conflit militaire avec la Russie. Les risques d'un tel conflit sont plus qu'évidents, même pour Varsovie.</w:t>
      </w:r>
    </w:p>
    <w:p w:rsidR="00556CDE" w:rsidRDefault="00556CDE" w:rsidP="00556CDE">
      <w:pPr>
        <w:pStyle w:val="Sansinterligne"/>
        <w:rPr>
          <w:rFonts w:ascii="Arial" w:hAnsi="Arial" w:cs="Arial"/>
          <w:sz w:val="24"/>
          <w:szCs w:val="24"/>
        </w:rPr>
      </w:pPr>
    </w:p>
    <w:p w:rsidR="00556CDE" w:rsidRPr="00556CDE" w:rsidRDefault="00556CDE" w:rsidP="00556CDE">
      <w:pPr>
        <w:pStyle w:val="Sansinterligne"/>
        <w:rPr>
          <w:rFonts w:ascii="Arial" w:hAnsi="Arial" w:cs="Arial"/>
          <w:sz w:val="24"/>
          <w:szCs w:val="24"/>
        </w:rPr>
      </w:pPr>
      <w:r w:rsidRPr="00556CDE">
        <w:rPr>
          <w:rFonts w:ascii="Arial" w:hAnsi="Arial" w:cs="Arial"/>
          <w:sz w:val="24"/>
          <w:szCs w:val="24"/>
        </w:rPr>
        <w:t xml:space="preserve">Par conséquent, le scénario décrit par le SVR ne peut se produire que si la Pologne s'assure le soutien des pays occidentaux, principalement des États-Unis. Il est trop tôt pour parler du calendrier d'une telle opération. Tout dépendra de la situation sur le front. </w:t>
      </w:r>
    </w:p>
    <w:p w:rsidR="00556CDE" w:rsidRPr="00556CDE" w:rsidRDefault="00556CDE" w:rsidP="00556CDE">
      <w:pPr>
        <w:pStyle w:val="Sansinterligne"/>
        <w:rPr>
          <w:rFonts w:ascii="Arial" w:hAnsi="Arial" w:cs="Arial"/>
          <w:sz w:val="24"/>
          <w:szCs w:val="24"/>
        </w:rPr>
      </w:pPr>
    </w:p>
    <w:p w:rsidR="00556CDE" w:rsidRPr="003A36BB" w:rsidRDefault="00556CDE" w:rsidP="00556CDE">
      <w:pPr>
        <w:pStyle w:val="Sansinterligne"/>
        <w:rPr>
          <w:rFonts w:ascii="Arial" w:hAnsi="Arial" w:cs="Arial"/>
          <w:b/>
          <w:sz w:val="24"/>
          <w:szCs w:val="24"/>
        </w:rPr>
      </w:pPr>
      <w:r w:rsidRPr="003A36BB">
        <w:rPr>
          <w:rFonts w:ascii="Arial" w:hAnsi="Arial" w:cs="Arial"/>
          <w:b/>
          <w:sz w:val="24"/>
          <w:szCs w:val="24"/>
        </w:rPr>
        <w:t>- On a beaucoup parlé de la menace de la Pologne sur la région de Kaliningrad ?</w:t>
      </w:r>
    </w:p>
    <w:p w:rsidR="00556CDE" w:rsidRPr="00556CDE" w:rsidRDefault="00556CDE" w:rsidP="00556CDE">
      <w:pPr>
        <w:pStyle w:val="Sansinterligne"/>
        <w:rPr>
          <w:rFonts w:ascii="Arial" w:hAnsi="Arial" w:cs="Arial"/>
          <w:sz w:val="24"/>
          <w:szCs w:val="24"/>
        </w:rPr>
      </w:pPr>
    </w:p>
    <w:p w:rsidR="00556CDE" w:rsidRPr="00556CDE" w:rsidRDefault="00556CDE" w:rsidP="00556CDE">
      <w:pPr>
        <w:pStyle w:val="Sansinterligne"/>
        <w:rPr>
          <w:rFonts w:ascii="Arial" w:hAnsi="Arial" w:cs="Arial"/>
          <w:sz w:val="24"/>
          <w:szCs w:val="24"/>
        </w:rPr>
      </w:pPr>
      <w:r w:rsidRPr="00556CDE">
        <w:rPr>
          <w:rFonts w:ascii="Arial" w:hAnsi="Arial" w:cs="Arial"/>
          <w:sz w:val="24"/>
          <w:szCs w:val="24"/>
        </w:rPr>
        <w:t xml:space="preserve">- Je pense que la Pologne pourrait bien essayer d'imposer un blocus historique à cette région, mais il n'est pas question d'une menace militaire. Toujours pour la raison de la dissuasion nucléaire. On parle beaucoup aujourd'hui des menaces qui pèsent sur différentes régions de Russie pour obliger Moscou à étirer ses forces sans les jeter toutes dans une opération spéciale. </w:t>
      </w:r>
    </w:p>
    <w:p w:rsidR="00556CDE" w:rsidRPr="00556CDE" w:rsidRDefault="00556CDE" w:rsidP="00556CDE">
      <w:pPr>
        <w:pStyle w:val="Sansinterligne"/>
        <w:rPr>
          <w:rFonts w:ascii="Arial" w:hAnsi="Arial" w:cs="Arial"/>
          <w:sz w:val="24"/>
          <w:szCs w:val="24"/>
        </w:rPr>
      </w:pPr>
    </w:p>
    <w:p w:rsidR="00556CDE" w:rsidRPr="00C32AA0" w:rsidRDefault="00556CDE" w:rsidP="00556CDE">
      <w:pPr>
        <w:pStyle w:val="Sansinterligne"/>
        <w:rPr>
          <w:rFonts w:ascii="Arial" w:hAnsi="Arial" w:cs="Arial"/>
          <w:b/>
          <w:sz w:val="24"/>
          <w:szCs w:val="24"/>
        </w:rPr>
      </w:pPr>
      <w:r w:rsidRPr="00C32AA0">
        <w:rPr>
          <w:rFonts w:ascii="Arial" w:hAnsi="Arial" w:cs="Arial"/>
          <w:b/>
          <w:sz w:val="24"/>
          <w:szCs w:val="24"/>
        </w:rPr>
        <w:t>- Le secrétaire du Conseil de sécurité, Nikolaï Patrushev, a déclaré que l'Ukraine pourrait se scinder en plusieurs États. Quelle est la probabilité d'un tel scénario ?</w:t>
      </w:r>
    </w:p>
    <w:p w:rsidR="00556CDE" w:rsidRPr="00556CDE" w:rsidRDefault="00556CDE" w:rsidP="00556CDE">
      <w:pPr>
        <w:pStyle w:val="Sansinterligne"/>
        <w:rPr>
          <w:rFonts w:ascii="Arial" w:hAnsi="Arial" w:cs="Arial"/>
          <w:sz w:val="24"/>
          <w:szCs w:val="24"/>
        </w:rPr>
      </w:pPr>
    </w:p>
    <w:p w:rsidR="00556CDE" w:rsidRDefault="00556CDE" w:rsidP="00556CDE">
      <w:pPr>
        <w:pStyle w:val="Sansinterligne"/>
        <w:rPr>
          <w:rFonts w:ascii="Arial" w:hAnsi="Arial" w:cs="Arial"/>
          <w:sz w:val="24"/>
          <w:szCs w:val="24"/>
        </w:rPr>
      </w:pPr>
      <w:r w:rsidRPr="00556CDE">
        <w:rPr>
          <w:rFonts w:ascii="Arial" w:hAnsi="Arial" w:cs="Arial"/>
          <w:sz w:val="24"/>
          <w:szCs w:val="24"/>
        </w:rPr>
        <w:t>- Nous voyons déjà l'Ukraine se désintégrer. La Crimée, la République populaire de Donetsk et le LNR s'en sont effectivement retirés en 2014. Maintenant, ce processus se poursuit.</w:t>
      </w:r>
    </w:p>
    <w:p w:rsidR="00556CDE" w:rsidRDefault="00556CDE" w:rsidP="00556CDE">
      <w:pPr>
        <w:pStyle w:val="Sansinterligne"/>
        <w:rPr>
          <w:rFonts w:ascii="Arial" w:hAnsi="Arial" w:cs="Arial"/>
          <w:sz w:val="24"/>
          <w:szCs w:val="24"/>
        </w:rPr>
      </w:pPr>
    </w:p>
    <w:p w:rsidR="00F824AD" w:rsidRDefault="00F824AD" w:rsidP="00F824AD">
      <w:pPr>
        <w:pStyle w:val="Sansinterligne"/>
        <w:rPr>
          <w:rFonts w:ascii="Arial" w:hAnsi="Arial" w:cs="Arial"/>
          <w:sz w:val="24"/>
          <w:szCs w:val="24"/>
        </w:rPr>
      </w:pPr>
      <w:r w:rsidRPr="00F824AD">
        <w:rPr>
          <w:rFonts w:ascii="Arial" w:hAnsi="Arial" w:cs="Arial"/>
          <w:sz w:val="24"/>
          <w:szCs w:val="24"/>
        </w:rPr>
        <w:t>Le pacificateur fou. Pourquoi Walesa a-t-il appelé à une attaque contre Moscou ? Vous devez comprendre que l'Ukraine a déjà atteint une barrière où il est presque impossible d'exploiter ce qui a été créé sous le régime soviétique. L'infrastructure est usée. L'exploitation des centrales nucléaires est poussée à son point de rupture, les centrales au charbon sont usées à 90 %. Les indicateurs étaient terribles dans tous les secteurs, sauf l'agriculture, même avant le début de l'opération spéciale.</w:t>
      </w:r>
    </w:p>
    <w:p w:rsidR="00F824AD" w:rsidRPr="00F824AD" w:rsidRDefault="00F824AD" w:rsidP="00F824AD">
      <w:pPr>
        <w:pStyle w:val="Sansinterligne"/>
        <w:rPr>
          <w:rFonts w:ascii="Arial" w:hAnsi="Arial" w:cs="Arial"/>
          <w:sz w:val="24"/>
          <w:szCs w:val="24"/>
        </w:rPr>
      </w:pPr>
    </w:p>
    <w:p w:rsidR="00556CDE" w:rsidRDefault="00F824AD" w:rsidP="00F824AD">
      <w:pPr>
        <w:pStyle w:val="Sansinterligne"/>
        <w:rPr>
          <w:rFonts w:ascii="Arial" w:hAnsi="Arial" w:cs="Arial"/>
          <w:sz w:val="24"/>
          <w:szCs w:val="24"/>
        </w:rPr>
      </w:pPr>
      <w:r w:rsidRPr="00F824AD">
        <w:rPr>
          <w:rFonts w:ascii="Arial" w:hAnsi="Arial" w:cs="Arial"/>
          <w:sz w:val="24"/>
          <w:szCs w:val="24"/>
        </w:rPr>
        <w:t xml:space="preserve">Et maintenant, après le début de l'opération spéciale, il y a eu un énorme exode de la population. En ce moment, 5 millions de personnes ont quitté l'Ukraine, à l'automne, elles seront 8 à 10 millions si les choses continuent au rythme actuel. Je ne sais pas quel sera le résultat final, mais il est clair que </w:t>
      </w:r>
      <w:r w:rsidRPr="00C32AA0">
        <w:rPr>
          <w:rFonts w:ascii="Arial" w:hAnsi="Arial" w:cs="Arial"/>
          <w:b/>
          <w:sz w:val="24"/>
          <w:szCs w:val="24"/>
          <w:highlight w:val="yellow"/>
        </w:rPr>
        <w:t>l'Ukraine n'a jamais pu devenir un "État fonctionnel" après l'effondrement de l'Union soviétique. C'est la principale raison de la désintégration progressive de l'Ukraine en tant qu'État</w:t>
      </w:r>
      <w:r w:rsidRPr="00F824AD">
        <w:rPr>
          <w:rFonts w:ascii="Arial" w:hAnsi="Arial" w:cs="Arial"/>
          <w:sz w:val="24"/>
          <w:szCs w:val="24"/>
        </w:rPr>
        <w:t>.</w:t>
      </w:r>
    </w:p>
    <w:p w:rsidR="00556CDE" w:rsidRDefault="00556CDE" w:rsidP="00F824AD">
      <w:pPr>
        <w:pStyle w:val="Sansinterligne"/>
        <w:rPr>
          <w:rFonts w:ascii="Arial" w:hAnsi="Arial" w:cs="Arial"/>
          <w:sz w:val="24"/>
          <w:szCs w:val="24"/>
        </w:rPr>
      </w:pPr>
    </w:p>
    <w:p w:rsidR="00556CDE" w:rsidRPr="00556CDE" w:rsidRDefault="00C32AA0" w:rsidP="00F824AD">
      <w:pPr>
        <w:pStyle w:val="Sansinterligne"/>
        <w:rPr>
          <w:rFonts w:ascii="Arial" w:hAnsi="Arial" w:cs="Arial"/>
          <w:sz w:val="24"/>
          <w:szCs w:val="24"/>
        </w:rPr>
      </w:pPr>
      <w:r>
        <w:rPr>
          <w:rFonts w:ascii="Arial" w:hAnsi="Arial" w:cs="Arial"/>
          <w:sz w:val="24"/>
          <w:szCs w:val="24"/>
        </w:rPr>
        <w:t>NOTE : SVR =</w:t>
      </w:r>
      <w:r>
        <w:rPr>
          <w:rFonts w:ascii="Arial" w:hAnsi="Arial" w:cs="Arial"/>
          <w:color w:val="202124"/>
          <w:sz w:val="36"/>
          <w:szCs w:val="36"/>
          <w:shd w:val="clear" w:color="auto" w:fill="FFFFFF"/>
        </w:rPr>
        <w:t>Service des renseignements extérieurs de la fédération de Russie (Служба внешней разведки Российской Федерации)</w:t>
      </w:r>
    </w:p>
    <w:sectPr w:rsidR="00556CDE" w:rsidRPr="00556CDE" w:rsidSect="005012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E7"/>
    <w:rsid w:val="002144A1"/>
    <w:rsid w:val="003910C4"/>
    <w:rsid w:val="003A36BB"/>
    <w:rsid w:val="005012E7"/>
    <w:rsid w:val="00556CDE"/>
    <w:rsid w:val="00AC7391"/>
    <w:rsid w:val="00C32AA0"/>
    <w:rsid w:val="00C515CB"/>
    <w:rsid w:val="00F82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78E7"/>
  <w15:chartTrackingRefBased/>
  <w15:docId w15:val="{883A97BB-8190-4B77-B7E3-1BFF979E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AC73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012E7"/>
    <w:pPr>
      <w:spacing w:after="0" w:line="240" w:lineRule="auto"/>
    </w:pPr>
  </w:style>
  <w:style w:type="character" w:customStyle="1" w:styleId="item-prop-span">
    <w:name w:val="item-prop-span"/>
    <w:basedOn w:val="Policepardfaut"/>
    <w:rsid w:val="005012E7"/>
  </w:style>
  <w:style w:type="character" w:customStyle="1" w:styleId="Titre1Car">
    <w:name w:val="Titre 1 Car"/>
    <w:basedOn w:val="Policepardfaut"/>
    <w:link w:val="Titre1"/>
    <w:uiPriority w:val="9"/>
    <w:rsid w:val="00AC7391"/>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AC73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7391"/>
    <w:rPr>
      <w:rFonts w:ascii="Segoe UI" w:hAnsi="Segoe UI" w:cs="Segoe UI"/>
      <w:sz w:val="18"/>
      <w:szCs w:val="18"/>
    </w:rPr>
  </w:style>
  <w:style w:type="character" w:styleId="Lienhypertexte">
    <w:name w:val="Hyperlink"/>
    <w:basedOn w:val="Policepardfaut"/>
    <w:uiPriority w:val="99"/>
    <w:unhideWhenUsed/>
    <w:rsid w:val="00AC73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972330">
      <w:bodyDiv w:val="1"/>
      <w:marLeft w:val="0"/>
      <w:marRight w:val="0"/>
      <w:marTop w:val="0"/>
      <w:marBottom w:val="0"/>
      <w:divBdr>
        <w:top w:val="none" w:sz="0" w:space="0" w:color="auto"/>
        <w:left w:val="none" w:sz="0" w:space="0" w:color="auto"/>
        <w:bottom w:val="none" w:sz="0" w:space="0" w:color="auto"/>
        <w:right w:val="none" w:sz="0" w:space="0" w:color="auto"/>
      </w:divBdr>
    </w:div>
    <w:div w:id="1595477979">
      <w:bodyDiv w:val="1"/>
      <w:marLeft w:val="0"/>
      <w:marRight w:val="0"/>
      <w:marTop w:val="0"/>
      <w:marBottom w:val="0"/>
      <w:divBdr>
        <w:top w:val="none" w:sz="0" w:space="0" w:color="auto"/>
        <w:left w:val="none" w:sz="0" w:space="0" w:color="auto"/>
        <w:bottom w:val="none" w:sz="0" w:space="0" w:color="auto"/>
        <w:right w:val="none" w:sz="0" w:space="0" w:color="auto"/>
      </w:divBdr>
      <w:divsChild>
        <w:div w:id="1028602490">
          <w:marLeft w:val="0"/>
          <w:marRight w:val="240"/>
          <w:marTop w:val="0"/>
          <w:marBottom w:val="0"/>
          <w:divBdr>
            <w:top w:val="none" w:sz="0" w:space="0" w:color="auto"/>
            <w:left w:val="none" w:sz="0" w:space="0" w:color="auto"/>
            <w:bottom w:val="none" w:sz="0" w:space="0" w:color="auto"/>
            <w:right w:val="none" w:sz="0" w:space="0" w:color="auto"/>
          </w:divBdr>
        </w:div>
        <w:div w:id="1113750866">
          <w:marLeft w:val="0"/>
          <w:marRight w:val="240"/>
          <w:marTop w:val="0"/>
          <w:marBottom w:val="0"/>
          <w:divBdr>
            <w:top w:val="none" w:sz="0" w:space="0" w:color="auto"/>
            <w:left w:val="none" w:sz="0" w:space="0" w:color="auto"/>
            <w:bottom w:val="none" w:sz="0" w:space="0" w:color="auto"/>
            <w:right w:val="none" w:sz="0" w:space="0" w:color="auto"/>
          </w:divBdr>
          <w:divsChild>
            <w:div w:id="17696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a.ru/" TargetMode="External"/><Relationship Id="rId5" Type="http://schemas.openxmlformats.org/officeDocument/2006/relationships/hyperlink" Target="https://aif-s3.aif.ru/images/027/651/1c7269f81d043cf3fb4e80aa8cf915a7.jpg" TargetMode="External"/><Relationship Id="rId4" Type="http://schemas.openxmlformats.org/officeDocument/2006/relationships/hyperlink" Target="https://aif.ru/opinion/author/155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cp:lastPrinted>2022-04-29T18:11:00Z</cp:lastPrinted>
  <dcterms:created xsi:type="dcterms:W3CDTF">2022-04-29T18:03:00Z</dcterms:created>
  <dcterms:modified xsi:type="dcterms:W3CDTF">2022-04-29T18:36:00Z</dcterms:modified>
</cp:coreProperties>
</file>