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00" w:rsidRDefault="00217EEE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Pr="0082016D" w:rsidRDefault="00D722E8" w:rsidP="0082016D">
      <w:pPr>
        <w:pStyle w:val="Sansinterligne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Escalade en Ukraine</w:t>
      </w:r>
      <w:bookmarkStart w:id="0" w:name="_GoBack"/>
      <w:bookmarkEnd w:id="0"/>
    </w:p>
    <w:p w:rsid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  <w:r w:rsidRPr="0082016D">
        <w:rPr>
          <w:rFonts w:ascii="Arial" w:hAnsi="Arial" w:cs="Arial"/>
          <w:sz w:val="28"/>
          <w:szCs w:val="28"/>
        </w:rPr>
        <w:t>Le 13 avril, le gouvernement américain a approuvé un autre paquet d’aide militaire de 800 millions de dollars pour l’Ukraine, qui comprend une large gamme d’armes et d’équipements militaires, dont 11 hélicoptères polyvalents Mi-17, qui étaient auparavant destinés aux forces armées afghanes.</w:t>
      </w: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  <w:r w:rsidRPr="0082016D">
        <w:rPr>
          <w:rFonts w:ascii="Arial" w:hAnsi="Arial" w:cs="Arial"/>
          <w:sz w:val="28"/>
          <w:szCs w:val="28"/>
        </w:rPr>
        <w:t>En outre, le paquet comprendra :</w:t>
      </w: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82016D">
        <w:rPr>
          <w:rFonts w:ascii="Arial" w:hAnsi="Arial" w:cs="Arial"/>
          <w:sz w:val="28"/>
          <w:szCs w:val="28"/>
        </w:rPr>
        <w:t>18 obusiers de 155 mm et 40 000 obus pour ceux-ci.</w:t>
      </w: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82016D">
        <w:rPr>
          <w:rFonts w:ascii="Arial" w:hAnsi="Arial" w:cs="Arial"/>
          <w:sz w:val="28"/>
          <w:szCs w:val="28"/>
        </w:rPr>
        <w:t>Des stations radar mobiles, dont 10 systèmes mobiles de contrôle anti-batterie AN/TPQ-36 Firefinder et 2 radars de détection de cibles aériennes AN/MPQ-64 Sentinel. Les opérateurs de ces systèmes seront formés par des instructeurs américains.</w:t>
      </w: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82016D">
        <w:rPr>
          <w:rFonts w:ascii="Arial" w:hAnsi="Arial" w:cs="Arial"/>
          <w:sz w:val="28"/>
          <w:szCs w:val="28"/>
        </w:rPr>
        <w:t>200 véhicules blindés de transport de troupes M113.</w:t>
      </w: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82016D">
        <w:rPr>
          <w:rFonts w:ascii="Arial" w:hAnsi="Arial" w:cs="Arial"/>
          <w:sz w:val="28"/>
          <w:szCs w:val="28"/>
        </w:rPr>
        <w:t>100 véhicules tout-terrain Humvee.</w:t>
      </w: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82016D">
        <w:rPr>
          <w:rFonts w:ascii="Arial" w:hAnsi="Arial" w:cs="Arial"/>
          <w:sz w:val="28"/>
          <w:szCs w:val="28"/>
        </w:rPr>
        <w:t>500 missiles antichars Javelin et des centaines d’autres missiles antichars.</w:t>
      </w: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82016D">
        <w:rPr>
          <w:rFonts w:ascii="Arial" w:hAnsi="Arial" w:cs="Arial"/>
          <w:sz w:val="28"/>
          <w:szCs w:val="28"/>
        </w:rPr>
        <w:t>300 drones suicides Switchblade</w:t>
      </w: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82016D">
        <w:rPr>
          <w:rFonts w:ascii="Arial" w:hAnsi="Arial" w:cs="Arial"/>
          <w:sz w:val="28"/>
          <w:szCs w:val="28"/>
        </w:rPr>
        <w:t>Des patrouilleurs sans équipage (drones) pour la défense côtière.</w:t>
      </w: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82016D">
        <w:rPr>
          <w:rFonts w:ascii="Arial" w:hAnsi="Arial" w:cs="Arial"/>
          <w:sz w:val="28"/>
          <w:szCs w:val="28"/>
        </w:rPr>
        <w:t>Mines anti-personnel Claymore M18A1.</w:t>
      </w: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82016D">
        <w:rPr>
          <w:rFonts w:ascii="Arial" w:hAnsi="Arial" w:cs="Arial"/>
          <w:sz w:val="28"/>
          <w:szCs w:val="28"/>
        </w:rPr>
        <w:t>Des explosifs C-4 et du matériel de démolition.</w:t>
      </w: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82016D">
        <w:rPr>
          <w:rFonts w:ascii="Arial" w:hAnsi="Arial" w:cs="Arial"/>
          <w:sz w:val="28"/>
          <w:szCs w:val="28"/>
        </w:rPr>
        <w:t>Matériel de défense contre les radiations, les produits chimiques et biologiques.</w:t>
      </w: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  <w:r w:rsidRPr="0082016D">
        <w:rPr>
          <w:rFonts w:ascii="Arial" w:hAnsi="Arial" w:cs="Arial"/>
          <w:sz w:val="28"/>
          <w:szCs w:val="28"/>
        </w:rPr>
        <w:t>Équipement médical.</w:t>
      </w: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82016D">
        <w:rPr>
          <w:rFonts w:ascii="Arial" w:hAnsi="Arial" w:cs="Arial"/>
          <w:sz w:val="28"/>
          <w:szCs w:val="28"/>
        </w:rPr>
        <w:t>30 000 ensembles de gilets pare-balles et de casques.</w:t>
      </w: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82016D">
        <w:rPr>
          <w:rFonts w:ascii="Arial" w:hAnsi="Arial" w:cs="Arial"/>
          <w:sz w:val="28"/>
          <w:szCs w:val="28"/>
        </w:rPr>
        <w:t>Plus de 2 000 lunettes de visée et télémètres laser.</w:t>
      </w: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  <w:r w:rsidRPr="0082016D">
        <w:rPr>
          <w:rFonts w:ascii="Arial" w:hAnsi="Arial" w:cs="Arial"/>
          <w:sz w:val="28"/>
          <w:szCs w:val="28"/>
        </w:rPr>
        <w:t xml:space="preserve">La fourniture d’armes à l’Ukraine par d’autres pays de l’OTAN, notamment des chars, des véhicules de combat d’infanterie et de l’artillerie, devrait s’intensifier. </w:t>
      </w:r>
      <w:r w:rsidRPr="0082016D">
        <w:rPr>
          <w:rFonts w:ascii="Arial" w:hAnsi="Arial" w:cs="Arial"/>
          <w:sz w:val="28"/>
          <w:szCs w:val="28"/>
          <w:highlight w:val="yellow"/>
        </w:rPr>
        <w:t>La fourniture de missiles et la participation directe d’unités de l’OTAN au conflit en Ukraine sont désormais à l’ordre du jour. Selon des informations provenant de sources locales des deux côtés du conflit, jusqu’à 40 % des unités des FAU les plus prêtes au combat sont déjà composées de citoyens de l’OTAN.</w:t>
      </w: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  <w:r w:rsidRPr="0082016D">
        <w:rPr>
          <w:rFonts w:ascii="Arial" w:hAnsi="Arial" w:cs="Arial"/>
          <w:sz w:val="28"/>
          <w:szCs w:val="28"/>
        </w:rPr>
        <w:t>La destruction du croiseur russe Moskva pourrait être le déclencheur d’une forte escalade du conflit, ce qui est dans l’intérêt d’une grande partie des soi-disant « élites mondiales ».</w:t>
      </w:r>
    </w:p>
    <w:p w:rsidR="0082016D" w:rsidRPr="0082016D" w:rsidRDefault="0082016D" w:rsidP="0082016D">
      <w:pPr>
        <w:pStyle w:val="Sansinterligne"/>
        <w:rPr>
          <w:rFonts w:ascii="Arial" w:hAnsi="Arial" w:cs="Arial"/>
          <w:sz w:val="28"/>
          <w:szCs w:val="28"/>
        </w:rPr>
      </w:pPr>
    </w:p>
    <w:p w:rsidR="0082016D" w:rsidRPr="0082016D" w:rsidRDefault="00D722E8" w:rsidP="0082016D">
      <w:pPr>
        <w:pStyle w:val="Sansinterligne"/>
        <w:rPr>
          <w:rFonts w:ascii="Arial" w:hAnsi="Arial" w:cs="Arial"/>
          <w:sz w:val="28"/>
          <w:szCs w:val="28"/>
        </w:rPr>
      </w:pPr>
      <w:hyperlink r:id="rId4" w:history="1">
        <w:r w:rsidR="0082016D" w:rsidRPr="00D722E8">
          <w:rPr>
            <w:rStyle w:val="Lienhypertexte"/>
            <w:rFonts w:ascii="Arial" w:hAnsi="Arial" w:cs="Arial"/>
            <w:sz w:val="28"/>
            <w:szCs w:val="28"/>
          </w:rPr>
          <w:t>https://entredeuxguerres.fr/2022/04/14/48e-jour-de-guerre-en-ukraine/</w:t>
        </w:r>
      </w:hyperlink>
    </w:p>
    <w:sectPr w:rsidR="0082016D" w:rsidRPr="0082016D" w:rsidSect="008201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6D"/>
    <w:rsid w:val="00217EEE"/>
    <w:rsid w:val="003910C4"/>
    <w:rsid w:val="0082016D"/>
    <w:rsid w:val="00C515CB"/>
    <w:rsid w:val="00D7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219E"/>
  <w15:chartTrackingRefBased/>
  <w15:docId w15:val="{CCA4A0B5-3058-4F55-A530-F6A53009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2016D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72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tredeuxguerres.fr/2022/04/14/48e-jour-de-guerre-en-ukrain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2022-04-14T19:18:00Z</dcterms:created>
  <dcterms:modified xsi:type="dcterms:W3CDTF">2022-04-14T19:33:00Z</dcterms:modified>
</cp:coreProperties>
</file>