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85719A" w:rsidP="0085719A">
      <w:pPr>
        <w:pStyle w:val="Sansinterligne"/>
        <w:rPr>
          <w:rFonts w:ascii="Arial" w:hAnsi="Arial" w:cs="Arial"/>
          <w:sz w:val="28"/>
          <w:szCs w:val="28"/>
        </w:rPr>
      </w:pPr>
    </w:p>
    <w:p w:rsidR="0085719A" w:rsidRDefault="0085719A" w:rsidP="0085719A">
      <w:pPr>
        <w:pStyle w:val="Sansinterligne"/>
        <w:jc w:val="center"/>
        <w:rPr>
          <w:rFonts w:ascii="Arial" w:hAnsi="Arial" w:cs="Arial"/>
          <w:b/>
          <w:color w:val="FF0000"/>
          <w:sz w:val="28"/>
          <w:szCs w:val="28"/>
        </w:rPr>
      </w:pPr>
      <w:r>
        <w:rPr>
          <w:rFonts w:ascii="Arial" w:hAnsi="Arial" w:cs="Arial"/>
          <w:b/>
          <w:color w:val="FF0000"/>
          <w:sz w:val="28"/>
          <w:szCs w:val="28"/>
        </w:rPr>
        <w:t>LE  MASSACRE  DE  BUCHA</w:t>
      </w:r>
    </w:p>
    <w:p w:rsidR="0085719A" w:rsidRPr="0085719A" w:rsidRDefault="0085719A" w:rsidP="0085719A">
      <w:pPr>
        <w:pStyle w:val="Sansinterligne"/>
        <w:jc w:val="center"/>
        <w:rPr>
          <w:rFonts w:ascii="Arial" w:hAnsi="Arial" w:cs="Arial"/>
          <w:b/>
          <w:color w:val="FF0000"/>
          <w:sz w:val="28"/>
          <w:szCs w:val="28"/>
        </w:rPr>
      </w:pPr>
      <w:bookmarkStart w:id="0" w:name="_GoBack"/>
      <w:bookmarkEnd w:id="0"/>
    </w:p>
    <w:p w:rsidR="0085719A" w:rsidRDefault="0085719A" w:rsidP="0085719A">
      <w:pPr>
        <w:pStyle w:val="Sansinterligne"/>
        <w:rPr>
          <w:rFonts w:ascii="Arial" w:hAnsi="Arial" w:cs="Arial"/>
          <w:sz w:val="28"/>
          <w:szCs w:val="28"/>
        </w:rPr>
      </w:pPr>
    </w:p>
    <w:p w:rsidR="0085719A" w:rsidRDefault="0085719A" w:rsidP="0085719A">
      <w:pPr>
        <w:pStyle w:val="Sansinterligne"/>
        <w:rPr>
          <w:rFonts w:ascii="Arial" w:hAnsi="Arial" w:cs="Arial"/>
          <w:sz w:val="28"/>
          <w:szCs w:val="28"/>
        </w:rPr>
      </w:pPr>
      <w:r>
        <w:rPr>
          <w:rFonts w:ascii="Arial" w:hAnsi="Arial" w:cs="Arial"/>
          <w:sz w:val="28"/>
          <w:szCs w:val="28"/>
        </w:rPr>
        <w:t xml:space="preserve">04/04/2022 </w:t>
      </w:r>
    </w:p>
    <w:p w:rsid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Cip, [03/04/22 21:05]</w:t>
      </w:r>
    </w:p>
    <w:p w:rsidR="0085719A" w:rsidRDefault="0085719A" w:rsidP="0085719A">
      <w:pPr>
        <w:pStyle w:val="Sansinterligne"/>
        <w:rPr>
          <w:rFonts w:ascii="Arial" w:hAnsi="Arial" w:cs="Arial"/>
          <w:sz w:val="28"/>
          <w:szCs w:val="28"/>
        </w:rPr>
      </w:pPr>
      <w:r w:rsidRPr="0085719A">
        <w:rPr>
          <w:rFonts w:ascii="Arial" w:hAnsi="Arial" w:cs="Arial"/>
          <w:sz w:val="28"/>
          <w:szCs w:val="28"/>
        </w:rPr>
        <w:t>[Transféré de Actualités mondiales &amp; françaises]</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Super article de @pintofmind concernant la guerre de l'information dans le contexte d'aujourd'hui, qui reprend les points que j'ai évoqués dans la publication précédente :</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 Le "Massacre de Bucha" va désormais s'imposer dans les médias européens et américains et sera reproduit autant que possible.</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Il s'agit d'une technique d'information typique pour déshumaniser l'ennemi, qui est souvent utilisée dans les guerres.</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Beaucoup comparent déjà ce qui s'est passé avec les événements de Srebrenica en Bosnie ou de Racak en Yougoslavie. Cependant, le meilleur exemple est Nemmersdorf (Prusse orientale, 1944). Le cas classique de la propagande du Troisième Reich, utilisé par Goebbels dans la guerre de l'information contre l'URSS.</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Ces techniques d'information sont souvent utilisées dans de nombreux conflits militaires. Cela ne signifie pas que les parties au conflit agissent toujours en stricte conformité avec les lois et coutumes de la guerre.</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Je dois dire que jusqu'à présent, il n'y a eu aucune preuve d'abus de prisonniers de guerre ukrainiens par l'armée russe. Mais les preuves contraires sont en nombre plus que suffisant.</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En temps de guerre, il est toujours nécessaire d'évaluer de manière critique le flux d'informations, en se basant sur la question : "à qui cela profite ?".</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Si l'on estime que les troupes russes ont tiré sur les habitants au moment de réaliser une retraite planifiée, était-ce judicieux pour elles de laisser les cadavres bien en vue avec les mains liées ? La réponse est évidente.</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A contrario, était-il profitable pour la partie ukrainienne de montrer des preuves d'atrocités commises par l'armée russe ? Bien évidemment, surtout après les vidéos de Malaya Rogan, où les prisonniers de guerre russes ont été torturés et massacrés par les soldats ukrainiens.</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Par conséquent, on peut affirmer que "le massacre de Bucha" est une provocation des milices ukrainiennes et un épisode de la guerre de l'information.</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L'effet de Bucha sera catastrophique pour l'image de la Russie et de ses forces armées. Pas à l'intérieur du pays, mais à l'étranger, sur la scène internationale.</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lastRenderedPageBreak/>
        <w:t>Parce que dans l'espace de l'information extérieure, Moscou n'a pratiquement plus d'outils pour travailler avec l'opinion publique après la censure de RT et Sputnik.</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Ceci en raison d'erreurs dans le développement de l'infrastructure d'information vers l'étranger, lorsque l'enjeu a été placé sur des outils secondaires (les médias de masse appartenant à l'État russe), en ignorant complètement le principal (établir des relations avec des journalistes et des éditeurs amis, former des réseaux d'information à l'étranger selon le principe « d'essaims »).</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Nous avons écrit à ce sujet plus tôt. Le modèle du travail soviétique a été complètement oublié et la propagande russe a pris un mauvais chemin.</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Dans le même temps, l'existence de deux agences de presse étatiques dans le pays RIA Novosti / Sputnik / RT d'une part et TASS de l'autre, n'avait pas de sens pratique.</w:t>
      </w: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Cela ne veut pas dire que les journalistes des médias d'Etat russes ne savent pas travailler. Bien au contraire. Mais à part la boîte à outils officielle, qui a été facilement censurée de manière prévisible, la Russie n'a rien d'autre.</w:t>
      </w:r>
    </w:p>
    <w:p w:rsidR="0085719A" w:rsidRPr="0085719A" w:rsidRDefault="0085719A" w:rsidP="0085719A">
      <w:pPr>
        <w:pStyle w:val="Sansinterligne"/>
        <w:rPr>
          <w:rFonts w:ascii="Arial" w:hAnsi="Arial" w:cs="Arial"/>
          <w:sz w:val="28"/>
          <w:szCs w:val="28"/>
        </w:rPr>
      </w:pPr>
    </w:p>
    <w:p w:rsidR="0085719A" w:rsidRDefault="0085719A" w:rsidP="0085719A">
      <w:pPr>
        <w:pStyle w:val="Sansinterligne"/>
        <w:rPr>
          <w:rFonts w:ascii="Arial" w:hAnsi="Arial" w:cs="Arial"/>
          <w:sz w:val="28"/>
          <w:szCs w:val="28"/>
        </w:rPr>
      </w:pPr>
      <w:r w:rsidRPr="0085719A">
        <w:rPr>
          <w:rFonts w:ascii="Arial" w:hAnsi="Arial" w:cs="Arial"/>
          <w:sz w:val="28"/>
          <w:szCs w:val="28"/>
        </w:rPr>
        <w:t>Par conséquent, Moscou n'a rien pour repousser la promotion du "massacre de Bucha" en dehors de ses frontières (et des frontières de ses pays alliés). Dans la guerre de l'information avec l'Occident, nous nous sommes retrouvés complètement nus. »</w:t>
      </w:r>
    </w:p>
    <w:p w:rsidR="0085719A" w:rsidRPr="0085719A" w:rsidRDefault="0085719A" w:rsidP="0085719A">
      <w:pPr>
        <w:pStyle w:val="Sansinterligne"/>
        <w:rPr>
          <w:rFonts w:ascii="Arial" w:hAnsi="Arial" w:cs="Arial"/>
          <w:sz w:val="28"/>
          <w:szCs w:val="28"/>
        </w:rPr>
      </w:pPr>
    </w:p>
    <w:p w:rsidR="0085719A" w:rsidRPr="0085719A" w:rsidRDefault="0085719A" w:rsidP="0085719A">
      <w:pPr>
        <w:pStyle w:val="Sansinterligne"/>
        <w:rPr>
          <w:rFonts w:ascii="Arial" w:hAnsi="Arial" w:cs="Arial"/>
          <w:sz w:val="28"/>
          <w:szCs w:val="28"/>
        </w:rPr>
      </w:pPr>
      <w:r w:rsidRPr="0085719A">
        <w:rPr>
          <w:rFonts w:ascii="Arial" w:hAnsi="Arial" w:cs="Arial"/>
          <w:sz w:val="28"/>
          <w:szCs w:val="28"/>
        </w:rPr>
        <w:t>https://t.me/pintofmind/1675</w:t>
      </w:r>
    </w:p>
    <w:sectPr w:rsidR="0085719A" w:rsidRPr="0085719A" w:rsidSect="008571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9A"/>
    <w:rsid w:val="003910C4"/>
    <w:rsid w:val="0085719A"/>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0B0C"/>
  <w15:chartTrackingRefBased/>
  <w15:docId w15:val="{89559FBF-DCCA-49F7-B1C5-BFDCC70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57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2022-04-04T08:04:00Z</dcterms:created>
  <dcterms:modified xsi:type="dcterms:W3CDTF">2022-04-04T08:09:00Z</dcterms:modified>
</cp:coreProperties>
</file>