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0997AE" w14:textId="77777777" w:rsidR="00531F46" w:rsidRDefault="004D4F5E">
      <w:pPr>
        <w:spacing w:after="65"/>
        <w:ind w:right="451"/>
      </w:pPr>
      <w:bookmarkStart w:id="0" w:name="_GoBack"/>
      <w:bookmarkEnd w:id="0"/>
      <w:r>
        <w:t xml:space="preserve">Le consultant est tenu de respecter les droits de </w:t>
      </w:r>
      <w:proofErr w:type="spellStart"/>
      <w:r>
        <w:t>Phomme</w:t>
      </w:r>
      <w:proofErr w:type="spellEnd"/>
      <w:r>
        <w:t xml:space="preserve"> et de s'abstenir d'offenser les pratiques politiques, culturelles et religieuses des pays dans lesquels il exécute sa mission.</w:t>
      </w:r>
    </w:p>
    <w:p w14:paraId="3D0CDA68" w14:textId="77777777" w:rsidR="00531F46" w:rsidRDefault="004D4F5E">
      <w:pPr>
        <w:ind w:left="274" w:right="787"/>
      </w:pPr>
      <w:r>
        <w:t>Les paiements reçus par le Consultant, en vertu du présent contrat, constituent l'intégralité de sa rémunération. En dehors de ceux-ci, il ne peut accepter ou solliciter de commission, d'indemnité, de paiement indirect ou toute autre rétribution, en contrepartie de ses obligations contractuelles ou pour s'en libérer.</w:t>
      </w:r>
    </w:p>
    <w:p w14:paraId="3123ACB6" w14:textId="77777777" w:rsidR="00531F46" w:rsidRDefault="004D4F5E">
      <w:pPr>
        <w:ind w:left="230" w:right="451"/>
      </w:pPr>
      <w:r>
        <w:t xml:space="preserve">Le Consultant ayant à connaitre des marchés publics doit se conformer aux règles régissant le droit de la commande publique, notamment en ce qui </w:t>
      </w:r>
      <w:proofErr w:type="spellStart"/>
      <w:r>
        <w:t>conceme</w:t>
      </w:r>
      <w:proofErr w:type="spellEnd"/>
      <w:r>
        <w:t xml:space="preserve"> la confidentialité des informations en sa possession.</w:t>
      </w:r>
    </w:p>
    <w:p w14:paraId="40A58F4B" w14:textId="77777777" w:rsidR="00531F46" w:rsidRDefault="004D4F5E">
      <w:pPr>
        <w:spacing w:after="66"/>
        <w:ind w:left="173" w:right="720"/>
      </w:pPr>
      <w:r>
        <w:t>Ainsi, toutes les informations privilégiées ayant trait à la passation d'un marché public, dont la connaissance par des personnes tierces serait susceptible de rompre l'égalité de traitement des candidats, doivent rester strictement confidentielles. Ces informations privilégiées sont notamment : les termes de référence, les spécifications techniques, la nature des équipements, les quantités, les prix, etc.</w:t>
      </w:r>
    </w:p>
    <w:p w14:paraId="2A770D89" w14:textId="77777777" w:rsidR="00531F46" w:rsidRDefault="004D4F5E">
      <w:pPr>
        <w:ind w:left="130" w:right="672"/>
      </w:pPr>
      <w:r>
        <w:t>Dans les phases de passation des marchés publics, le Consultant doit impérativement s'abstenir de tout contact avec les candidats, connus ou potentiels. En particulier, il ne doit ni communiquer d'informations privilégiées, ni solliciter d'informations relatives à un marché public en cours d'instruction ou non encore conclu.</w:t>
      </w:r>
    </w:p>
    <w:p w14:paraId="344EF9B7" w14:textId="77777777" w:rsidR="00531F46" w:rsidRDefault="004D4F5E">
      <w:pPr>
        <w:spacing w:after="37"/>
        <w:ind w:left="120" w:right="451"/>
      </w:pPr>
      <w:r>
        <w:t>Les manquements à ces règles constituent un motif de résiliation du présent contrat prévu par l'article 15.</w:t>
      </w:r>
    </w:p>
    <w:p w14:paraId="54CEBD1E" w14:textId="77777777" w:rsidR="00531F46" w:rsidRDefault="004D4F5E">
      <w:pPr>
        <w:pStyle w:val="Titre1"/>
      </w:pPr>
      <w:r>
        <w:rPr>
          <w:noProof/>
          <w:lang w:val="en-US" w:eastAsia="en-US"/>
        </w:rPr>
        <w:drawing>
          <wp:inline distT="0" distB="0" distL="0" distR="0" wp14:anchorId="3A40EF4E" wp14:editId="68296138">
            <wp:extent cx="3048" cy="3048"/>
            <wp:effectExtent l="0" t="0" r="0" b="0"/>
            <wp:docPr id="2391" name="Picture 2391"/>
            <wp:cNvGraphicFramePr/>
            <a:graphic xmlns:a="http://schemas.openxmlformats.org/drawingml/2006/main">
              <a:graphicData uri="http://schemas.openxmlformats.org/drawingml/2006/picture">
                <pic:pic xmlns:pic="http://schemas.openxmlformats.org/drawingml/2006/picture">
                  <pic:nvPicPr>
                    <pic:cNvPr id="2391" name="Picture 2391"/>
                    <pic:cNvPicPr/>
                  </pic:nvPicPr>
                  <pic:blipFill>
                    <a:blip r:embed="rId5"/>
                    <a:stretch>
                      <a:fillRect/>
                    </a:stretch>
                  </pic:blipFill>
                  <pic:spPr>
                    <a:xfrm>
                      <a:off x="0" y="0"/>
                      <a:ext cx="3048" cy="3048"/>
                    </a:xfrm>
                    <a:prstGeom prst="rect">
                      <a:avLst/>
                    </a:prstGeom>
                  </pic:spPr>
                </pic:pic>
              </a:graphicData>
            </a:graphic>
          </wp:inline>
        </w:drawing>
      </w:r>
      <w:r>
        <w:t>ARTICLE 19 : DROIT APPLICABLE ET ATTRIBUTION DE JURIDICTION</w:t>
      </w:r>
      <w:r>
        <w:rPr>
          <w:noProof/>
          <w:lang w:val="en-US" w:eastAsia="en-US"/>
        </w:rPr>
        <w:drawing>
          <wp:inline distT="0" distB="0" distL="0" distR="0" wp14:anchorId="1683920A" wp14:editId="5086444D">
            <wp:extent cx="1716139" cy="225573"/>
            <wp:effectExtent l="0" t="0" r="0" b="0"/>
            <wp:docPr id="5609" name="Picture 5609"/>
            <wp:cNvGraphicFramePr/>
            <a:graphic xmlns:a="http://schemas.openxmlformats.org/drawingml/2006/main">
              <a:graphicData uri="http://schemas.openxmlformats.org/drawingml/2006/picture">
                <pic:pic xmlns:pic="http://schemas.openxmlformats.org/drawingml/2006/picture">
                  <pic:nvPicPr>
                    <pic:cNvPr id="5609" name="Picture 5609"/>
                    <pic:cNvPicPr/>
                  </pic:nvPicPr>
                  <pic:blipFill>
                    <a:blip r:embed="rId6"/>
                    <a:stretch>
                      <a:fillRect/>
                    </a:stretch>
                  </pic:blipFill>
                  <pic:spPr>
                    <a:xfrm>
                      <a:off x="0" y="0"/>
                      <a:ext cx="1716139" cy="225573"/>
                    </a:xfrm>
                    <a:prstGeom prst="rect">
                      <a:avLst/>
                    </a:prstGeom>
                  </pic:spPr>
                </pic:pic>
              </a:graphicData>
            </a:graphic>
          </wp:inline>
        </w:drawing>
      </w:r>
    </w:p>
    <w:p w14:paraId="1A3A075C" w14:textId="77777777" w:rsidR="00531F46" w:rsidRDefault="004D4F5E">
      <w:pPr>
        <w:ind w:left="52" w:right="451"/>
      </w:pPr>
      <w:r>
        <w:t>Le présent contrat est régi par le droit camerounais. En cas de litige, si aucun accord amiable ne peut être obtenu, le différend sera porté devant la juridiction civile compétente.</w:t>
      </w:r>
      <w:r>
        <w:rPr>
          <w:noProof/>
          <w:lang w:val="en-US" w:eastAsia="en-US"/>
        </w:rPr>
        <w:drawing>
          <wp:inline distT="0" distB="0" distL="0" distR="0" wp14:anchorId="49F7206E" wp14:editId="28A3E95D">
            <wp:extent cx="6097" cy="6097"/>
            <wp:effectExtent l="0" t="0" r="0" b="0"/>
            <wp:docPr id="2417" name="Picture 2417"/>
            <wp:cNvGraphicFramePr/>
            <a:graphic xmlns:a="http://schemas.openxmlformats.org/drawingml/2006/main">
              <a:graphicData uri="http://schemas.openxmlformats.org/drawingml/2006/picture">
                <pic:pic xmlns:pic="http://schemas.openxmlformats.org/drawingml/2006/picture">
                  <pic:nvPicPr>
                    <pic:cNvPr id="2417" name="Picture 2417"/>
                    <pic:cNvPicPr/>
                  </pic:nvPicPr>
                  <pic:blipFill>
                    <a:blip r:embed="rId7"/>
                    <a:stretch>
                      <a:fillRect/>
                    </a:stretch>
                  </pic:blipFill>
                  <pic:spPr>
                    <a:xfrm>
                      <a:off x="0" y="0"/>
                      <a:ext cx="6097" cy="6097"/>
                    </a:xfrm>
                    <a:prstGeom prst="rect">
                      <a:avLst/>
                    </a:prstGeom>
                  </pic:spPr>
                </pic:pic>
              </a:graphicData>
            </a:graphic>
          </wp:inline>
        </w:drawing>
      </w:r>
    </w:p>
    <w:p w14:paraId="3F3917A2" w14:textId="77777777" w:rsidR="00531F46" w:rsidRDefault="004D4F5E">
      <w:pPr>
        <w:spacing w:after="96"/>
        <w:ind w:left="52" w:right="451"/>
      </w:pPr>
      <w:r>
        <w:t>Si une quelconque des stipulations du présent contrat ou une partie d'entre elles est nulle au regard d'une règle de droit ou d'une loi en vigueur, elle sera réputée non-écrite, mais n'entraîne pas la nullité du contrat.</w:t>
      </w:r>
    </w:p>
    <w:p w14:paraId="0C4C7912" w14:textId="77777777" w:rsidR="00531F46" w:rsidRDefault="004D4F5E">
      <w:pPr>
        <w:spacing w:after="137" w:line="259" w:lineRule="auto"/>
        <w:ind w:left="4" w:right="120" w:firstLine="4"/>
        <w:jc w:val="left"/>
      </w:pPr>
      <w:r>
        <w:rPr>
          <w:noProof/>
          <w:lang w:val="en-US" w:eastAsia="en-US"/>
        </w:rPr>
        <w:drawing>
          <wp:anchor distT="0" distB="0" distL="114300" distR="114300" simplePos="0" relativeHeight="251658240" behindDoc="0" locked="0" layoutInCell="1" allowOverlap="0" wp14:anchorId="333C609D" wp14:editId="2E5339FB">
            <wp:simplePos x="0" y="0"/>
            <wp:positionH relativeFrom="page">
              <wp:posOffset>143266</wp:posOffset>
            </wp:positionH>
            <wp:positionV relativeFrom="page">
              <wp:posOffset>856569</wp:posOffset>
            </wp:positionV>
            <wp:extent cx="106687" cy="131076"/>
            <wp:effectExtent l="0" t="0" r="0" b="0"/>
            <wp:wrapSquare wrapText="bothSides"/>
            <wp:docPr id="5611" name="Picture 5611"/>
            <wp:cNvGraphicFramePr/>
            <a:graphic xmlns:a="http://schemas.openxmlformats.org/drawingml/2006/main">
              <a:graphicData uri="http://schemas.openxmlformats.org/drawingml/2006/picture">
                <pic:pic xmlns:pic="http://schemas.openxmlformats.org/drawingml/2006/picture">
                  <pic:nvPicPr>
                    <pic:cNvPr id="5611" name="Picture 5611"/>
                    <pic:cNvPicPr/>
                  </pic:nvPicPr>
                  <pic:blipFill>
                    <a:blip r:embed="rId8"/>
                    <a:stretch>
                      <a:fillRect/>
                    </a:stretch>
                  </pic:blipFill>
                  <pic:spPr>
                    <a:xfrm>
                      <a:off x="0" y="0"/>
                      <a:ext cx="106687" cy="131076"/>
                    </a:xfrm>
                    <a:prstGeom prst="rect">
                      <a:avLst/>
                    </a:prstGeom>
                  </pic:spPr>
                </pic:pic>
              </a:graphicData>
            </a:graphic>
          </wp:anchor>
        </w:drawing>
      </w:r>
      <w:r>
        <w:rPr>
          <w:noProof/>
          <w:lang w:val="en-US" w:eastAsia="en-US"/>
        </w:rPr>
        <w:drawing>
          <wp:anchor distT="0" distB="0" distL="114300" distR="114300" simplePos="0" relativeHeight="251659264" behindDoc="0" locked="0" layoutInCell="1" allowOverlap="0" wp14:anchorId="49E42EF2" wp14:editId="51E9CECF">
            <wp:simplePos x="0" y="0"/>
            <wp:positionH relativeFrom="page">
              <wp:posOffset>115832</wp:posOffset>
            </wp:positionH>
            <wp:positionV relativeFrom="page">
              <wp:posOffset>1390020</wp:posOffset>
            </wp:positionV>
            <wp:extent cx="103639" cy="161559"/>
            <wp:effectExtent l="0" t="0" r="0" b="0"/>
            <wp:wrapSquare wrapText="bothSides"/>
            <wp:docPr id="5613" name="Picture 5613"/>
            <wp:cNvGraphicFramePr/>
            <a:graphic xmlns:a="http://schemas.openxmlformats.org/drawingml/2006/main">
              <a:graphicData uri="http://schemas.openxmlformats.org/drawingml/2006/picture">
                <pic:pic xmlns:pic="http://schemas.openxmlformats.org/drawingml/2006/picture">
                  <pic:nvPicPr>
                    <pic:cNvPr id="5613" name="Picture 5613"/>
                    <pic:cNvPicPr/>
                  </pic:nvPicPr>
                  <pic:blipFill>
                    <a:blip r:embed="rId9"/>
                    <a:stretch>
                      <a:fillRect/>
                    </a:stretch>
                  </pic:blipFill>
                  <pic:spPr>
                    <a:xfrm>
                      <a:off x="0" y="0"/>
                      <a:ext cx="103639" cy="161559"/>
                    </a:xfrm>
                    <a:prstGeom prst="rect">
                      <a:avLst/>
                    </a:prstGeom>
                  </pic:spPr>
                </pic:pic>
              </a:graphicData>
            </a:graphic>
          </wp:anchor>
        </w:drawing>
      </w:r>
      <w:r>
        <w:rPr>
          <w:sz w:val="22"/>
        </w:rPr>
        <w:t>Le présent contrat annule et remplace toutes propositions, accords, engagements écrits ou verbaux intervenus entre les Parties, portant sur le même objet et antérieurs à sa date de signature.</w:t>
      </w:r>
    </w:p>
    <w:p w14:paraId="6CCD6B7F" w14:textId="77777777" w:rsidR="00531F46" w:rsidRDefault="004D4F5E">
      <w:pPr>
        <w:spacing w:after="0" w:line="259" w:lineRule="auto"/>
        <w:ind w:left="4" w:right="120" w:firstLine="4"/>
        <w:jc w:val="left"/>
      </w:pPr>
      <w:r>
        <w:rPr>
          <w:sz w:val="22"/>
        </w:rPr>
        <w:t>Les annexes suivantes doivent être jointes par les Parties et les engagent tout autant que le présent contrat :</w:t>
      </w:r>
    </w:p>
    <w:p w14:paraId="1FA1DDAD" w14:textId="77777777" w:rsidR="00531F46" w:rsidRDefault="004D4F5E">
      <w:pPr>
        <w:numPr>
          <w:ilvl w:val="0"/>
          <w:numId w:val="1"/>
        </w:numPr>
        <w:spacing w:after="0" w:line="259" w:lineRule="auto"/>
        <w:ind w:right="0" w:hanging="370"/>
        <w:jc w:val="left"/>
      </w:pPr>
      <w:r>
        <w:rPr>
          <w:rFonts w:ascii="Times New Roman" w:eastAsia="Times New Roman" w:hAnsi="Times New Roman" w:cs="Times New Roman"/>
        </w:rPr>
        <w:t>Annexe 1 : Fiche d'identité du Consultant</w:t>
      </w:r>
    </w:p>
    <w:p w14:paraId="1FC1F71D" w14:textId="77777777" w:rsidR="00531F46" w:rsidRDefault="004D4F5E">
      <w:pPr>
        <w:tabs>
          <w:tab w:val="center" w:pos="1663"/>
        </w:tabs>
        <w:spacing w:after="0" w:line="259" w:lineRule="auto"/>
        <w:ind w:left="-44" w:right="0" w:firstLine="0"/>
        <w:jc w:val="left"/>
      </w:pPr>
      <w:r>
        <w:rPr>
          <w:noProof/>
          <w:lang w:val="en-US" w:eastAsia="en-US"/>
        </w:rPr>
        <w:drawing>
          <wp:inline distT="0" distB="0" distL="0" distR="0" wp14:anchorId="11AFAD53" wp14:editId="1B98FFA1">
            <wp:extent cx="51819" cy="24386"/>
            <wp:effectExtent l="0" t="0" r="0" b="0"/>
            <wp:docPr id="2419" name="Picture 2419"/>
            <wp:cNvGraphicFramePr/>
            <a:graphic xmlns:a="http://schemas.openxmlformats.org/drawingml/2006/main">
              <a:graphicData uri="http://schemas.openxmlformats.org/drawingml/2006/picture">
                <pic:pic xmlns:pic="http://schemas.openxmlformats.org/drawingml/2006/picture">
                  <pic:nvPicPr>
                    <pic:cNvPr id="2419" name="Picture 2419"/>
                    <pic:cNvPicPr/>
                  </pic:nvPicPr>
                  <pic:blipFill>
                    <a:blip r:embed="rId10"/>
                    <a:stretch>
                      <a:fillRect/>
                    </a:stretch>
                  </pic:blipFill>
                  <pic:spPr>
                    <a:xfrm>
                      <a:off x="0" y="0"/>
                      <a:ext cx="51819" cy="24386"/>
                    </a:xfrm>
                    <a:prstGeom prst="rect">
                      <a:avLst/>
                    </a:prstGeom>
                  </pic:spPr>
                </pic:pic>
              </a:graphicData>
            </a:graphic>
          </wp:inline>
        </w:drawing>
      </w:r>
      <w:r>
        <w:rPr>
          <w:rFonts w:ascii="Times New Roman" w:eastAsia="Times New Roman" w:hAnsi="Times New Roman" w:cs="Times New Roman"/>
        </w:rPr>
        <w:tab/>
        <w:t>Annexe 2 : Déclaration de santé</w:t>
      </w:r>
    </w:p>
    <w:p w14:paraId="6F31CF07" w14:textId="77777777" w:rsidR="00531F46" w:rsidRDefault="004D4F5E">
      <w:pPr>
        <w:numPr>
          <w:ilvl w:val="0"/>
          <w:numId w:val="1"/>
        </w:numPr>
        <w:spacing w:after="0" w:line="259" w:lineRule="auto"/>
        <w:ind w:right="0" w:hanging="370"/>
        <w:jc w:val="left"/>
      </w:pPr>
      <w:r>
        <w:rPr>
          <w:rFonts w:ascii="Times New Roman" w:eastAsia="Times New Roman" w:hAnsi="Times New Roman" w:cs="Times New Roman"/>
        </w:rPr>
        <w:t>Annexe 3 : TDR de la mission</w:t>
      </w:r>
    </w:p>
    <w:p w14:paraId="64E021EC" w14:textId="77777777" w:rsidR="00531F46" w:rsidRDefault="004D4F5E">
      <w:pPr>
        <w:numPr>
          <w:ilvl w:val="0"/>
          <w:numId w:val="1"/>
        </w:numPr>
        <w:spacing w:after="299" w:line="259" w:lineRule="auto"/>
        <w:ind w:right="0" w:hanging="370"/>
        <w:jc w:val="left"/>
      </w:pPr>
      <w:r>
        <w:rPr>
          <w:sz w:val="22"/>
        </w:rPr>
        <w:t>Annexe 4 : Honoraires, perdiem et frais divers du Consultant</w:t>
      </w:r>
    </w:p>
    <w:p w14:paraId="0582479C" w14:textId="77777777" w:rsidR="00531F46" w:rsidRDefault="004D4F5E">
      <w:pPr>
        <w:spacing w:after="34" w:line="259" w:lineRule="auto"/>
        <w:ind w:left="0" w:right="446" w:firstLine="0"/>
        <w:jc w:val="right"/>
      </w:pPr>
      <w:r>
        <w:rPr>
          <w:sz w:val="24"/>
        </w:rPr>
        <w:t>Fait à Yaoundé, le 28 janvier 2021</w:t>
      </w:r>
    </w:p>
    <w:p w14:paraId="7201DC39" w14:textId="77777777" w:rsidR="00531F46" w:rsidRDefault="004D4F5E">
      <w:pPr>
        <w:spacing w:after="184" w:line="259" w:lineRule="auto"/>
        <w:ind w:left="0" w:right="403" w:firstLine="0"/>
        <w:jc w:val="right"/>
      </w:pPr>
      <w:r>
        <w:rPr>
          <w:rFonts w:ascii="Times New Roman" w:eastAsia="Times New Roman" w:hAnsi="Times New Roman" w:cs="Times New Roman"/>
          <w:sz w:val="24"/>
        </w:rPr>
        <w:t>En deux (02) exemplaires originaux.</w:t>
      </w:r>
    </w:p>
    <w:p w14:paraId="4C6A6B85" w14:textId="77777777" w:rsidR="00531F46" w:rsidRDefault="004D4F5E">
      <w:pPr>
        <w:spacing w:after="788" w:line="259" w:lineRule="auto"/>
        <w:ind w:left="221" w:right="-154" w:firstLine="0"/>
        <w:jc w:val="left"/>
      </w:pPr>
      <w:r>
        <w:rPr>
          <w:noProof/>
          <w:lang w:val="en-US" w:eastAsia="en-US"/>
        </w:rPr>
        <w:drawing>
          <wp:inline distT="0" distB="0" distL="0" distR="0" wp14:anchorId="579378FC" wp14:editId="4F954FE9">
            <wp:extent cx="6462195" cy="1832022"/>
            <wp:effectExtent l="0" t="0" r="0" b="0"/>
            <wp:docPr id="5615" name="Picture 5615"/>
            <wp:cNvGraphicFramePr/>
            <a:graphic xmlns:a="http://schemas.openxmlformats.org/drawingml/2006/main">
              <a:graphicData uri="http://schemas.openxmlformats.org/drawingml/2006/picture">
                <pic:pic xmlns:pic="http://schemas.openxmlformats.org/drawingml/2006/picture">
                  <pic:nvPicPr>
                    <pic:cNvPr id="5615" name="Picture 5615"/>
                    <pic:cNvPicPr/>
                  </pic:nvPicPr>
                  <pic:blipFill>
                    <a:blip r:embed="rId11"/>
                    <a:stretch>
                      <a:fillRect/>
                    </a:stretch>
                  </pic:blipFill>
                  <pic:spPr>
                    <a:xfrm>
                      <a:off x="0" y="0"/>
                      <a:ext cx="6462195" cy="1832022"/>
                    </a:xfrm>
                    <a:prstGeom prst="rect">
                      <a:avLst/>
                    </a:prstGeom>
                  </pic:spPr>
                </pic:pic>
              </a:graphicData>
            </a:graphic>
          </wp:inline>
        </w:drawing>
      </w:r>
    </w:p>
    <w:p w14:paraId="29ABAE0D" w14:textId="77777777" w:rsidR="00531F46" w:rsidRDefault="004D4F5E">
      <w:pPr>
        <w:spacing w:after="0" w:line="259" w:lineRule="auto"/>
        <w:ind w:left="0" w:right="0" w:firstLine="0"/>
        <w:jc w:val="right"/>
      </w:pPr>
      <w:r>
        <w:rPr>
          <w:sz w:val="26"/>
        </w:rPr>
        <w:t xml:space="preserve">Scanné avec </w:t>
      </w:r>
      <w:proofErr w:type="spellStart"/>
      <w:r>
        <w:rPr>
          <w:sz w:val="26"/>
        </w:rPr>
        <w:t>CamScanner</w:t>
      </w:r>
      <w:proofErr w:type="spellEnd"/>
    </w:p>
    <w:sectPr w:rsidR="00531F46">
      <w:pgSz w:w="11900" w:h="16840"/>
      <w:pgMar w:top="1440" w:right="1109" w:bottom="1349" w:left="54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 id="_x0000_i1033" style="width:3pt;height:1.8pt" coordsize="" o:spt="100" o:bullet="t" adj="0,,0" path="" stroked="f">
        <v:stroke joinstyle="miter"/>
        <v:imagedata r:id="rId1" o:title="image8"/>
        <v:formulas/>
        <v:path o:connecttype="segments"/>
      </v:shape>
    </w:pict>
  </w:numPicBullet>
  <w:abstractNum w:abstractNumId="0">
    <w:nsid w:val="6C1A627C"/>
    <w:multiLevelType w:val="hybridMultilevel"/>
    <w:tmpl w:val="FB5C8D7C"/>
    <w:lvl w:ilvl="0" w:tplc="7408D98E">
      <w:start w:val="1"/>
      <w:numFmt w:val="bullet"/>
      <w:lvlText w:val="•"/>
      <w:lvlPicBulletId w:val="0"/>
      <w:lvlJc w:val="left"/>
      <w:pPr>
        <w:ind w:left="3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F00E5C0">
      <w:start w:val="1"/>
      <w:numFmt w:val="bullet"/>
      <w:lvlText w:val="o"/>
      <w:lvlJc w:val="left"/>
      <w:pPr>
        <w:ind w:left="13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4F2EACC">
      <w:start w:val="1"/>
      <w:numFmt w:val="bullet"/>
      <w:lvlText w:val="▪"/>
      <w:lvlJc w:val="left"/>
      <w:pPr>
        <w:ind w:left="21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27012EC">
      <w:start w:val="1"/>
      <w:numFmt w:val="bullet"/>
      <w:lvlText w:val="•"/>
      <w:lvlJc w:val="left"/>
      <w:pPr>
        <w:ind w:left="28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2248A14">
      <w:start w:val="1"/>
      <w:numFmt w:val="bullet"/>
      <w:lvlText w:val="o"/>
      <w:lvlJc w:val="left"/>
      <w:pPr>
        <w:ind w:left="35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050B940">
      <w:start w:val="1"/>
      <w:numFmt w:val="bullet"/>
      <w:lvlText w:val="▪"/>
      <w:lvlJc w:val="left"/>
      <w:pPr>
        <w:ind w:left="42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4ACB4C4">
      <w:start w:val="1"/>
      <w:numFmt w:val="bullet"/>
      <w:lvlText w:val="•"/>
      <w:lvlJc w:val="left"/>
      <w:pPr>
        <w:ind w:left="49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2F2D560">
      <w:start w:val="1"/>
      <w:numFmt w:val="bullet"/>
      <w:lvlText w:val="o"/>
      <w:lvlJc w:val="left"/>
      <w:pPr>
        <w:ind w:left="57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576488A">
      <w:start w:val="1"/>
      <w:numFmt w:val="bullet"/>
      <w:lvlText w:val="▪"/>
      <w:lvlJc w:val="left"/>
      <w:pPr>
        <w:ind w:left="64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F46"/>
    <w:rsid w:val="004D4F5E"/>
    <w:rsid w:val="00531F46"/>
    <w:rsid w:val="007B7A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0FBE6"/>
  <w15:docId w15:val="{030343DE-E5A1-4012-88E7-EC5B776F0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7" w:line="240" w:lineRule="auto"/>
      <w:ind w:left="374" w:right="144" w:firstLine="19"/>
      <w:jc w:val="both"/>
    </w:pPr>
    <w:rPr>
      <w:rFonts w:ascii="Calibri" w:eastAsia="Calibri" w:hAnsi="Calibri" w:cs="Calibri"/>
      <w:color w:val="000000"/>
      <w:sz w:val="20"/>
    </w:rPr>
  </w:style>
  <w:style w:type="paragraph" w:styleId="Titre1">
    <w:name w:val="heading 1"/>
    <w:next w:val="Normal"/>
    <w:link w:val="Titre1Car"/>
    <w:uiPriority w:val="9"/>
    <w:qFormat/>
    <w:pPr>
      <w:keepNext/>
      <w:keepLines/>
      <w:spacing w:after="0"/>
      <w:ind w:left="72"/>
      <w:outlineLvl w:val="0"/>
    </w:pPr>
    <w:rPr>
      <w:rFonts w:ascii="Times New Roman" w:eastAsia="Times New Roman" w:hAnsi="Times New Roman" w:cs="Times New Roman"/>
      <w:color w:val="000000"/>
      <w:sz w:val="20"/>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Times New Roman" w:eastAsia="Times New Roman" w:hAnsi="Times New Roman" w:cs="Times New Roman"/>
      <w:color w:val="000000"/>
      <w:sz w:val="20"/>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4.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g"/><Relationship Id="rId11" Type="http://schemas.openxmlformats.org/officeDocument/2006/relationships/image" Target="media/image8.jpg"/><Relationship Id="rId5" Type="http://schemas.openxmlformats.org/officeDocument/2006/relationships/image" Target="media/image2.jpg"/><Relationship Id="rId10" Type="http://schemas.openxmlformats.org/officeDocument/2006/relationships/image" Target="media/image7.jpg"/><Relationship Id="rId4" Type="http://schemas.openxmlformats.org/officeDocument/2006/relationships/webSettings" Target="webSettings.xml"/><Relationship Id="rId9" Type="http://schemas.openxmlformats.org/officeDocument/2006/relationships/image" Target="media/image6.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386</Words>
  <Characters>2203</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1648544029743_6</vt:lpstr>
    </vt:vector>
  </TitlesOfParts>
  <Company/>
  <LinksUpToDate>false</LinksUpToDate>
  <CharactersWithSpaces>2584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1648544029743_6</dc:title>
  <dc:subject>1648544029743_6</dc:subject>
  <dc:creator>CamScanner</dc:creator>
  <cp:keywords/>
  <cp:lastModifiedBy>MBUGWONG KUITCHE</cp:lastModifiedBy>
  <cp:revision>2</cp:revision>
  <dcterms:created xsi:type="dcterms:W3CDTF">2022-03-29T09:23:00Z</dcterms:created>
  <dcterms:modified xsi:type="dcterms:W3CDTF">2022-03-29T09:23:00Z</dcterms:modified>
</cp:coreProperties>
</file>