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0E5DA" w14:textId="77777777" w:rsidR="00057C2E" w:rsidRDefault="00C268C1">
      <w:pPr>
        <w:spacing w:after="25"/>
        <w:ind w:left="835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1D06C94D" wp14:editId="28653F87">
            <wp:extent cx="585255" cy="506016"/>
            <wp:effectExtent l="0" t="0" r="0" b="0"/>
            <wp:docPr id="2588" name="Picture 2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8" name="Picture 25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255" cy="50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EA4CE" w14:textId="77777777" w:rsidR="00057C2E" w:rsidRDefault="00C268C1">
      <w:pPr>
        <w:spacing w:after="0"/>
        <w:ind w:left="538"/>
      </w:pPr>
      <w:r>
        <w:rPr>
          <w:u w:val="single" w:color="000000"/>
        </w:rPr>
        <w:t>Agora Consulting</w:t>
      </w:r>
    </w:p>
    <w:p w14:paraId="02A526B1" w14:textId="77777777" w:rsidR="00057C2E" w:rsidRDefault="00C268C1">
      <w:pPr>
        <w:spacing w:after="1120"/>
        <w:ind w:left="504"/>
      </w:pPr>
      <w:r>
        <w:rPr>
          <w:noProof/>
          <w:lang w:val="en-US" w:eastAsia="en-US"/>
        </w:rPr>
        <w:drawing>
          <wp:inline distT="0" distB="0" distL="0" distR="0" wp14:anchorId="4F42EC7E" wp14:editId="55777E6E">
            <wp:extent cx="981522" cy="155463"/>
            <wp:effectExtent l="0" t="0" r="0" b="0"/>
            <wp:docPr id="5268" name="Picture 5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" name="Picture 52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1522" cy="15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9FC17" w14:textId="77777777" w:rsidR="00057C2E" w:rsidRDefault="00C268C1">
      <w:pPr>
        <w:pStyle w:val="Titre1"/>
      </w:pPr>
      <w:r>
        <w:t>ATTESTATION DE BONNE EXECUTION</w:t>
      </w:r>
    </w:p>
    <w:p w14:paraId="23D8C325" w14:textId="77777777" w:rsidR="00057C2E" w:rsidRDefault="00C268C1">
      <w:pPr>
        <w:spacing w:after="67" w:line="268" w:lineRule="auto"/>
        <w:ind w:left="231" w:right="341" w:hanging="10"/>
      </w:pPr>
      <w:r>
        <w:t>Je soussigné, M'BAFOU Stéphane Claude, Directeur Associé du Bureau d'études Agora</w:t>
      </w:r>
    </w:p>
    <w:p w14:paraId="4DC3232E" w14:textId="77777777" w:rsidR="00057C2E" w:rsidRDefault="00C268C1">
      <w:pPr>
        <w:spacing w:after="126" w:line="318" w:lineRule="auto"/>
        <w:ind w:left="197" w:right="422" w:hanging="10"/>
        <w:jc w:val="both"/>
      </w:pPr>
      <w:r>
        <w:rPr>
          <w:sz w:val="20"/>
        </w:rPr>
        <w:t xml:space="preserve">Consulting, atteste que le Colonel(r) Roger KUITCHE, a été mobilisé en qualité </w:t>
      </w:r>
      <w:proofErr w:type="spellStart"/>
      <w:r>
        <w:rPr>
          <w:sz w:val="20"/>
        </w:rPr>
        <w:t>dExpert</w:t>
      </w:r>
      <w:proofErr w:type="spellEnd"/>
      <w:r>
        <w:rPr>
          <w:sz w:val="20"/>
        </w:rPr>
        <w:t xml:space="preserve"> Paix et Sécurité dans le cadre de l'élaboration de la note stratégique d'éligibilité du Cameroun au guichet « Prévention and </w:t>
      </w:r>
      <w:proofErr w:type="spellStart"/>
      <w:r>
        <w:rPr>
          <w:sz w:val="20"/>
        </w:rPr>
        <w:t>Resilience</w:t>
      </w:r>
      <w:proofErr w:type="spellEnd"/>
      <w:r>
        <w:rPr>
          <w:sz w:val="20"/>
        </w:rPr>
        <w:t xml:space="preserve"> Allocation (PRA) » de la Banque Mondiale.</w:t>
      </w:r>
    </w:p>
    <w:p w14:paraId="52297327" w14:textId="77777777" w:rsidR="00057C2E" w:rsidRDefault="00C268C1">
      <w:pPr>
        <w:spacing w:after="209"/>
        <w:ind w:left="164" w:right="422" w:hanging="10"/>
        <w:jc w:val="both"/>
      </w:pPr>
      <w:r>
        <w:rPr>
          <w:sz w:val="20"/>
        </w:rPr>
        <w:t>Ses prestations ont consisté à la rédaction du</w:t>
      </w:r>
      <w:r>
        <w:rPr>
          <w:noProof/>
          <w:lang w:val="en-US" w:eastAsia="en-US"/>
        </w:rPr>
        <w:drawing>
          <wp:inline distT="0" distB="0" distL="0" distR="0" wp14:anchorId="643A27F0" wp14:editId="261B0432">
            <wp:extent cx="21337" cy="85352"/>
            <wp:effectExtent l="0" t="0" r="0" b="0"/>
            <wp:docPr id="5270" name="Picture 5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" name="Picture 52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37809" w14:textId="77777777" w:rsidR="00057C2E" w:rsidRDefault="00C268C1">
      <w:pPr>
        <w:numPr>
          <w:ilvl w:val="0"/>
          <w:numId w:val="1"/>
        </w:numPr>
        <w:spacing w:after="9" w:line="318" w:lineRule="auto"/>
        <w:ind w:right="1140" w:hanging="317"/>
        <w:jc w:val="both"/>
      </w:pPr>
      <w:r>
        <w:rPr>
          <w:sz w:val="20"/>
        </w:rPr>
        <w:t xml:space="preserve">Rapport préliminaire d'état des lieux et du diagnostic des fragilités, conflits et vulnérabilités au </w:t>
      </w:r>
      <w:proofErr w:type="gramStart"/>
      <w:r>
        <w:rPr>
          <w:sz w:val="20"/>
        </w:rPr>
        <w:t>Cameroun ,</w:t>
      </w:r>
      <w:proofErr w:type="gramEnd"/>
    </w:p>
    <w:p w14:paraId="2090B515" w14:textId="77777777" w:rsidR="00057C2E" w:rsidRDefault="00C268C1">
      <w:pPr>
        <w:numPr>
          <w:ilvl w:val="0"/>
          <w:numId w:val="1"/>
        </w:numPr>
        <w:spacing w:after="456" w:line="242" w:lineRule="auto"/>
        <w:ind w:right="1140" w:hanging="317"/>
        <w:jc w:val="both"/>
      </w:pPr>
      <w:r>
        <w:rPr>
          <w:sz w:val="20"/>
        </w:rPr>
        <w:t xml:space="preserve">Animation d'ateliers régionaux de validation de l'état des lieux et du </w:t>
      </w:r>
      <w:proofErr w:type="gramStart"/>
      <w:r>
        <w:rPr>
          <w:sz w:val="20"/>
        </w:rPr>
        <w:t>diagnostic ,</w:t>
      </w:r>
      <w:proofErr w:type="gramEnd"/>
      <w:r>
        <w:rPr>
          <w:sz w:val="20"/>
        </w:rPr>
        <w:t xml:space="preserve"> </w:t>
      </w:r>
      <w:r>
        <w:rPr>
          <w:noProof/>
          <w:lang w:val="en-US" w:eastAsia="en-US"/>
        </w:rPr>
        <w:drawing>
          <wp:inline distT="0" distB="0" distL="0" distR="0" wp14:anchorId="757CBC1E" wp14:editId="4D49AF74">
            <wp:extent cx="54868" cy="54869"/>
            <wp:effectExtent l="0" t="0" r="0" b="0"/>
            <wp:docPr id="2130" name="Picture 2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" name="Picture 21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5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Elaboration du rapport définitif d'état des lieux et du diagnostic ; </w:t>
      </w:r>
      <w:r>
        <w:rPr>
          <w:noProof/>
          <w:lang w:val="en-US" w:eastAsia="en-US"/>
        </w:rPr>
        <w:drawing>
          <wp:inline distT="0" distB="0" distL="0" distR="0" wp14:anchorId="1EDCC5FE" wp14:editId="16A45461">
            <wp:extent cx="54868" cy="57918"/>
            <wp:effectExtent l="0" t="0" r="0" b="0"/>
            <wp:docPr id="2131" name="Picture 2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" name="Picture 21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8" cy="5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Contribution à l'élaboration de la stratégie du </w:t>
      </w:r>
      <w:proofErr w:type="spellStart"/>
      <w:r>
        <w:rPr>
          <w:sz w:val="20"/>
        </w:rPr>
        <w:t>gouvemement</w:t>
      </w:r>
      <w:proofErr w:type="spellEnd"/>
      <w:r>
        <w:rPr>
          <w:sz w:val="20"/>
        </w:rPr>
        <w:t>.</w:t>
      </w:r>
    </w:p>
    <w:tbl>
      <w:tblPr>
        <w:tblStyle w:val="TableGrid"/>
        <w:tblpPr w:vertAnchor="page" w:horzAnchor="page" w:tblpX="1099" w:tblpY="15446"/>
        <w:tblOverlap w:val="never"/>
        <w:tblW w:w="7700" w:type="dxa"/>
        <w:tblInd w:w="0" w:type="dxa"/>
        <w:tblCellMar>
          <w:left w:w="1507" w:type="dxa"/>
          <w:right w:w="1560" w:type="dxa"/>
        </w:tblCellMar>
        <w:tblLook w:val="04A0" w:firstRow="1" w:lastRow="0" w:firstColumn="1" w:lastColumn="0" w:noHBand="0" w:noVBand="1"/>
      </w:tblPr>
      <w:tblGrid>
        <w:gridCol w:w="7700"/>
      </w:tblGrid>
      <w:tr w:rsidR="00057C2E" w14:paraId="061EF78A" w14:textId="77777777">
        <w:trPr>
          <w:trHeight w:val="744"/>
        </w:trPr>
        <w:tc>
          <w:tcPr>
            <w:tcW w:w="770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A7FA8DD" w14:textId="77777777" w:rsidR="00057C2E" w:rsidRDefault="00C268C1">
            <w:pPr>
              <w:spacing w:line="328" w:lineRule="auto"/>
              <w:ind w:left="1569" w:right="77" w:hanging="1195"/>
              <w:jc w:val="both"/>
            </w:pPr>
            <w:r>
              <w:rPr>
                <w:sz w:val="14"/>
              </w:rPr>
              <w:lastRenderedPageBreak/>
              <w:t xml:space="preserve">Cabinet de conseil en </w:t>
            </w:r>
            <w:proofErr w:type="spellStart"/>
            <w:r>
              <w:rPr>
                <w:sz w:val="14"/>
              </w:rPr>
              <w:t>organisabon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gestal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pub[</w:t>
            </w:r>
            <w:proofErr w:type="gramEnd"/>
            <w:r>
              <w:rPr>
                <w:sz w:val="14"/>
              </w:rPr>
              <w:t xml:space="preserve">que et </w:t>
            </w:r>
            <w:proofErr w:type="spellStart"/>
            <w:r>
              <w:rPr>
                <w:sz w:val="14"/>
              </w:rPr>
              <w:t>gouverrEnce</w:t>
            </w:r>
            <w:proofErr w:type="spellEnd"/>
            <w:r>
              <w:rPr>
                <w:sz w:val="14"/>
              </w:rPr>
              <w:t xml:space="preserve"> </w:t>
            </w:r>
            <w:r>
              <w:rPr>
                <w:sz w:val="14"/>
                <w:u w:val="single" w:color="000000"/>
              </w:rPr>
              <w:t>www agora-</w:t>
            </w:r>
            <w:proofErr w:type="spellStart"/>
            <w:r>
              <w:rPr>
                <w:sz w:val="14"/>
                <w:u w:val="single" w:color="000000"/>
              </w:rPr>
              <w:t>cçnsuttng</w:t>
            </w:r>
            <w:proofErr w:type="spellEnd"/>
            <w:r>
              <w:rPr>
                <w:sz w:val="14"/>
                <w:u w:val="single" w:color="000000"/>
              </w:rPr>
              <w:t xml:space="preserve"> net</w:t>
            </w:r>
          </w:p>
          <w:p w14:paraId="3E7E1601" w14:textId="77777777" w:rsidR="00057C2E" w:rsidRDefault="00C268C1">
            <w:pPr>
              <w:ind w:left="514" w:hanging="514"/>
              <w:jc w:val="both"/>
            </w:pPr>
            <w:r>
              <w:rPr>
                <w:sz w:val="16"/>
              </w:rPr>
              <w:lastRenderedPageBreak/>
              <w:t>BP6583Yaoundé-Caflvoun *23722221 0945/24201 1082 RC</w:t>
            </w:r>
            <w:proofErr w:type="gramStart"/>
            <w:r>
              <w:rPr>
                <w:sz w:val="16"/>
              </w:rPr>
              <w:t>,YA020061B</w:t>
            </w:r>
            <w:proofErr w:type="gramEnd"/>
            <w:r>
              <w:rPr>
                <w:sz w:val="16"/>
              </w:rPr>
              <w:t>/1419 • N</w:t>
            </w:r>
            <w:r>
              <w:rPr>
                <w:sz w:val="16"/>
                <w:vertAlign w:val="superscript"/>
              </w:rPr>
              <w:t xml:space="preserve">O </w:t>
            </w:r>
            <w:r>
              <w:rPr>
                <w:sz w:val="16"/>
              </w:rPr>
              <w:t>de M 050600020765 J</w:t>
            </w:r>
          </w:p>
        </w:tc>
      </w:tr>
    </w:tbl>
    <w:p w14:paraId="6D0B0E12" w14:textId="77777777" w:rsidR="00057C2E" w:rsidRDefault="00C268C1">
      <w:pPr>
        <w:spacing w:after="349" w:line="268" w:lineRule="auto"/>
        <w:ind w:left="14" w:right="341" w:hanging="10"/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8240" behindDoc="0" locked="0" layoutInCell="1" allowOverlap="0" wp14:anchorId="3945BC12" wp14:editId="434CC62C">
            <wp:simplePos x="0" y="0"/>
            <wp:positionH relativeFrom="page">
              <wp:posOffset>5657468</wp:posOffset>
            </wp:positionH>
            <wp:positionV relativeFrom="page">
              <wp:posOffset>9818541</wp:posOffset>
            </wp:positionV>
            <wp:extent cx="722425" cy="301781"/>
            <wp:effectExtent l="0" t="0" r="0" b="0"/>
            <wp:wrapTopAndBottom/>
            <wp:docPr id="2587" name="Picture 2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" name="Picture 25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2425" cy="30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 Colonel(r) Roger KUITCHE a exécuté les travaux susmentionnés avec diligence et professionnalisme à la satisfaction de la Banque Mondiale.</w:t>
      </w:r>
    </w:p>
    <w:p w14:paraId="5C27B76E" w14:textId="77777777" w:rsidR="00057C2E" w:rsidRDefault="00C268C1">
      <w:pPr>
        <w:spacing w:after="1138" w:line="318" w:lineRule="auto"/>
        <w:ind w:left="-5" w:right="422" w:hanging="10"/>
        <w:jc w:val="both"/>
      </w:pPr>
      <w:r>
        <w:rPr>
          <w:sz w:val="20"/>
        </w:rPr>
        <w:t>En foi de quoi la présente attestation lui est délivrée, pour servir et valoir ce que de droit.</w:t>
      </w:r>
    </w:p>
    <w:p w14:paraId="7AB4F091" w14:textId="77777777" w:rsidR="00057C2E" w:rsidRDefault="00C268C1">
      <w:pPr>
        <w:spacing w:after="227"/>
        <w:ind w:right="614"/>
        <w:jc w:val="right"/>
      </w:pPr>
      <w:r>
        <w:t>Fait à Yaoundé, le 06 Janvier 2022</w:t>
      </w:r>
    </w:p>
    <w:p w14:paraId="0A7DE350" w14:textId="77777777" w:rsidR="00057C2E" w:rsidRDefault="00C268C1">
      <w:pPr>
        <w:spacing w:after="1118"/>
        <w:ind w:left="4906" w:right="-557"/>
      </w:pPr>
      <w:r>
        <w:rPr>
          <w:noProof/>
          <w:lang w:val="en-US" w:eastAsia="en-US"/>
        </w:rPr>
        <w:drawing>
          <wp:inline distT="0" distB="0" distL="0" distR="0" wp14:anchorId="735B5255" wp14:editId="11728A9B">
            <wp:extent cx="3039060" cy="1627787"/>
            <wp:effectExtent l="0" t="0" r="0" b="0"/>
            <wp:docPr id="2586" name="Picture 2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" name="Picture 25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9060" cy="162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638A0" w14:textId="77777777" w:rsidR="00057C2E" w:rsidRDefault="00C268C1">
      <w:pPr>
        <w:spacing w:after="51"/>
        <w:ind w:left="2861"/>
      </w:pPr>
      <w:r>
        <w:rPr>
          <w:sz w:val="16"/>
        </w:rPr>
        <w:t>Agora Consulting Sart</w:t>
      </w:r>
    </w:p>
    <w:p w14:paraId="2A370D52" w14:textId="77777777" w:rsidR="00057C2E" w:rsidRDefault="00C268C1">
      <w:pPr>
        <w:spacing w:before="164" w:after="0"/>
        <w:jc w:val="right"/>
      </w:pPr>
      <w:r>
        <w:rPr>
          <w:sz w:val="26"/>
        </w:rPr>
        <w:t xml:space="preserve">Scanné avec </w:t>
      </w:r>
      <w:proofErr w:type="spellStart"/>
      <w:r>
        <w:rPr>
          <w:sz w:val="26"/>
        </w:rPr>
        <w:t>CamScanner</w:t>
      </w:r>
      <w:proofErr w:type="spellEnd"/>
    </w:p>
    <w:sectPr w:rsidR="00057C2E">
      <w:pgSz w:w="11900" w:h="16840"/>
      <w:pgMar w:top="667" w:right="1392" w:bottom="650" w:left="13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9" style="width:7.8pt;height:8.4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>
    <w:nsid w:val="7A3631C8"/>
    <w:multiLevelType w:val="hybridMultilevel"/>
    <w:tmpl w:val="230E5498"/>
    <w:lvl w:ilvl="0" w:tplc="9CE6CEE8">
      <w:start w:val="1"/>
      <w:numFmt w:val="bullet"/>
      <w:lvlText w:val="•"/>
      <w:lvlPicBulletId w:val="0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2A20A6">
      <w:start w:val="1"/>
      <w:numFmt w:val="bullet"/>
      <w:lvlText w:val="o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549B96">
      <w:start w:val="1"/>
      <w:numFmt w:val="bullet"/>
      <w:lvlText w:val="▪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1ABA6E">
      <w:start w:val="1"/>
      <w:numFmt w:val="bullet"/>
      <w:lvlText w:val="•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2F84E">
      <w:start w:val="1"/>
      <w:numFmt w:val="bullet"/>
      <w:lvlText w:val="o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3297AC">
      <w:start w:val="1"/>
      <w:numFmt w:val="bullet"/>
      <w:lvlText w:val="▪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A2244">
      <w:start w:val="1"/>
      <w:numFmt w:val="bullet"/>
      <w:lvlText w:val="•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72A6EE">
      <w:start w:val="1"/>
      <w:numFmt w:val="bullet"/>
      <w:lvlText w:val="o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6CDBF0">
      <w:start w:val="1"/>
      <w:numFmt w:val="bullet"/>
      <w:lvlText w:val="▪"/>
      <w:lvlJc w:val="left"/>
      <w:pPr>
        <w:ind w:left="6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2E"/>
    <w:rsid w:val="00057C2E"/>
    <w:rsid w:val="00716116"/>
    <w:rsid w:val="00C2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4DF8"/>
  <w15:docId w15:val="{0C61ACDA-DB9D-4C7D-872B-9C4A86D0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3" w:space="0" w:color="000000"/>
        <w:left w:val="single" w:sz="3" w:space="0" w:color="000000"/>
        <w:bottom w:val="single" w:sz="4" w:space="0" w:color="000000"/>
        <w:right w:val="single" w:sz="3" w:space="0" w:color="000000"/>
      </w:pBdr>
      <w:spacing w:after="377"/>
      <w:ind w:right="264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1648544029693_4</vt:lpstr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1648544029693_4</dc:title>
  <dc:subject>1648544029693_4</dc:subject>
  <dc:creator>CamScanner</dc:creator>
  <cp:keywords/>
  <cp:lastModifiedBy>MBUGWONG KUITCHE</cp:lastModifiedBy>
  <cp:revision>2</cp:revision>
  <dcterms:created xsi:type="dcterms:W3CDTF">2022-03-29T09:20:00Z</dcterms:created>
  <dcterms:modified xsi:type="dcterms:W3CDTF">2022-03-29T09:20:00Z</dcterms:modified>
</cp:coreProperties>
</file>