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8CD" w:rsidRPr="00E002BC" w:rsidRDefault="00EB38CD" w:rsidP="00EB38CD">
      <w:pPr>
        <w:pStyle w:val="Corpsdetexte"/>
        <w:spacing w:before="67"/>
        <w:ind w:left="228" w:right="169"/>
        <w:jc w:val="center"/>
        <w:rPr>
          <w:color w:val="000000" w:themeColor="text1"/>
          <w:sz w:val="18"/>
          <w:szCs w:val="18"/>
          <w:lang w:val="fr-CM"/>
        </w:rPr>
      </w:pPr>
      <w:r w:rsidRPr="00E002BC">
        <w:rPr>
          <w:color w:val="000000" w:themeColor="text1"/>
          <w:sz w:val="18"/>
          <w:szCs w:val="18"/>
          <w:lang w:val="fr-CM"/>
        </w:rPr>
        <w:t>AVIS D’APPEL MANIFESTATION D’INTERET N°01/DACC/ DU 03 M</w:t>
      </w:r>
      <w:r w:rsidR="005C3EC8" w:rsidRPr="00E002BC">
        <w:rPr>
          <w:color w:val="000000" w:themeColor="text1"/>
          <w:sz w:val="18"/>
          <w:szCs w:val="18"/>
          <w:lang w:val="fr-CM"/>
        </w:rPr>
        <w:t>ARS</w:t>
      </w:r>
      <w:r w:rsidRPr="00E002BC">
        <w:rPr>
          <w:color w:val="000000" w:themeColor="text1"/>
          <w:sz w:val="18"/>
          <w:szCs w:val="18"/>
          <w:lang w:val="fr-CM"/>
        </w:rPr>
        <w:t xml:space="preserve"> 2022 POUR LA CONSTITUTION D’UN FICHIER D’EXPERTS NATIONAUX (CENTRALE D’EXPERTISE TECHNIQUE DU DACC).</w:t>
      </w:r>
    </w:p>
    <w:p w:rsidR="00D57016" w:rsidRPr="00E002BC" w:rsidRDefault="00D57016" w:rsidP="002F4B10">
      <w:pPr>
        <w:spacing w:after="0" w:line="0" w:lineRule="atLeast"/>
        <w:jc w:val="both"/>
        <w:rPr>
          <w:rFonts w:ascii="Arial" w:hAnsi="Arial" w:cs="Arial"/>
          <w:color w:val="000000" w:themeColor="text1"/>
          <w:sz w:val="20"/>
          <w:szCs w:val="20"/>
          <w:lang w:val="fr-CM"/>
        </w:rPr>
      </w:pPr>
    </w:p>
    <w:p w:rsidR="002F4B10" w:rsidRPr="00E002BC" w:rsidRDefault="002F4B10" w:rsidP="002F4B10">
      <w:pPr>
        <w:pStyle w:val="Titre2"/>
        <w:spacing w:before="0" w:line="0" w:lineRule="atLeast"/>
        <w:ind w:left="1080"/>
        <w:rPr>
          <w:rFonts w:ascii="Arial" w:hAnsi="Arial" w:cs="Arial"/>
          <w:b/>
          <w:bCs/>
          <w:color w:val="000000" w:themeColor="text1"/>
          <w:sz w:val="20"/>
          <w:szCs w:val="20"/>
        </w:rPr>
      </w:pPr>
      <w:bookmarkStart w:id="0" w:name="_Toc93905370"/>
      <w:r w:rsidRPr="00E002BC">
        <w:rPr>
          <w:rFonts w:ascii="Arial" w:hAnsi="Arial" w:cs="Arial"/>
          <w:b/>
          <w:bCs/>
          <w:color w:val="000000" w:themeColor="text1"/>
          <w:sz w:val="20"/>
          <w:szCs w:val="20"/>
        </w:rPr>
        <w:t>Composante 1 : Appui direct aux entreprises et renforcement de leurs capacités</w:t>
      </w:r>
      <w:bookmarkEnd w:id="0"/>
    </w:p>
    <w:tbl>
      <w:tblPr>
        <w:tblW w:w="11199" w:type="dxa"/>
        <w:tblInd w:w="-856" w:type="dxa"/>
        <w:tblLayout w:type="fixed"/>
        <w:tblCellMar>
          <w:right w:w="75" w:type="dxa"/>
        </w:tblCellMar>
        <w:tblLook w:val="00A0" w:firstRow="1" w:lastRow="0" w:firstColumn="1" w:lastColumn="0" w:noHBand="0" w:noVBand="0"/>
      </w:tblPr>
      <w:tblGrid>
        <w:gridCol w:w="426"/>
        <w:gridCol w:w="1701"/>
        <w:gridCol w:w="3402"/>
        <w:gridCol w:w="5670"/>
      </w:tblGrid>
      <w:tr w:rsidR="00E002BC" w:rsidRPr="00E002BC" w:rsidTr="002F4B10">
        <w:trPr>
          <w:trHeight w:val="337"/>
          <w:tblHeader/>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E002BC" w:rsidRDefault="002F4B10" w:rsidP="002F4B10">
            <w:pPr>
              <w:spacing w:after="0" w:line="0" w:lineRule="atLeast"/>
              <w:jc w:val="center"/>
              <w:rPr>
                <w:rFonts w:ascii="Arial" w:hAnsi="Arial" w:cs="Arial"/>
                <w:b/>
                <w:bCs/>
                <w:color w:val="000000" w:themeColor="text1"/>
                <w:sz w:val="20"/>
                <w:szCs w:val="20"/>
                <w:lang w:eastAsia="fr-FR"/>
              </w:rPr>
            </w:pPr>
            <w:r w:rsidRPr="00E002BC">
              <w:rPr>
                <w:rFonts w:ascii="Arial" w:hAnsi="Arial" w:cs="Arial"/>
                <w:b/>
                <w:bCs/>
                <w:color w:val="000000" w:themeColor="text1"/>
                <w:sz w:val="20"/>
                <w:szCs w:val="20"/>
                <w:lang w:eastAsia="fr-FR"/>
              </w:rPr>
              <w:t>N°</w:t>
            </w:r>
          </w:p>
        </w:tc>
        <w:tc>
          <w:tcPr>
            <w:tcW w:w="1701" w:type="dxa"/>
            <w:vMerge w:val="restart"/>
            <w:tcBorders>
              <w:top w:val="single" w:sz="4" w:space="0" w:color="000000"/>
              <w:left w:val="single" w:sz="4" w:space="0" w:color="000000"/>
              <w:right w:val="single" w:sz="4" w:space="0" w:color="000000"/>
            </w:tcBorders>
            <w:shd w:val="clear" w:color="auto" w:fill="DEEAF6"/>
            <w:vAlign w:val="center"/>
          </w:tcPr>
          <w:p w:rsidR="002F4B10" w:rsidRPr="00E002BC" w:rsidRDefault="002F4B10" w:rsidP="002F4B10">
            <w:pPr>
              <w:spacing w:after="0" w:line="0" w:lineRule="atLeast"/>
              <w:jc w:val="center"/>
              <w:rPr>
                <w:rFonts w:ascii="Arial" w:hAnsi="Arial" w:cs="Arial"/>
                <w:b/>
                <w:bCs/>
                <w:color w:val="000000" w:themeColor="text1"/>
                <w:sz w:val="20"/>
                <w:szCs w:val="20"/>
                <w:lang w:eastAsia="fr-FR"/>
              </w:rPr>
            </w:pPr>
            <w:r w:rsidRPr="00E002BC">
              <w:rPr>
                <w:rFonts w:ascii="Arial" w:hAnsi="Arial" w:cs="Arial"/>
                <w:b/>
                <w:bCs/>
                <w:color w:val="000000" w:themeColor="text1"/>
                <w:sz w:val="20"/>
                <w:szCs w:val="20"/>
                <w:lang w:eastAsia="fr-FR"/>
              </w:rPr>
              <w:t>Domaines prioritaires</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E002BC" w:rsidRDefault="00EB38CD" w:rsidP="002F4B10">
            <w:pPr>
              <w:spacing w:after="0" w:line="0" w:lineRule="atLeast"/>
              <w:jc w:val="center"/>
              <w:rPr>
                <w:rFonts w:ascii="Arial" w:hAnsi="Arial" w:cs="Arial"/>
                <w:b/>
                <w:bCs/>
                <w:color w:val="000000" w:themeColor="text1"/>
                <w:sz w:val="20"/>
                <w:szCs w:val="20"/>
                <w:lang w:eastAsia="fr-FR"/>
              </w:rPr>
            </w:pPr>
            <w:r w:rsidRPr="00E002BC">
              <w:rPr>
                <w:rFonts w:ascii="Arial" w:hAnsi="Arial" w:cs="Arial"/>
                <w:b/>
                <w:bCs/>
                <w:color w:val="000000" w:themeColor="text1"/>
                <w:sz w:val="20"/>
                <w:szCs w:val="20"/>
                <w:lang w:eastAsia="fr-FR"/>
              </w:rPr>
              <w:t>T</w:t>
            </w:r>
            <w:r w:rsidR="002F4B10" w:rsidRPr="00E002BC">
              <w:rPr>
                <w:rFonts w:ascii="Arial" w:hAnsi="Arial" w:cs="Arial"/>
                <w:b/>
                <w:bCs/>
                <w:color w:val="000000" w:themeColor="text1"/>
                <w:sz w:val="20"/>
                <w:szCs w:val="20"/>
                <w:lang w:eastAsia="fr-FR"/>
              </w:rPr>
              <w:t>hématiques</w:t>
            </w:r>
          </w:p>
        </w:tc>
        <w:tc>
          <w:tcPr>
            <w:tcW w:w="5670"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E002BC" w:rsidRDefault="002F4B10" w:rsidP="002F4B10">
            <w:pPr>
              <w:spacing w:after="0" w:line="0" w:lineRule="atLeast"/>
              <w:ind w:left="104"/>
              <w:jc w:val="center"/>
              <w:rPr>
                <w:rFonts w:ascii="Arial" w:hAnsi="Arial" w:cs="Arial"/>
                <w:b/>
                <w:bCs/>
                <w:color w:val="000000" w:themeColor="text1"/>
                <w:sz w:val="20"/>
                <w:szCs w:val="20"/>
                <w:lang w:eastAsia="fr-FR"/>
              </w:rPr>
            </w:pPr>
            <w:r w:rsidRPr="00E002BC">
              <w:rPr>
                <w:rFonts w:ascii="Arial" w:hAnsi="Arial" w:cs="Arial"/>
                <w:b/>
                <w:bCs/>
                <w:color w:val="000000" w:themeColor="text1"/>
                <w:sz w:val="20"/>
                <w:szCs w:val="20"/>
                <w:lang w:eastAsia="fr-FR"/>
              </w:rPr>
              <w:t>Profils d’experts</w:t>
            </w:r>
          </w:p>
        </w:tc>
      </w:tr>
      <w:tr w:rsidR="00E002BC" w:rsidRPr="00E002BC" w:rsidTr="002F4B10">
        <w:trPr>
          <w:trHeight w:val="480"/>
          <w:tblHeader/>
        </w:trPr>
        <w:tc>
          <w:tcPr>
            <w:tcW w:w="426" w:type="dxa"/>
            <w:vMerge/>
            <w:tcBorders>
              <w:top w:val="nil"/>
              <w:left w:val="single" w:sz="4" w:space="0" w:color="000000"/>
              <w:bottom w:val="single" w:sz="4" w:space="0" w:color="000000"/>
              <w:right w:val="single" w:sz="4" w:space="0" w:color="000000"/>
            </w:tcBorders>
            <w:shd w:val="clear" w:color="auto" w:fill="DEEAF6"/>
          </w:tcPr>
          <w:p w:rsidR="002F4B10" w:rsidRPr="00E002BC" w:rsidRDefault="002F4B10" w:rsidP="002F4B10">
            <w:pPr>
              <w:spacing w:after="0" w:line="0" w:lineRule="atLeast"/>
              <w:rPr>
                <w:rFonts w:ascii="Arial" w:hAnsi="Arial" w:cs="Arial"/>
                <w:color w:val="000000" w:themeColor="text1"/>
                <w:sz w:val="20"/>
                <w:szCs w:val="20"/>
                <w:lang w:eastAsia="fr-FR"/>
              </w:rPr>
            </w:pPr>
          </w:p>
        </w:tc>
        <w:tc>
          <w:tcPr>
            <w:tcW w:w="1701" w:type="dxa"/>
            <w:vMerge/>
            <w:tcBorders>
              <w:left w:val="single" w:sz="4" w:space="0" w:color="000000"/>
              <w:bottom w:val="single" w:sz="4" w:space="0" w:color="000000"/>
              <w:right w:val="single" w:sz="4" w:space="0" w:color="000000"/>
            </w:tcBorders>
            <w:shd w:val="clear" w:color="auto" w:fill="DEEAF6"/>
          </w:tcPr>
          <w:p w:rsidR="002F4B10" w:rsidRPr="00E002BC" w:rsidRDefault="002F4B10" w:rsidP="002F4B10">
            <w:pPr>
              <w:spacing w:after="0" w:line="0" w:lineRule="atLeast"/>
              <w:rPr>
                <w:rFonts w:ascii="Arial" w:hAnsi="Arial" w:cs="Arial"/>
                <w:color w:val="000000" w:themeColor="text1"/>
                <w:sz w:val="20"/>
                <w:szCs w:val="20"/>
                <w:lang w:eastAsia="fr-FR"/>
              </w:rPr>
            </w:pPr>
          </w:p>
        </w:tc>
        <w:tc>
          <w:tcPr>
            <w:tcW w:w="3402" w:type="dxa"/>
            <w:vMerge/>
            <w:tcBorders>
              <w:top w:val="nil"/>
              <w:left w:val="single" w:sz="4" w:space="0" w:color="000000"/>
              <w:bottom w:val="single" w:sz="4" w:space="0" w:color="000000"/>
              <w:right w:val="single" w:sz="4" w:space="0" w:color="000000"/>
            </w:tcBorders>
            <w:shd w:val="clear" w:color="auto" w:fill="DEEAF6"/>
          </w:tcPr>
          <w:p w:rsidR="002F4B10" w:rsidRPr="00E002BC" w:rsidRDefault="002F4B10" w:rsidP="002F4B10">
            <w:pPr>
              <w:spacing w:after="0" w:line="0" w:lineRule="atLeast"/>
              <w:rPr>
                <w:rFonts w:ascii="Arial" w:hAnsi="Arial" w:cs="Arial"/>
                <w:color w:val="000000" w:themeColor="text1"/>
                <w:sz w:val="20"/>
                <w:szCs w:val="20"/>
                <w:lang w:eastAsia="fr-FR"/>
              </w:rPr>
            </w:pPr>
          </w:p>
        </w:tc>
        <w:tc>
          <w:tcPr>
            <w:tcW w:w="5670" w:type="dxa"/>
            <w:vMerge/>
            <w:tcBorders>
              <w:top w:val="nil"/>
              <w:left w:val="single" w:sz="4" w:space="0" w:color="000000"/>
              <w:bottom w:val="single" w:sz="4" w:space="0" w:color="000000"/>
              <w:right w:val="single" w:sz="4" w:space="0" w:color="000000"/>
            </w:tcBorders>
            <w:shd w:val="clear" w:color="auto" w:fill="DEEAF6"/>
          </w:tcPr>
          <w:p w:rsidR="002F4B10" w:rsidRPr="00E002BC" w:rsidRDefault="002F4B10" w:rsidP="002F4B10">
            <w:pPr>
              <w:spacing w:after="0" w:line="0" w:lineRule="atLeast"/>
              <w:rPr>
                <w:rFonts w:ascii="Arial" w:hAnsi="Arial" w:cs="Arial"/>
                <w:color w:val="000000" w:themeColor="text1"/>
                <w:sz w:val="20"/>
                <w:szCs w:val="20"/>
                <w:lang w:eastAsia="fr-FR"/>
              </w:rPr>
            </w:pPr>
          </w:p>
        </w:tc>
      </w:tr>
      <w:tr w:rsidR="00E002BC" w:rsidRPr="00E002BC" w:rsidTr="002F4B10">
        <w:trPr>
          <w:trHeight w:val="1072"/>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1 </w:t>
            </w:r>
          </w:p>
        </w:tc>
        <w:tc>
          <w:tcPr>
            <w:tcW w:w="1701" w:type="dxa"/>
            <w:vMerge w:val="restart"/>
            <w:tcBorders>
              <w:top w:val="single" w:sz="4" w:space="0" w:color="000000"/>
              <w:left w:val="single" w:sz="4" w:space="0" w:color="000000"/>
              <w:right w:val="single" w:sz="4" w:space="0" w:color="000000"/>
            </w:tcBorders>
          </w:tcPr>
          <w:p w:rsidR="002F4B10" w:rsidRPr="00E002BC" w:rsidRDefault="002F4B10" w:rsidP="002F4B10">
            <w:pPr>
              <w:spacing w:after="0" w:line="0" w:lineRule="atLeast"/>
              <w:rPr>
                <w:rFonts w:ascii="Arial" w:hAnsi="Arial" w:cs="Arial"/>
                <w:b/>
                <w:bCs/>
                <w:color w:val="000000" w:themeColor="text1"/>
                <w:sz w:val="20"/>
                <w:szCs w:val="20"/>
                <w:lang w:eastAsia="fr-FR"/>
              </w:rPr>
            </w:pPr>
          </w:p>
          <w:p w:rsidR="002F4B10" w:rsidRPr="00E002BC" w:rsidRDefault="002F4B10" w:rsidP="002F4B10">
            <w:pPr>
              <w:spacing w:after="0" w:line="0" w:lineRule="atLeast"/>
              <w:rPr>
                <w:rFonts w:ascii="Arial" w:hAnsi="Arial" w:cs="Arial"/>
                <w:b/>
                <w:bCs/>
                <w:color w:val="000000" w:themeColor="text1"/>
                <w:sz w:val="20"/>
                <w:szCs w:val="20"/>
                <w:lang w:eastAsia="fr-FR"/>
              </w:rPr>
            </w:pPr>
          </w:p>
          <w:p w:rsidR="002F4B10" w:rsidRPr="00E002BC" w:rsidRDefault="002F4B10" w:rsidP="002F4B10">
            <w:pPr>
              <w:spacing w:after="0" w:line="0" w:lineRule="atLeast"/>
              <w:rPr>
                <w:rFonts w:ascii="Arial" w:hAnsi="Arial" w:cs="Arial"/>
                <w:color w:val="000000" w:themeColor="text1"/>
                <w:sz w:val="20"/>
                <w:szCs w:val="20"/>
                <w:lang w:eastAsia="fr-FR"/>
              </w:rPr>
            </w:pPr>
            <w:r w:rsidRPr="00E002BC">
              <w:rPr>
                <w:rFonts w:ascii="Arial" w:hAnsi="Arial" w:cs="Arial"/>
                <w:b/>
                <w:bCs/>
                <w:color w:val="000000" w:themeColor="text1"/>
                <w:sz w:val="20"/>
                <w:szCs w:val="20"/>
                <w:lang w:eastAsia="fr-FR"/>
              </w:rPr>
              <w:t>Gestion technique : Compétences en transformation des produits agricoles</w:t>
            </w:r>
          </w:p>
        </w:tc>
        <w:tc>
          <w:tcPr>
            <w:tcW w:w="3402" w:type="dxa"/>
            <w:tcBorders>
              <w:top w:val="single" w:sz="4" w:space="0" w:color="000000"/>
              <w:left w:val="single" w:sz="4" w:space="0" w:color="000000"/>
              <w:bottom w:val="single" w:sz="4" w:space="0" w:color="000000"/>
              <w:right w:val="single" w:sz="4" w:space="0" w:color="000000"/>
            </w:tcBorders>
          </w:tcPr>
          <w:p w:rsidR="002F4B10" w:rsidRPr="00E002BC" w:rsidRDefault="002F4B10" w:rsidP="002F4B10">
            <w:pPr>
              <w:spacing w:after="0" w:line="0" w:lineRule="atLeast"/>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Démarche Qualité et Objectif Qualité Totale dans la PME de transformation agroalimentaire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SENIOR. Spécialiste Norme et Qualité dans les chaines de production et transformation avec au moins 12 ans d’expérience confirmée en entreprise à des fonctions similaires. Bac+5 spécialité ingénierie industrielle ou diplôme similaire</w:t>
            </w:r>
          </w:p>
        </w:tc>
      </w:tr>
      <w:tr w:rsidR="00E002BC" w:rsidRPr="00E002BC" w:rsidTr="002F4B10">
        <w:trPr>
          <w:trHeight w:val="283"/>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2 </w:t>
            </w:r>
          </w:p>
        </w:tc>
        <w:tc>
          <w:tcPr>
            <w:tcW w:w="1701" w:type="dxa"/>
            <w:vMerge/>
            <w:tcBorders>
              <w:left w:val="single" w:sz="4" w:space="0" w:color="000000"/>
              <w:right w:val="single" w:sz="4" w:space="0" w:color="000000"/>
            </w:tcBorders>
          </w:tcPr>
          <w:p w:rsidR="002F4B10" w:rsidRPr="00E002BC" w:rsidRDefault="002F4B10" w:rsidP="002F4B10">
            <w:pPr>
              <w:spacing w:after="0" w:line="0" w:lineRule="atLeast"/>
              <w:rPr>
                <w:rFonts w:ascii="Arial" w:hAnsi="Arial" w:cs="Arial"/>
                <w:color w:val="000000" w:themeColor="text1"/>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Emballage et étiquetage des produits Agroalimentaires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JUNIOR. Spécialiste Norme et Qualité dans les chaines de production et transformation avec au moins 03 ans d’expérience confirmée </w:t>
            </w:r>
            <w:bookmarkStart w:id="1" w:name="_GoBack"/>
            <w:bookmarkEnd w:id="1"/>
            <w:r w:rsidRPr="00E002BC">
              <w:rPr>
                <w:rFonts w:ascii="Arial" w:hAnsi="Arial" w:cs="Arial"/>
                <w:color w:val="000000" w:themeColor="text1"/>
                <w:sz w:val="20"/>
                <w:szCs w:val="20"/>
                <w:lang w:eastAsia="fr-FR"/>
              </w:rPr>
              <w:t>en entreprise à des fonctions similaires. Bac+5 spécialité ingénierie industrielle ou diplôme similaire</w:t>
            </w:r>
          </w:p>
        </w:tc>
      </w:tr>
      <w:tr w:rsidR="00E002BC" w:rsidRPr="00E002BC" w:rsidTr="002F4B10">
        <w:trPr>
          <w:trHeight w:val="360"/>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3 </w:t>
            </w:r>
          </w:p>
        </w:tc>
        <w:tc>
          <w:tcPr>
            <w:tcW w:w="1701" w:type="dxa"/>
            <w:vMerge/>
            <w:tcBorders>
              <w:left w:val="single" w:sz="4" w:space="0" w:color="000000"/>
              <w:right w:val="single" w:sz="4" w:space="0" w:color="000000"/>
            </w:tcBorders>
          </w:tcPr>
          <w:p w:rsidR="002F4B10" w:rsidRPr="00E002BC" w:rsidRDefault="002F4B10" w:rsidP="002F4B10">
            <w:pPr>
              <w:spacing w:after="0" w:line="0" w:lineRule="atLeast"/>
              <w:rPr>
                <w:rFonts w:ascii="Arial" w:hAnsi="Arial" w:cs="Arial"/>
                <w:color w:val="000000" w:themeColor="text1"/>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Normalisation, certification et labellisation des produits agroalimentaires </w:t>
            </w:r>
          </w:p>
        </w:tc>
        <w:tc>
          <w:tcPr>
            <w:tcW w:w="5670" w:type="dxa"/>
            <w:tcBorders>
              <w:top w:val="single" w:sz="4" w:space="0" w:color="000000"/>
              <w:left w:val="single" w:sz="4" w:space="0" w:color="000000"/>
              <w:bottom w:val="single" w:sz="4" w:space="0" w:color="000000"/>
              <w:right w:val="single" w:sz="4" w:space="0" w:color="000000"/>
            </w:tcBorders>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MEDIAN. Spécialiste Norme et Qualité dans les chaines de production et transformation avec au moins 07 ans d’expérience confirmée en entreprise à des fonctions similaires et au moins une expérience de labellisation de produits suivie par l’ANOR. Bac+5 spécialité ingénierie industrielle ou diplôme similaire</w:t>
            </w:r>
          </w:p>
        </w:tc>
      </w:tr>
      <w:tr w:rsidR="00E002BC" w:rsidRPr="00E002BC" w:rsidTr="002F4B10">
        <w:trPr>
          <w:trHeight w:val="345"/>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4 </w:t>
            </w:r>
          </w:p>
        </w:tc>
        <w:tc>
          <w:tcPr>
            <w:tcW w:w="1701" w:type="dxa"/>
            <w:vMerge/>
            <w:tcBorders>
              <w:left w:val="single" w:sz="4" w:space="0" w:color="000000"/>
              <w:right w:val="single" w:sz="4" w:space="0" w:color="000000"/>
            </w:tcBorders>
          </w:tcPr>
          <w:p w:rsidR="002F4B10" w:rsidRPr="00E002BC" w:rsidRDefault="002F4B10" w:rsidP="002F4B10">
            <w:pPr>
              <w:spacing w:after="0" w:line="0" w:lineRule="atLeast"/>
              <w:rPr>
                <w:rFonts w:ascii="Arial" w:hAnsi="Arial" w:cs="Arial"/>
                <w:color w:val="000000" w:themeColor="text1"/>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Fondamentaux de la conservation et de la transformation des produits de l’agriculture, de l’élevage et de la pêche</w:t>
            </w:r>
          </w:p>
        </w:tc>
        <w:tc>
          <w:tcPr>
            <w:tcW w:w="5670" w:type="dxa"/>
            <w:tcBorders>
              <w:top w:val="single" w:sz="4" w:space="0" w:color="000000"/>
              <w:left w:val="single" w:sz="4" w:space="0" w:color="000000"/>
              <w:bottom w:val="single" w:sz="4" w:space="0" w:color="000000"/>
              <w:right w:val="single" w:sz="4" w:space="0" w:color="000000"/>
            </w:tcBorders>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SENIOR. Expert en technologie de transformation alimentaire</w:t>
            </w:r>
          </w:p>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Traitement thermique, conservation et packaging avec au moins 12 ans d’expériences cumulées sur les filières souhaitées. Master en technologie alimentaire ou diplôme équivalent. </w:t>
            </w:r>
          </w:p>
        </w:tc>
      </w:tr>
      <w:tr w:rsidR="00E002BC" w:rsidRPr="00E002BC" w:rsidTr="002F4B10">
        <w:trPr>
          <w:trHeight w:val="1046"/>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5 </w:t>
            </w:r>
          </w:p>
        </w:tc>
        <w:tc>
          <w:tcPr>
            <w:tcW w:w="1701" w:type="dxa"/>
            <w:vMerge/>
            <w:tcBorders>
              <w:left w:val="single" w:sz="4" w:space="0" w:color="000000"/>
              <w:right w:val="single" w:sz="4" w:space="0" w:color="000000"/>
            </w:tcBorders>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Accompagnement à la conservation et à la transformation des produits de l’agriculture, de l’élevage et de la pêche</w:t>
            </w:r>
          </w:p>
        </w:tc>
        <w:tc>
          <w:tcPr>
            <w:tcW w:w="5670" w:type="dxa"/>
            <w:tcBorders>
              <w:top w:val="single" w:sz="4" w:space="0" w:color="000000"/>
              <w:left w:val="single" w:sz="4" w:space="0" w:color="000000"/>
              <w:bottom w:val="single" w:sz="4" w:space="0" w:color="000000"/>
              <w:right w:val="single" w:sz="4" w:space="0" w:color="000000"/>
            </w:tcBorders>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SENIOR. Expert en technologie de transformation alimentaire</w:t>
            </w:r>
          </w:p>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Traitement thermique, conservation et packaging avec au moins 12 ans d’expériences cumulées sur les filières souhaitées. Master en technologie alimentaire ou diplôme équivalent.</w:t>
            </w:r>
          </w:p>
        </w:tc>
      </w:tr>
      <w:tr w:rsidR="00E002BC" w:rsidRPr="00E002BC" w:rsidTr="002F4B10">
        <w:trPr>
          <w:trHeight w:val="1046"/>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6</w:t>
            </w:r>
          </w:p>
        </w:tc>
        <w:tc>
          <w:tcPr>
            <w:tcW w:w="1701" w:type="dxa"/>
            <w:vMerge/>
            <w:tcBorders>
              <w:left w:val="single" w:sz="4" w:space="0" w:color="000000"/>
              <w:right w:val="single" w:sz="4" w:space="0" w:color="000000"/>
            </w:tcBorders>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Veille et application des mesures normative, règlementaire, technologique dans les processus de transformation</w:t>
            </w:r>
          </w:p>
        </w:tc>
        <w:tc>
          <w:tcPr>
            <w:tcW w:w="5670" w:type="dxa"/>
            <w:tcBorders>
              <w:top w:val="single" w:sz="4" w:space="0" w:color="000000"/>
              <w:left w:val="single" w:sz="4" w:space="0" w:color="000000"/>
              <w:bottom w:val="single" w:sz="4" w:space="0" w:color="000000"/>
              <w:right w:val="single" w:sz="4" w:space="0" w:color="000000"/>
            </w:tcBorders>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SENIOR. Expert en technologie de transformation alimentaire</w:t>
            </w:r>
          </w:p>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Traitement thermique, conservation et packaging avec au moins 12 ans d’expériences cumulées sur les filières souhaitées. Master en technologie alimentaire ou diplôme équivalent.</w:t>
            </w:r>
          </w:p>
        </w:tc>
      </w:tr>
      <w:tr w:rsidR="00E002BC" w:rsidRPr="00E002BC" w:rsidTr="002F4B10">
        <w:trPr>
          <w:trHeight w:val="211"/>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1</w:t>
            </w:r>
          </w:p>
        </w:tc>
        <w:tc>
          <w:tcPr>
            <w:tcW w:w="1701" w:type="dxa"/>
            <w:vMerge w:val="restart"/>
            <w:tcBorders>
              <w:top w:val="single" w:sz="4" w:space="0" w:color="auto"/>
              <w:left w:val="single" w:sz="4" w:space="0" w:color="auto"/>
              <w:right w:val="single" w:sz="4" w:space="0" w:color="auto"/>
            </w:tcBorders>
            <w:vAlign w:val="center"/>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r w:rsidRPr="00E002BC">
              <w:rPr>
                <w:rFonts w:ascii="Arial" w:hAnsi="Arial" w:cs="Arial"/>
                <w:b/>
                <w:bCs/>
                <w:color w:val="000000" w:themeColor="text1"/>
                <w:sz w:val="20"/>
                <w:szCs w:val="20"/>
                <w:lang w:eastAsia="fr-FR"/>
              </w:rPr>
              <w:t>Marketing/ Communication /Vente : Gestion Commerciale</w:t>
            </w: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Gestion commerciale, stratégie de marketing et promotion de vente</w:t>
            </w:r>
          </w:p>
        </w:tc>
        <w:tc>
          <w:tcPr>
            <w:tcW w:w="5670" w:type="dxa"/>
            <w:tcBorders>
              <w:top w:val="single" w:sz="4" w:space="0" w:color="000000"/>
              <w:left w:val="single" w:sz="4" w:space="0" w:color="000000"/>
              <w:bottom w:val="single" w:sz="4" w:space="0" w:color="000000"/>
              <w:right w:val="single" w:sz="4" w:space="0" w:color="000000"/>
            </w:tcBorders>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MEDIAN. Spécialiste en marketing. Master de grandes écoles camerounaises ou internationales de commerce. Plus de 7 ans d’expérience pratique en entreprises avec au moins deux missions d’accompagnement et de coaching en promotion de vente</w:t>
            </w:r>
          </w:p>
        </w:tc>
      </w:tr>
      <w:tr w:rsidR="00E002BC" w:rsidRPr="00E002BC" w:rsidTr="002F4B10">
        <w:trPr>
          <w:trHeight w:val="23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2</w:t>
            </w:r>
          </w:p>
        </w:tc>
        <w:tc>
          <w:tcPr>
            <w:tcW w:w="1701" w:type="dxa"/>
            <w:vMerge/>
            <w:tcBorders>
              <w:left w:val="single" w:sz="4" w:space="0" w:color="auto"/>
              <w:right w:val="single" w:sz="4" w:space="0" w:color="auto"/>
            </w:tcBorders>
          </w:tcPr>
          <w:p w:rsidR="002F4B10" w:rsidRPr="00E002BC" w:rsidRDefault="002F4B10" w:rsidP="002F4B10">
            <w:pPr>
              <w:spacing w:after="0" w:line="0" w:lineRule="atLeast"/>
              <w:ind w:right="199"/>
              <w:jc w:val="both"/>
              <w:rPr>
                <w:rFonts w:ascii="Arial" w:hAnsi="Arial" w:cs="Arial"/>
                <w:b/>
                <w:bCs/>
                <w:color w:val="000000" w:themeColor="text1"/>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E002BC" w:rsidRDefault="002F4B10" w:rsidP="002F4B10">
            <w:pPr>
              <w:spacing w:after="0" w:line="0" w:lineRule="atLeast"/>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Communication commerciale et bases du WEBMARKETING </w:t>
            </w:r>
          </w:p>
        </w:tc>
        <w:tc>
          <w:tcPr>
            <w:tcW w:w="5670" w:type="dxa"/>
            <w:tcBorders>
              <w:top w:val="single" w:sz="4" w:space="0" w:color="000000"/>
              <w:left w:val="single" w:sz="4" w:space="0" w:color="000000"/>
              <w:bottom w:val="single" w:sz="4" w:space="0" w:color="000000"/>
              <w:right w:val="single" w:sz="4" w:space="0" w:color="000000"/>
            </w:tcBorders>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JUNIOR ; Expert Community manager et spécialiste de la vente en ligne avec au moins 3 années d’expériences pratiques et plus de deux systèmes webmarketing en exploitation pratique. Master en informatique spécialisé sur le web</w:t>
            </w:r>
          </w:p>
        </w:tc>
      </w:tr>
      <w:tr w:rsidR="00E002BC" w:rsidRPr="00E002BC" w:rsidTr="002F4B10">
        <w:trPr>
          <w:trHeight w:val="52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1</w:t>
            </w:r>
          </w:p>
        </w:tc>
        <w:tc>
          <w:tcPr>
            <w:tcW w:w="1701" w:type="dxa"/>
            <w:vMerge w:val="restart"/>
            <w:tcBorders>
              <w:top w:val="single" w:sz="4" w:space="0" w:color="auto"/>
              <w:left w:val="single" w:sz="4" w:space="0" w:color="auto"/>
              <w:right w:val="single" w:sz="4" w:space="0" w:color="auto"/>
            </w:tcBorders>
            <w:vAlign w:val="center"/>
          </w:tcPr>
          <w:p w:rsidR="002F4B10" w:rsidRPr="00E002BC" w:rsidRDefault="002F4B10" w:rsidP="002F4B10">
            <w:pPr>
              <w:spacing w:after="0" w:line="0" w:lineRule="atLeast"/>
              <w:ind w:right="199"/>
              <w:jc w:val="both"/>
              <w:rPr>
                <w:rFonts w:ascii="Arial" w:hAnsi="Arial" w:cs="Arial"/>
                <w:b/>
                <w:bCs/>
                <w:color w:val="000000" w:themeColor="text1"/>
                <w:sz w:val="20"/>
                <w:szCs w:val="20"/>
                <w:lang w:eastAsia="fr-FR"/>
              </w:rPr>
            </w:pPr>
            <w:r w:rsidRPr="00E002BC">
              <w:rPr>
                <w:rFonts w:ascii="Arial" w:hAnsi="Arial" w:cs="Arial"/>
                <w:b/>
                <w:bCs/>
                <w:color w:val="000000" w:themeColor="text1"/>
                <w:sz w:val="20"/>
                <w:szCs w:val="20"/>
                <w:lang w:eastAsia="fr-FR"/>
              </w:rPr>
              <w:t>Compétences en Gestion courante des entreprises</w:t>
            </w:r>
          </w:p>
          <w:p w:rsidR="002F4B10" w:rsidRPr="00E002BC" w:rsidRDefault="002F4B10" w:rsidP="002F4B10">
            <w:pPr>
              <w:spacing w:after="0" w:line="0" w:lineRule="atLeast"/>
              <w:ind w:right="199"/>
              <w:jc w:val="both"/>
              <w:rPr>
                <w:rFonts w:ascii="Arial" w:hAnsi="Arial" w:cs="Arial"/>
                <w:b/>
                <w:bCs/>
                <w:color w:val="000000" w:themeColor="text1"/>
                <w:sz w:val="20"/>
                <w:szCs w:val="20"/>
                <w:lang w:eastAsia="fr-FR"/>
              </w:rPr>
            </w:pPr>
          </w:p>
          <w:p w:rsidR="002F4B10" w:rsidRPr="00E002BC" w:rsidRDefault="002F4B10" w:rsidP="002F4B10">
            <w:pPr>
              <w:spacing w:after="0" w:line="0" w:lineRule="atLeast"/>
              <w:ind w:right="199"/>
              <w:jc w:val="both"/>
              <w:rPr>
                <w:rFonts w:ascii="Arial" w:hAnsi="Arial" w:cs="Arial"/>
                <w:b/>
                <w:bCs/>
                <w:color w:val="000000" w:themeColor="text1"/>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tcPr>
          <w:p w:rsidR="002F4B10" w:rsidRPr="00E002BC" w:rsidRDefault="002F4B10" w:rsidP="002F4B10">
            <w:pPr>
              <w:spacing w:after="0" w:line="0" w:lineRule="atLeast"/>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Diagnostic du management et de la structuration d’entreprise : PME/OP/GIC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JUNIOR. Spécialiste du diagnostic organisationnel avec au moins 3 ans d’expérience et près de 4 diagnostic ou restructuration d’entreprise mis en œuvre pour des PME/OP/GIC/COOPERATIVE</w:t>
            </w:r>
          </w:p>
        </w:tc>
      </w:tr>
      <w:tr w:rsidR="00E002BC" w:rsidRPr="00E002BC" w:rsidTr="002F4B10">
        <w:trPr>
          <w:trHeight w:val="549"/>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2</w:t>
            </w:r>
          </w:p>
        </w:tc>
        <w:tc>
          <w:tcPr>
            <w:tcW w:w="1701" w:type="dxa"/>
            <w:vMerge/>
            <w:tcBorders>
              <w:left w:val="single" w:sz="4" w:space="0" w:color="auto"/>
              <w:right w:val="single" w:sz="4" w:space="0" w:color="auto"/>
            </w:tcBorders>
          </w:tcPr>
          <w:p w:rsidR="002F4B10" w:rsidRPr="00E002BC" w:rsidRDefault="002F4B10" w:rsidP="002F4B10">
            <w:pPr>
              <w:spacing w:after="0" w:line="0" w:lineRule="atLeast"/>
              <w:ind w:right="199"/>
              <w:jc w:val="both"/>
              <w:rPr>
                <w:rFonts w:ascii="Arial" w:hAnsi="Arial" w:cs="Arial"/>
                <w:b/>
                <w:bCs/>
                <w:color w:val="000000" w:themeColor="text1"/>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tcPr>
          <w:p w:rsidR="002F4B10" w:rsidRPr="00E002BC" w:rsidRDefault="002F4B10" w:rsidP="002F4B10">
            <w:pPr>
              <w:spacing w:after="0" w:line="0" w:lineRule="atLeast"/>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Education juridique : Droit des Affaires et Cadre juridique OHADA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JUNIOR. Expert juriste. Master 5 en droit avec une spécialisation en droit des affaires. </w:t>
            </w:r>
          </w:p>
          <w:p w:rsidR="002F4B10" w:rsidRPr="00E002BC" w:rsidRDefault="002F4B10" w:rsidP="002F4B10">
            <w:pPr>
              <w:spacing w:after="0" w:line="0" w:lineRule="atLeast"/>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lastRenderedPageBreak/>
              <w:t>Ayant au moins 3 ans d’expériences dans le pratique de l’OHADA</w:t>
            </w:r>
          </w:p>
        </w:tc>
      </w:tr>
      <w:tr w:rsidR="00E002BC" w:rsidRPr="00E002BC" w:rsidTr="002F4B10">
        <w:trPr>
          <w:trHeight w:val="569"/>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lastRenderedPageBreak/>
              <w:t>3</w:t>
            </w:r>
          </w:p>
        </w:tc>
        <w:tc>
          <w:tcPr>
            <w:tcW w:w="1701" w:type="dxa"/>
            <w:vMerge/>
            <w:tcBorders>
              <w:left w:val="single" w:sz="4" w:space="0" w:color="auto"/>
              <w:right w:val="single" w:sz="4" w:space="0" w:color="auto"/>
            </w:tcBorders>
          </w:tcPr>
          <w:p w:rsidR="002F4B10" w:rsidRPr="00E002BC" w:rsidRDefault="002F4B10" w:rsidP="002F4B10">
            <w:pPr>
              <w:spacing w:after="0" w:line="0" w:lineRule="atLeast"/>
              <w:ind w:right="199"/>
              <w:jc w:val="both"/>
              <w:rPr>
                <w:rFonts w:ascii="Arial" w:hAnsi="Arial" w:cs="Arial"/>
                <w:b/>
                <w:bCs/>
                <w:color w:val="000000" w:themeColor="text1"/>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Education Fiscale et optimisation fiscale: Fiscalité et Droit du Contribuable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ind w:left="23"/>
              <w:rPr>
                <w:rFonts w:ascii="Arial" w:hAnsi="Arial" w:cs="Arial"/>
                <w:color w:val="000000" w:themeColor="text1"/>
                <w:sz w:val="20"/>
                <w:szCs w:val="20"/>
              </w:rPr>
            </w:pPr>
            <w:r w:rsidRPr="00E002BC">
              <w:rPr>
                <w:rFonts w:ascii="Arial" w:hAnsi="Arial" w:cs="Arial"/>
                <w:color w:val="000000" w:themeColor="text1"/>
                <w:sz w:val="20"/>
                <w:szCs w:val="20"/>
                <w:lang w:eastAsia="fr-FR"/>
              </w:rPr>
              <w:t xml:space="preserve">MEDIAN. </w:t>
            </w:r>
            <w:r w:rsidRPr="00E002BC">
              <w:rPr>
                <w:rFonts w:ascii="Arial" w:hAnsi="Arial" w:cs="Arial"/>
                <w:color w:val="000000" w:themeColor="text1"/>
                <w:sz w:val="20"/>
                <w:szCs w:val="20"/>
              </w:rPr>
              <w:t xml:space="preserve">Master dans une filière juridique ou comptable, Master en droit des affaires ou diplôme équivalent. </w:t>
            </w:r>
          </w:p>
          <w:p w:rsidR="002F4B10" w:rsidRPr="00E002BC" w:rsidRDefault="002F4B10" w:rsidP="002F4B10">
            <w:pPr>
              <w:spacing w:after="0" w:line="0" w:lineRule="atLeast"/>
              <w:ind w:left="23"/>
              <w:rPr>
                <w:rFonts w:ascii="Arial" w:hAnsi="Arial" w:cs="Arial"/>
                <w:color w:val="000000" w:themeColor="text1"/>
                <w:sz w:val="20"/>
                <w:szCs w:val="20"/>
              </w:rPr>
            </w:pPr>
          </w:p>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rPr>
              <w:t>Au moins 7 ans d’expériences pratique en éducation fiscale au sein de centre de formation ou d’Université d’Etat</w:t>
            </w:r>
          </w:p>
        </w:tc>
      </w:tr>
      <w:tr w:rsidR="00E002BC" w:rsidRPr="00E002BC" w:rsidTr="002F4B10">
        <w:trPr>
          <w:trHeight w:val="104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4</w:t>
            </w:r>
          </w:p>
        </w:tc>
        <w:tc>
          <w:tcPr>
            <w:tcW w:w="1701" w:type="dxa"/>
            <w:vMerge/>
            <w:tcBorders>
              <w:left w:val="single" w:sz="4" w:space="0" w:color="auto"/>
              <w:right w:val="single" w:sz="4" w:space="0" w:color="auto"/>
            </w:tcBorders>
          </w:tcPr>
          <w:p w:rsidR="002F4B10" w:rsidRPr="00E002BC" w:rsidRDefault="002F4B10" w:rsidP="002F4B10">
            <w:pPr>
              <w:spacing w:after="0" w:line="0" w:lineRule="atLeast"/>
              <w:ind w:right="199"/>
              <w:jc w:val="both"/>
              <w:rPr>
                <w:rFonts w:ascii="Arial" w:hAnsi="Arial" w:cs="Arial"/>
                <w:b/>
                <w:bCs/>
                <w:color w:val="000000" w:themeColor="text1"/>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tcPr>
          <w:p w:rsidR="002F4B10" w:rsidRPr="00E002BC" w:rsidRDefault="002F4B10" w:rsidP="002F4B10">
            <w:pPr>
              <w:spacing w:after="0" w:line="0" w:lineRule="atLeast"/>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Education Financière et initiation à la recherche/mobilisation des financements  et levée de fonds : Coaching /Accompagnement à la facilitation de l’accès  par les PMEA/OP aux financements  des EMF</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SENIOR. Economiste. Master en économie ou en gestion. Expert en mobilisation de ressource avec plus de 12 ans cumulées dans la mobilisation des financements auprès des bailleurs de fonds, des EMF et tout autre fond. </w:t>
            </w:r>
          </w:p>
        </w:tc>
      </w:tr>
      <w:tr w:rsidR="00E002BC" w:rsidRPr="00E002BC" w:rsidTr="002F4B10">
        <w:trPr>
          <w:trHeight w:val="415"/>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5</w:t>
            </w:r>
          </w:p>
        </w:tc>
        <w:tc>
          <w:tcPr>
            <w:tcW w:w="1701" w:type="dxa"/>
            <w:vMerge/>
            <w:tcBorders>
              <w:left w:val="single" w:sz="4" w:space="0" w:color="auto"/>
              <w:right w:val="single" w:sz="4" w:space="0" w:color="auto"/>
            </w:tcBorders>
          </w:tcPr>
          <w:p w:rsidR="002F4B10" w:rsidRPr="00E002BC" w:rsidRDefault="002F4B10" w:rsidP="002F4B10">
            <w:pPr>
              <w:spacing w:after="0" w:line="0" w:lineRule="atLeast"/>
              <w:ind w:right="199"/>
              <w:jc w:val="both"/>
              <w:rPr>
                <w:rFonts w:ascii="Arial" w:hAnsi="Arial" w:cs="Arial"/>
                <w:b/>
                <w:bCs/>
                <w:color w:val="000000" w:themeColor="text1"/>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Business Plan/Plan de développement : Elaboration et utilisation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MEDIAN. Economiste. Master en économie ou en gestion. Expert en mobilisation de ressource avec plus de 7 ans cumulées dans la formulation des business plan et l’appui à leur mise en œuvre avec au moins 4 prestation similaires justifiées. </w:t>
            </w:r>
          </w:p>
        </w:tc>
      </w:tr>
      <w:tr w:rsidR="00E002BC" w:rsidRPr="00E002BC" w:rsidTr="002F4B10">
        <w:trPr>
          <w:trHeight w:val="131"/>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6</w:t>
            </w:r>
          </w:p>
        </w:tc>
        <w:tc>
          <w:tcPr>
            <w:tcW w:w="1701" w:type="dxa"/>
            <w:vMerge/>
            <w:tcBorders>
              <w:left w:val="single" w:sz="4" w:space="0" w:color="auto"/>
              <w:right w:val="single" w:sz="4" w:space="0" w:color="auto"/>
            </w:tcBorders>
          </w:tcPr>
          <w:p w:rsidR="002F4B10" w:rsidRPr="00E002BC" w:rsidRDefault="002F4B10" w:rsidP="002F4B10">
            <w:pPr>
              <w:spacing w:after="0" w:line="0" w:lineRule="atLeast"/>
              <w:ind w:right="199"/>
              <w:jc w:val="both"/>
              <w:rPr>
                <w:rFonts w:ascii="Arial" w:hAnsi="Arial" w:cs="Arial"/>
                <w:b/>
                <w:bCs/>
                <w:color w:val="000000" w:themeColor="text1"/>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tcPr>
          <w:p w:rsidR="002F4B10" w:rsidRPr="00E002BC" w:rsidRDefault="002F4B10" w:rsidP="002F4B10">
            <w:pPr>
              <w:spacing w:after="0" w:line="0" w:lineRule="atLeast"/>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Coaching /Accompagnement : Organisation administrative / comptable et mise en place de la Comptabilité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MEDIAN Expert-comptable inscrit à l’ordre des experts du Cameroun. Master 2 en comptabilité ou en audit avec au moins 7 ans d’expérience pratique en entreprise et/ou formateur universitaire ou centre de formation</w:t>
            </w:r>
          </w:p>
        </w:tc>
      </w:tr>
      <w:tr w:rsidR="00E002BC" w:rsidRPr="00E002BC" w:rsidTr="002F4B10">
        <w:trPr>
          <w:trHeight w:val="104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7</w:t>
            </w:r>
          </w:p>
        </w:tc>
        <w:tc>
          <w:tcPr>
            <w:tcW w:w="1701" w:type="dxa"/>
            <w:vMerge/>
            <w:tcBorders>
              <w:left w:val="single" w:sz="4" w:space="0" w:color="auto"/>
              <w:right w:val="single" w:sz="4" w:space="0" w:color="auto"/>
            </w:tcBorders>
          </w:tcPr>
          <w:p w:rsidR="002F4B10" w:rsidRPr="00E002BC" w:rsidRDefault="002F4B10" w:rsidP="002F4B10">
            <w:pPr>
              <w:spacing w:after="0" w:line="0" w:lineRule="atLeast"/>
              <w:ind w:right="199"/>
              <w:jc w:val="both"/>
              <w:rPr>
                <w:rFonts w:ascii="Arial" w:hAnsi="Arial" w:cs="Arial"/>
                <w:b/>
                <w:bCs/>
                <w:color w:val="000000" w:themeColor="text1"/>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Coaching /Accompagnement : Calcul des coûts, mise en place d’un système de gestion budgétaire et de contrôle de gestion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SENIOR Expert-comptable inscrit à l’ordre des experts du Cameroun. Master 2 en comptabilité ou en audit avec au moins 12 ans d’expérience pratique en entreprise et/ou formateur universitaire ou centre de formation</w:t>
            </w:r>
          </w:p>
        </w:tc>
      </w:tr>
      <w:tr w:rsidR="00E002BC" w:rsidRPr="00E002BC" w:rsidTr="002F4B10">
        <w:trPr>
          <w:trHeight w:val="22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8</w:t>
            </w:r>
          </w:p>
        </w:tc>
        <w:tc>
          <w:tcPr>
            <w:tcW w:w="1701" w:type="dxa"/>
            <w:vMerge/>
            <w:tcBorders>
              <w:left w:val="single" w:sz="4" w:space="0" w:color="auto"/>
              <w:right w:val="single" w:sz="4" w:space="0" w:color="auto"/>
            </w:tcBorders>
          </w:tcPr>
          <w:p w:rsidR="002F4B10" w:rsidRPr="00E002BC" w:rsidRDefault="002F4B10" w:rsidP="002F4B10">
            <w:pPr>
              <w:spacing w:after="0" w:line="0" w:lineRule="atLeast"/>
              <w:ind w:right="199"/>
              <w:jc w:val="both"/>
              <w:rPr>
                <w:rFonts w:ascii="Arial" w:hAnsi="Arial" w:cs="Arial"/>
                <w:b/>
                <w:bCs/>
                <w:color w:val="000000" w:themeColor="text1"/>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Coaching /Accompagnement : Assistance comptable, fiscale et élaboration de la DSF. Télédéclaration </w:t>
            </w:r>
          </w:p>
        </w:tc>
        <w:tc>
          <w:tcPr>
            <w:tcW w:w="5670" w:type="dxa"/>
            <w:tcBorders>
              <w:top w:val="single" w:sz="4" w:space="0" w:color="000000"/>
              <w:left w:val="single" w:sz="4" w:space="0" w:color="000000"/>
              <w:bottom w:val="single" w:sz="4" w:space="0" w:color="000000"/>
              <w:right w:val="single" w:sz="4" w:space="0" w:color="000000"/>
            </w:tcBorders>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MEDIAN Expert-comptable inscrit à l’ordre des experts du Cameroun. Master 2 en comptabilité ou en audit avec au moins 7 ans d’expérience pratique en entreprise et/ou formateur universitaire ou centre de formation</w:t>
            </w:r>
          </w:p>
        </w:tc>
      </w:tr>
      <w:tr w:rsidR="00E002BC" w:rsidRPr="00E002BC" w:rsidTr="002F4B10">
        <w:trPr>
          <w:trHeight w:val="675"/>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9</w:t>
            </w:r>
          </w:p>
        </w:tc>
        <w:tc>
          <w:tcPr>
            <w:tcW w:w="1701" w:type="dxa"/>
            <w:vMerge/>
            <w:tcBorders>
              <w:left w:val="single" w:sz="4" w:space="0" w:color="auto"/>
              <w:right w:val="single" w:sz="4" w:space="0" w:color="auto"/>
            </w:tcBorders>
          </w:tcPr>
          <w:p w:rsidR="002F4B10" w:rsidRPr="00E002BC" w:rsidRDefault="002F4B10" w:rsidP="002F4B10">
            <w:pPr>
              <w:spacing w:after="0" w:line="0" w:lineRule="atLeast"/>
              <w:ind w:right="199"/>
              <w:jc w:val="both"/>
              <w:rPr>
                <w:rFonts w:ascii="Arial" w:hAnsi="Arial" w:cs="Arial"/>
                <w:b/>
                <w:bCs/>
                <w:color w:val="000000" w:themeColor="text1"/>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Accompagnement à la structuration de l’entreprise : organigramme, élaboration du manuel de procédures, suivi et évaluation</w:t>
            </w:r>
          </w:p>
        </w:tc>
        <w:tc>
          <w:tcPr>
            <w:tcW w:w="5670" w:type="dxa"/>
            <w:tcBorders>
              <w:top w:val="single" w:sz="4" w:space="0" w:color="000000"/>
              <w:left w:val="single" w:sz="4" w:space="0" w:color="000000"/>
              <w:bottom w:val="single" w:sz="4" w:space="0" w:color="000000"/>
              <w:right w:val="single" w:sz="4" w:space="0" w:color="000000"/>
            </w:tcBorders>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MEDIAN. Spécialiste du diagnostic organisationnel avec au moins 7 ans d’expérience et près de 4 diagnostic ou restructuration d’entreprise mis en œuvre pour des PME/OP/GIC/COOPERATIVE</w:t>
            </w:r>
          </w:p>
        </w:tc>
      </w:tr>
      <w:tr w:rsidR="00E002BC" w:rsidRPr="00E002BC" w:rsidTr="002F4B10">
        <w:trPr>
          <w:trHeight w:val="104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10</w:t>
            </w:r>
          </w:p>
        </w:tc>
        <w:tc>
          <w:tcPr>
            <w:tcW w:w="1701" w:type="dxa"/>
            <w:vMerge/>
            <w:tcBorders>
              <w:left w:val="single" w:sz="4" w:space="0" w:color="auto"/>
              <w:right w:val="single" w:sz="4" w:space="0" w:color="auto"/>
            </w:tcBorders>
          </w:tcPr>
          <w:p w:rsidR="002F4B10" w:rsidRPr="00E002BC" w:rsidRDefault="002F4B10" w:rsidP="002F4B10">
            <w:pPr>
              <w:spacing w:after="0" w:line="0" w:lineRule="atLeast"/>
              <w:ind w:right="199"/>
              <w:jc w:val="both"/>
              <w:rPr>
                <w:rFonts w:ascii="Arial" w:hAnsi="Arial" w:cs="Arial"/>
                <w:b/>
                <w:bCs/>
                <w:color w:val="000000" w:themeColor="text1"/>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Coaching en Gestion des Ressources Humaines</w:t>
            </w:r>
          </w:p>
        </w:tc>
        <w:tc>
          <w:tcPr>
            <w:tcW w:w="5670" w:type="dxa"/>
            <w:tcBorders>
              <w:top w:val="single" w:sz="4" w:space="0" w:color="000000"/>
              <w:left w:val="single" w:sz="4" w:space="0" w:color="000000"/>
              <w:bottom w:val="single" w:sz="4" w:space="0" w:color="000000"/>
              <w:right w:val="single" w:sz="4" w:space="0" w:color="000000"/>
            </w:tcBorders>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MEDIAN. Expert en GRH. Master en GRH avec au moins 7 ans d’expérience professionnelle en entreprise de plus de 500 effectifs. </w:t>
            </w:r>
          </w:p>
        </w:tc>
      </w:tr>
      <w:tr w:rsidR="00E002BC" w:rsidRPr="00E002BC" w:rsidTr="002F4B10">
        <w:trPr>
          <w:trHeight w:val="307"/>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11</w:t>
            </w:r>
          </w:p>
        </w:tc>
        <w:tc>
          <w:tcPr>
            <w:tcW w:w="1701" w:type="dxa"/>
            <w:vMerge/>
            <w:tcBorders>
              <w:left w:val="single" w:sz="4" w:space="0" w:color="auto"/>
              <w:bottom w:val="single" w:sz="4" w:space="0" w:color="auto"/>
              <w:right w:val="single" w:sz="4" w:space="0" w:color="auto"/>
            </w:tcBorders>
            <w:vAlign w:val="center"/>
          </w:tcPr>
          <w:p w:rsidR="002F4B10" w:rsidRPr="00E002BC" w:rsidRDefault="002F4B10" w:rsidP="002F4B10">
            <w:pPr>
              <w:spacing w:after="0" w:line="0" w:lineRule="atLeast"/>
              <w:ind w:right="199"/>
              <w:jc w:val="center"/>
              <w:rPr>
                <w:rFonts w:ascii="Arial" w:hAnsi="Arial" w:cs="Arial"/>
                <w:b/>
                <w:bCs/>
                <w:color w:val="000000" w:themeColor="text1"/>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Gestion de l’approvisionnement et gestion de stocks</w:t>
            </w:r>
          </w:p>
        </w:tc>
        <w:tc>
          <w:tcPr>
            <w:tcW w:w="5670" w:type="dxa"/>
            <w:tcBorders>
              <w:top w:val="single" w:sz="4" w:space="0" w:color="000000"/>
              <w:left w:val="single" w:sz="4" w:space="0" w:color="000000"/>
              <w:bottom w:val="single" w:sz="4" w:space="0" w:color="000000"/>
              <w:right w:val="single" w:sz="4" w:space="0" w:color="000000"/>
            </w:tcBorders>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MEDIAN ; Comptable de formation avec un BAC+4 en gestion comptable avec au moins 7 ans d’expérience au sein de grandes entreprises de transformation et production avec chiffre d’affaire minimal de plus d’un milliard de FCFA par an. </w:t>
            </w:r>
          </w:p>
        </w:tc>
      </w:tr>
      <w:tr w:rsidR="00E002BC" w:rsidRPr="00E002BC" w:rsidTr="002F4B10">
        <w:trPr>
          <w:trHeight w:val="383"/>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1</w:t>
            </w:r>
          </w:p>
        </w:tc>
        <w:tc>
          <w:tcPr>
            <w:tcW w:w="1701" w:type="dxa"/>
            <w:vMerge w:val="restart"/>
            <w:tcBorders>
              <w:top w:val="single" w:sz="4" w:space="0" w:color="auto"/>
              <w:left w:val="single" w:sz="4" w:space="0" w:color="auto"/>
              <w:right w:val="single" w:sz="4" w:space="0" w:color="auto"/>
            </w:tcBorders>
            <w:vAlign w:val="center"/>
          </w:tcPr>
          <w:p w:rsidR="002F4B10" w:rsidRPr="00E002BC" w:rsidRDefault="002F4B10" w:rsidP="002F4B10">
            <w:pPr>
              <w:spacing w:after="0" w:line="0" w:lineRule="atLeast"/>
              <w:ind w:right="199"/>
              <w:jc w:val="center"/>
              <w:rPr>
                <w:rFonts w:ascii="Arial" w:hAnsi="Arial" w:cs="Arial"/>
                <w:b/>
                <w:bCs/>
                <w:color w:val="000000" w:themeColor="text1"/>
                <w:sz w:val="20"/>
                <w:szCs w:val="20"/>
                <w:lang w:eastAsia="fr-FR"/>
              </w:rPr>
            </w:pPr>
          </w:p>
          <w:p w:rsidR="002F4B10" w:rsidRPr="00E002BC" w:rsidRDefault="002F4B10" w:rsidP="002F4B10">
            <w:pPr>
              <w:spacing w:after="0" w:line="0" w:lineRule="atLeast"/>
              <w:ind w:right="199"/>
              <w:jc w:val="center"/>
              <w:rPr>
                <w:rFonts w:ascii="Arial" w:hAnsi="Arial" w:cs="Arial"/>
                <w:b/>
                <w:bCs/>
                <w:color w:val="000000" w:themeColor="text1"/>
                <w:sz w:val="20"/>
                <w:szCs w:val="20"/>
                <w:lang w:eastAsia="fr-FR"/>
              </w:rPr>
            </w:pPr>
            <w:r w:rsidRPr="00E002BC">
              <w:rPr>
                <w:rFonts w:ascii="Arial" w:hAnsi="Arial" w:cs="Arial"/>
                <w:b/>
                <w:bCs/>
                <w:color w:val="000000" w:themeColor="text1"/>
                <w:sz w:val="20"/>
                <w:szCs w:val="20"/>
                <w:lang w:eastAsia="fr-FR"/>
              </w:rPr>
              <w:t>Structuration du tissu entrepreneurial par filière</w:t>
            </w: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r w:rsidRPr="00E002BC">
              <w:rPr>
                <w:rFonts w:ascii="Arial" w:hAnsi="Arial" w:cs="Arial"/>
                <w:color w:val="000000" w:themeColor="text1"/>
                <w:sz w:val="20"/>
                <w:szCs w:val="20"/>
              </w:rPr>
              <w:t>Chaîne de valeur, chaine d'approvisionnement </w:t>
            </w:r>
            <w:r w:rsidRPr="00E002BC">
              <w:rPr>
                <w:rFonts w:ascii="Arial" w:hAnsi="Arial" w:cs="Arial"/>
                <w:color w:val="000000" w:themeColor="text1"/>
                <w:sz w:val="20"/>
                <w:szCs w:val="20"/>
                <w:lang w:eastAsia="fr-FR"/>
              </w:rPr>
              <w:t xml:space="preserve">: Appui technique à l'organisation du secteur privé par branche professionnelle et par filière pour développer des chaînes de valeur </w:t>
            </w:r>
          </w:p>
        </w:tc>
        <w:tc>
          <w:tcPr>
            <w:tcW w:w="5670" w:type="dxa"/>
            <w:tcBorders>
              <w:top w:val="single" w:sz="4" w:space="0" w:color="000000"/>
              <w:left w:val="single" w:sz="4" w:space="0" w:color="000000"/>
              <w:bottom w:val="single" w:sz="4" w:space="0" w:color="000000"/>
              <w:right w:val="single" w:sz="4" w:space="0" w:color="000000"/>
            </w:tcBorders>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MEDIAN. Ingénieur agronome diplômé en agronomie ou diplôme bac+5 équivalent. </w:t>
            </w:r>
          </w:p>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Au moins 7 ans d’expériences dans le développement des maillons de la chaine de valeur d’au moins deux filières</w:t>
            </w:r>
          </w:p>
        </w:tc>
      </w:tr>
      <w:tr w:rsidR="00E002BC" w:rsidRPr="00E002BC" w:rsidTr="002F4B10">
        <w:trPr>
          <w:trHeight w:val="408"/>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lastRenderedPageBreak/>
              <w:t>2</w:t>
            </w:r>
          </w:p>
        </w:tc>
        <w:tc>
          <w:tcPr>
            <w:tcW w:w="1701" w:type="dxa"/>
            <w:vMerge/>
            <w:tcBorders>
              <w:left w:val="single" w:sz="4" w:space="0" w:color="auto"/>
              <w:right w:val="single" w:sz="4" w:space="0" w:color="auto"/>
            </w:tcBorders>
          </w:tcPr>
          <w:p w:rsidR="002F4B10" w:rsidRPr="00E002BC" w:rsidRDefault="002F4B10" w:rsidP="002F4B10">
            <w:pPr>
              <w:spacing w:after="0" w:line="0" w:lineRule="atLeast"/>
              <w:ind w:right="199"/>
              <w:jc w:val="both"/>
              <w:rPr>
                <w:rFonts w:ascii="Arial" w:hAnsi="Arial" w:cs="Arial"/>
                <w:b/>
                <w:bCs/>
                <w:color w:val="000000" w:themeColor="text1"/>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Etude de faisabilité des fonds de l’innovation/mécanisme de financement </w:t>
            </w:r>
          </w:p>
        </w:tc>
        <w:tc>
          <w:tcPr>
            <w:tcW w:w="5670" w:type="dxa"/>
            <w:tcBorders>
              <w:top w:val="single" w:sz="4" w:space="0" w:color="000000"/>
              <w:left w:val="single" w:sz="4" w:space="0" w:color="000000"/>
              <w:bottom w:val="single" w:sz="4" w:space="0" w:color="000000"/>
              <w:right w:val="single" w:sz="4" w:space="0" w:color="000000"/>
            </w:tcBorders>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MEDIAN. Spécialiste économiste avec Master 2 en économie ou diplôme équivalent.  Au moins 7 ans d’expérience dans les mécanismes de financement et la gestion de fond. Au moins une étude similaire déjà livré par l’expert. </w:t>
            </w:r>
          </w:p>
        </w:tc>
      </w:tr>
      <w:tr w:rsidR="00E002BC" w:rsidRPr="00E002BC" w:rsidTr="002F4B10">
        <w:trPr>
          <w:trHeight w:val="351"/>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3</w:t>
            </w:r>
          </w:p>
        </w:tc>
        <w:tc>
          <w:tcPr>
            <w:tcW w:w="1701" w:type="dxa"/>
            <w:vMerge/>
            <w:tcBorders>
              <w:left w:val="single" w:sz="4" w:space="0" w:color="auto"/>
              <w:right w:val="single" w:sz="4" w:space="0" w:color="auto"/>
            </w:tcBorders>
          </w:tcPr>
          <w:p w:rsidR="002F4B10" w:rsidRPr="00E002BC" w:rsidRDefault="002F4B10" w:rsidP="002F4B10">
            <w:pPr>
              <w:spacing w:after="0" w:line="0" w:lineRule="atLeast"/>
              <w:ind w:right="199"/>
              <w:jc w:val="both"/>
              <w:rPr>
                <w:rFonts w:ascii="Arial" w:hAnsi="Arial" w:cs="Arial"/>
                <w:b/>
                <w:bCs/>
                <w:color w:val="000000" w:themeColor="text1"/>
                <w:sz w:val="20"/>
                <w:szCs w:val="20"/>
                <w:lang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r w:rsidRPr="00E002BC">
              <w:rPr>
                <w:rFonts w:ascii="Arial" w:hAnsi="Arial" w:cs="Arial"/>
                <w:color w:val="000000" w:themeColor="text1"/>
                <w:sz w:val="20"/>
                <w:szCs w:val="20"/>
              </w:rPr>
              <w:t> </w:t>
            </w:r>
            <w:r w:rsidRPr="00E002BC">
              <w:rPr>
                <w:rFonts w:ascii="Arial" w:hAnsi="Arial" w:cs="Arial"/>
                <w:color w:val="000000" w:themeColor="text1"/>
                <w:sz w:val="20"/>
                <w:szCs w:val="20"/>
                <w:lang w:eastAsia="fr-FR"/>
              </w:rPr>
              <w:t xml:space="preserve">Appui spécifique pour la création de clusters, start-ups et de pépinières d’entreprises </w:t>
            </w:r>
          </w:p>
        </w:tc>
        <w:tc>
          <w:tcPr>
            <w:tcW w:w="5670" w:type="dxa"/>
            <w:tcBorders>
              <w:top w:val="single" w:sz="4" w:space="0" w:color="000000"/>
              <w:left w:val="single" w:sz="4" w:space="0" w:color="000000"/>
              <w:bottom w:val="single" w:sz="4" w:space="0" w:color="000000"/>
              <w:right w:val="single" w:sz="4" w:space="0" w:color="000000"/>
            </w:tcBorders>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MEDIAN. Ingénieur agronome diplômé en agronomie ou diplôme bac+5 équivalent. </w:t>
            </w:r>
          </w:p>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Au moins 7 ans d’expériences dans le développement des maillons de la chaine de valeur d’au moins deux filières</w:t>
            </w:r>
          </w:p>
        </w:tc>
      </w:tr>
      <w:tr w:rsidR="00E002BC" w:rsidRPr="00E002BC" w:rsidTr="002F4B10">
        <w:trPr>
          <w:trHeight w:val="639"/>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1 </w:t>
            </w:r>
          </w:p>
        </w:tc>
        <w:tc>
          <w:tcPr>
            <w:tcW w:w="1701" w:type="dxa"/>
            <w:vMerge w:val="restart"/>
            <w:tcBorders>
              <w:top w:val="single" w:sz="4" w:space="0" w:color="000000"/>
              <w:left w:val="single" w:sz="4" w:space="0" w:color="000000"/>
              <w:right w:val="single" w:sz="4" w:space="0" w:color="000000"/>
            </w:tcBorders>
          </w:tcPr>
          <w:p w:rsidR="002F4B10" w:rsidRPr="00E002BC" w:rsidRDefault="002F4B10" w:rsidP="002F4B10">
            <w:pPr>
              <w:spacing w:after="0" w:line="0" w:lineRule="atLeast"/>
              <w:rPr>
                <w:rFonts w:ascii="Arial" w:hAnsi="Arial" w:cs="Arial"/>
                <w:b/>
                <w:bCs/>
                <w:color w:val="000000" w:themeColor="text1"/>
                <w:sz w:val="20"/>
                <w:szCs w:val="20"/>
                <w:lang w:eastAsia="fr-FR"/>
              </w:rPr>
            </w:pPr>
          </w:p>
          <w:p w:rsidR="002F4B10" w:rsidRPr="00E002BC" w:rsidRDefault="002F4B10" w:rsidP="002F4B10">
            <w:pPr>
              <w:spacing w:after="0" w:line="0" w:lineRule="atLeast"/>
              <w:rPr>
                <w:rFonts w:ascii="Arial" w:hAnsi="Arial" w:cs="Arial"/>
                <w:b/>
                <w:bCs/>
                <w:color w:val="000000" w:themeColor="text1"/>
                <w:sz w:val="20"/>
                <w:szCs w:val="20"/>
                <w:lang w:eastAsia="fr-FR"/>
              </w:rPr>
            </w:pPr>
          </w:p>
          <w:p w:rsidR="002F4B10" w:rsidRPr="00E002BC" w:rsidRDefault="002F4B10" w:rsidP="002F4B10">
            <w:pPr>
              <w:spacing w:after="0" w:line="0" w:lineRule="atLeast"/>
              <w:rPr>
                <w:rFonts w:ascii="Arial" w:hAnsi="Arial" w:cs="Arial"/>
                <w:color w:val="000000" w:themeColor="text1"/>
                <w:sz w:val="20"/>
                <w:szCs w:val="20"/>
                <w:lang w:eastAsia="fr-FR"/>
              </w:rPr>
            </w:pPr>
            <w:r w:rsidRPr="00E002BC">
              <w:rPr>
                <w:rFonts w:ascii="Arial" w:hAnsi="Arial" w:cs="Arial"/>
                <w:b/>
                <w:bCs/>
                <w:color w:val="000000" w:themeColor="text1"/>
                <w:sz w:val="20"/>
                <w:szCs w:val="20"/>
                <w:lang w:eastAsia="fr-FR"/>
              </w:rPr>
              <w:t>Amélioration des process alimentaires spécifiques</w:t>
            </w:r>
          </w:p>
        </w:tc>
        <w:tc>
          <w:tcPr>
            <w:tcW w:w="3402" w:type="dxa"/>
            <w:tcBorders>
              <w:top w:val="single" w:sz="4" w:space="0" w:color="000000"/>
              <w:left w:val="single" w:sz="4" w:space="0" w:color="000000"/>
              <w:bottom w:val="single" w:sz="4" w:space="0" w:color="000000"/>
              <w:right w:val="single" w:sz="4" w:space="0" w:color="000000"/>
            </w:tcBorders>
          </w:tcPr>
          <w:p w:rsidR="002F4B10" w:rsidRPr="00E002BC" w:rsidRDefault="002F4B10" w:rsidP="002F4B10">
            <w:pPr>
              <w:pStyle w:val="Paragraphedeliste"/>
              <w:spacing w:after="0" w:line="0" w:lineRule="atLeast"/>
              <w:ind w:left="0"/>
              <w:jc w:val="both"/>
              <w:rPr>
                <w:rFonts w:ascii="Arial" w:hAnsi="Arial" w:cs="Arial"/>
                <w:color w:val="000000" w:themeColor="text1"/>
                <w:sz w:val="20"/>
                <w:szCs w:val="20"/>
                <w:lang w:eastAsia="fr-FR"/>
              </w:rPr>
            </w:pPr>
            <w:r w:rsidRPr="00E002BC">
              <w:rPr>
                <w:rFonts w:ascii="Arial" w:hAnsi="Arial" w:cs="Arial"/>
                <w:b/>
                <w:bCs/>
                <w:color w:val="000000" w:themeColor="text1"/>
                <w:sz w:val="20"/>
                <w:szCs w:val="20"/>
                <w:lang w:eastAsia="fr-FR"/>
              </w:rPr>
              <w:t xml:space="preserve">Cacao et café : </w:t>
            </w:r>
            <w:r w:rsidRPr="00E002BC">
              <w:rPr>
                <w:rFonts w:ascii="Arial" w:hAnsi="Arial" w:cs="Arial"/>
                <w:color w:val="000000" w:themeColor="text1"/>
                <w:sz w:val="20"/>
                <w:szCs w:val="20"/>
                <w:lang w:eastAsia="fr-FR"/>
              </w:rPr>
              <w:t>Comment améliorer le process en vue d’obtenir un chocolat de qualité (pâte de chocolat, tablette, poudre alcalisée, café moulu et lyophilisé, confiseries).</w:t>
            </w:r>
          </w:p>
        </w:tc>
        <w:tc>
          <w:tcPr>
            <w:tcW w:w="5670" w:type="dxa"/>
            <w:tcBorders>
              <w:top w:val="single" w:sz="4" w:space="0" w:color="000000"/>
              <w:left w:val="single" w:sz="4" w:space="0" w:color="000000"/>
              <w:bottom w:val="single" w:sz="4" w:space="0" w:color="000000"/>
              <w:right w:val="single" w:sz="4" w:space="0" w:color="000000"/>
            </w:tcBorders>
          </w:tcPr>
          <w:p w:rsidR="002F4B10" w:rsidRPr="00E002BC" w:rsidRDefault="002F4B10" w:rsidP="002F4B10">
            <w:pPr>
              <w:spacing w:after="0" w:line="0" w:lineRule="atLeast"/>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SENIOR. Ingénieur agronome ou ingénieur industrielle avec une certification spécifique dans les process de transformation du cacao ou du café. Au moins 12 ans d’expériences en entreprises de transformation et de chocolaterie</w:t>
            </w:r>
          </w:p>
        </w:tc>
      </w:tr>
      <w:tr w:rsidR="00E002BC" w:rsidRPr="00E002BC" w:rsidTr="002F4B10">
        <w:trPr>
          <w:trHeight w:val="283"/>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2 </w:t>
            </w:r>
          </w:p>
        </w:tc>
        <w:tc>
          <w:tcPr>
            <w:tcW w:w="1701" w:type="dxa"/>
            <w:vMerge/>
            <w:tcBorders>
              <w:left w:val="single" w:sz="4" w:space="0" w:color="000000"/>
              <w:right w:val="single" w:sz="4" w:space="0" w:color="000000"/>
            </w:tcBorders>
          </w:tcPr>
          <w:p w:rsidR="002F4B10" w:rsidRPr="00E002BC" w:rsidRDefault="002F4B10" w:rsidP="002F4B10">
            <w:pPr>
              <w:spacing w:after="0" w:line="0" w:lineRule="atLeast"/>
              <w:rPr>
                <w:rFonts w:ascii="Arial" w:hAnsi="Arial" w:cs="Arial"/>
                <w:color w:val="000000" w:themeColor="text1"/>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tcPr>
          <w:p w:rsidR="002F4B10" w:rsidRPr="00E002BC" w:rsidRDefault="002F4B10" w:rsidP="002F4B10">
            <w:pPr>
              <w:pStyle w:val="Paragraphedeliste"/>
              <w:spacing w:after="0" w:line="0" w:lineRule="atLeast"/>
              <w:ind w:left="0"/>
              <w:jc w:val="both"/>
              <w:rPr>
                <w:rFonts w:ascii="Arial" w:hAnsi="Arial" w:cs="Arial"/>
                <w:color w:val="000000" w:themeColor="text1"/>
                <w:sz w:val="20"/>
                <w:szCs w:val="20"/>
                <w:lang w:eastAsia="fr-FR"/>
              </w:rPr>
            </w:pPr>
            <w:r w:rsidRPr="00E002BC">
              <w:rPr>
                <w:rFonts w:ascii="Arial" w:hAnsi="Arial" w:cs="Arial"/>
                <w:b/>
                <w:bCs/>
                <w:color w:val="000000" w:themeColor="text1"/>
                <w:sz w:val="20"/>
                <w:szCs w:val="20"/>
                <w:lang w:eastAsia="fr-FR"/>
              </w:rPr>
              <w:t xml:space="preserve">Charcuterie, saucisson : </w:t>
            </w:r>
            <w:r w:rsidRPr="00E002BC">
              <w:rPr>
                <w:rFonts w:ascii="Arial" w:hAnsi="Arial" w:cs="Arial"/>
                <w:color w:val="000000" w:themeColor="text1"/>
                <w:sz w:val="20"/>
                <w:szCs w:val="20"/>
                <w:lang w:eastAsia="fr-FR"/>
              </w:rPr>
              <w:t>Maîtriser la production des saucissons, jambons, pâtés précuits et cuits.</w:t>
            </w:r>
          </w:p>
        </w:tc>
        <w:tc>
          <w:tcPr>
            <w:tcW w:w="5670" w:type="dxa"/>
            <w:tcBorders>
              <w:top w:val="single" w:sz="4" w:space="0" w:color="000000"/>
              <w:left w:val="single" w:sz="4" w:space="0" w:color="000000"/>
              <w:bottom w:val="single" w:sz="4" w:space="0" w:color="000000"/>
              <w:right w:val="single" w:sz="4" w:space="0" w:color="000000"/>
            </w:tcBorders>
          </w:tcPr>
          <w:p w:rsidR="002F4B10" w:rsidRPr="00E002BC" w:rsidRDefault="002F4B10" w:rsidP="002F4B10">
            <w:pPr>
              <w:spacing w:after="0" w:line="0" w:lineRule="atLeast"/>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SENIOR. Ingénieur agronome ou ingénieur industrielle avec une certification spécifique dans les process de transformation animale. Au moins 12 ans d’expériences en entreprises d’activités similaires</w:t>
            </w:r>
          </w:p>
        </w:tc>
      </w:tr>
      <w:tr w:rsidR="00E002BC" w:rsidRPr="00E002BC" w:rsidTr="002F4B10">
        <w:trPr>
          <w:trHeight w:val="360"/>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3 </w:t>
            </w:r>
          </w:p>
        </w:tc>
        <w:tc>
          <w:tcPr>
            <w:tcW w:w="1701" w:type="dxa"/>
            <w:vMerge/>
            <w:tcBorders>
              <w:left w:val="single" w:sz="4" w:space="0" w:color="000000"/>
              <w:right w:val="single" w:sz="4" w:space="0" w:color="000000"/>
            </w:tcBorders>
          </w:tcPr>
          <w:p w:rsidR="002F4B10" w:rsidRPr="00E002BC" w:rsidRDefault="002F4B10" w:rsidP="002F4B10">
            <w:pPr>
              <w:spacing w:after="0" w:line="0" w:lineRule="atLeast"/>
              <w:rPr>
                <w:rFonts w:ascii="Arial" w:hAnsi="Arial" w:cs="Arial"/>
                <w:color w:val="000000" w:themeColor="text1"/>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tcPr>
          <w:p w:rsidR="002F4B10" w:rsidRPr="00E002BC" w:rsidRDefault="002F4B10" w:rsidP="002F4B10">
            <w:pPr>
              <w:pStyle w:val="Paragraphedeliste"/>
              <w:spacing w:after="0" w:line="0" w:lineRule="atLeast"/>
              <w:ind w:left="0"/>
              <w:jc w:val="both"/>
              <w:rPr>
                <w:rFonts w:ascii="Arial" w:hAnsi="Arial" w:cs="Arial"/>
                <w:b/>
                <w:bCs/>
                <w:color w:val="000000" w:themeColor="text1"/>
                <w:sz w:val="20"/>
                <w:szCs w:val="20"/>
                <w:lang w:eastAsia="fr-FR"/>
              </w:rPr>
            </w:pPr>
            <w:r w:rsidRPr="00E002BC">
              <w:rPr>
                <w:rFonts w:ascii="Arial" w:hAnsi="Arial" w:cs="Arial"/>
                <w:b/>
                <w:bCs/>
                <w:color w:val="000000" w:themeColor="text1"/>
                <w:sz w:val="20"/>
                <w:szCs w:val="20"/>
                <w:lang w:eastAsia="fr-FR"/>
              </w:rPr>
              <w:t xml:space="preserve">Liqueurs, vins, bières, whisky, champagne : </w:t>
            </w:r>
          </w:p>
          <w:p w:rsidR="002F4B10" w:rsidRPr="00E002BC" w:rsidRDefault="002F4B10" w:rsidP="002F4B10">
            <w:pPr>
              <w:spacing w:after="0" w:line="0" w:lineRule="atLeast"/>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Améliorer les rendements, maitriser les additifs et la réglementation, le conditionnement, les valeurs alcooliques,</w:t>
            </w:r>
          </w:p>
        </w:tc>
        <w:tc>
          <w:tcPr>
            <w:tcW w:w="5670" w:type="dxa"/>
            <w:tcBorders>
              <w:top w:val="single" w:sz="4" w:space="0" w:color="000000"/>
              <w:left w:val="single" w:sz="4" w:space="0" w:color="000000"/>
              <w:bottom w:val="single" w:sz="4" w:space="0" w:color="000000"/>
              <w:right w:val="single" w:sz="4" w:space="0" w:color="000000"/>
            </w:tcBorders>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MEDIAN. Ingénieur agronome ou ingénieur industrielle avec une certification spécifique dans les process de production de liqueurs. Au moins 7 ans d’expériences en entreprises d’activités similaires</w:t>
            </w:r>
          </w:p>
        </w:tc>
      </w:tr>
      <w:tr w:rsidR="00E002BC" w:rsidRPr="00E002BC" w:rsidTr="002F4B10">
        <w:trPr>
          <w:trHeight w:val="345"/>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4 </w:t>
            </w:r>
          </w:p>
        </w:tc>
        <w:tc>
          <w:tcPr>
            <w:tcW w:w="1701" w:type="dxa"/>
            <w:vMerge/>
            <w:tcBorders>
              <w:left w:val="single" w:sz="4" w:space="0" w:color="000000"/>
              <w:right w:val="single" w:sz="4" w:space="0" w:color="000000"/>
            </w:tcBorders>
          </w:tcPr>
          <w:p w:rsidR="002F4B10" w:rsidRPr="00E002BC" w:rsidRDefault="002F4B10" w:rsidP="002F4B10">
            <w:pPr>
              <w:spacing w:after="0" w:line="0" w:lineRule="atLeast"/>
              <w:rPr>
                <w:rFonts w:ascii="Arial" w:hAnsi="Arial" w:cs="Arial"/>
                <w:color w:val="000000" w:themeColor="text1"/>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tcPr>
          <w:p w:rsidR="002F4B10" w:rsidRPr="00E002BC" w:rsidRDefault="002F4B10" w:rsidP="002F4B10">
            <w:pPr>
              <w:pStyle w:val="Paragraphedeliste"/>
              <w:spacing w:after="0" w:line="0" w:lineRule="atLeast"/>
              <w:ind w:left="0"/>
              <w:jc w:val="both"/>
              <w:rPr>
                <w:rFonts w:ascii="Arial" w:hAnsi="Arial" w:cs="Arial"/>
                <w:color w:val="000000" w:themeColor="text1"/>
                <w:sz w:val="20"/>
                <w:szCs w:val="20"/>
                <w:lang w:eastAsia="fr-FR"/>
              </w:rPr>
            </w:pPr>
            <w:r w:rsidRPr="00E002BC">
              <w:rPr>
                <w:rFonts w:ascii="Arial" w:hAnsi="Arial" w:cs="Arial"/>
                <w:b/>
                <w:bCs/>
                <w:color w:val="000000" w:themeColor="text1"/>
                <w:sz w:val="20"/>
                <w:szCs w:val="20"/>
                <w:lang w:eastAsia="fr-FR"/>
              </w:rPr>
              <w:t xml:space="preserve">Epices, tisanes, grignotages, produits secs, légumes secs et jus de fruits et légumes, confitures, marmelades, fruits confits séchés, fruits séchés : </w:t>
            </w:r>
            <w:r w:rsidRPr="00E002BC">
              <w:rPr>
                <w:rFonts w:ascii="Arial" w:hAnsi="Arial" w:cs="Arial"/>
                <w:color w:val="000000" w:themeColor="text1"/>
                <w:sz w:val="20"/>
                <w:szCs w:val="20"/>
                <w:lang w:eastAsia="fr-FR"/>
              </w:rPr>
              <w:t>Améliorer la méthode de séchage et de conditionnement, mieux comprendre les additifs de conservation</w:t>
            </w:r>
          </w:p>
        </w:tc>
        <w:tc>
          <w:tcPr>
            <w:tcW w:w="5670" w:type="dxa"/>
            <w:tcBorders>
              <w:top w:val="single" w:sz="4" w:space="0" w:color="000000"/>
              <w:left w:val="single" w:sz="4" w:space="0" w:color="000000"/>
              <w:bottom w:val="single" w:sz="4" w:space="0" w:color="000000"/>
              <w:right w:val="single" w:sz="4" w:space="0" w:color="000000"/>
            </w:tcBorders>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JUNIOR. Ingénieur agronome ou ingénieur industrielle avec une certification spécifique dans les process de séchage et conditionnement de légumes ou de fruits. Au moins 3 ans d’expériences en entreprises d’activités similaires</w:t>
            </w:r>
          </w:p>
        </w:tc>
      </w:tr>
      <w:tr w:rsidR="00E002BC" w:rsidRPr="00E002BC" w:rsidTr="002F4B10">
        <w:trPr>
          <w:trHeight w:val="724"/>
        </w:trPr>
        <w:tc>
          <w:tcPr>
            <w:tcW w:w="426" w:type="dxa"/>
            <w:tcBorders>
              <w:top w:val="single" w:sz="4" w:space="0" w:color="auto"/>
              <w:left w:val="single" w:sz="4" w:space="0" w:color="auto"/>
              <w:bottom w:val="single" w:sz="4" w:space="0" w:color="auto"/>
              <w:right w:val="single" w:sz="4" w:space="0" w:color="auto"/>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1</w:t>
            </w:r>
          </w:p>
        </w:tc>
        <w:tc>
          <w:tcPr>
            <w:tcW w:w="1701" w:type="dxa"/>
            <w:vMerge w:val="restart"/>
            <w:tcBorders>
              <w:top w:val="single" w:sz="4" w:space="0" w:color="auto"/>
              <w:left w:val="single" w:sz="4" w:space="0" w:color="auto"/>
              <w:right w:val="single" w:sz="4" w:space="0" w:color="auto"/>
            </w:tcBorders>
            <w:vAlign w:val="center"/>
          </w:tcPr>
          <w:p w:rsidR="002F4B10" w:rsidRPr="00E002BC" w:rsidRDefault="002F4B10" w:rsidP="002F4B10">
            <w:pPr>
              <w:spacing w:after="0" w:line="0" w:lineRule="atLeast"/>
              <w:jc w:val="center"/>
              <w:rPr>
                <w:rFonts w:ascii="Arial" w:hAnsi="Arial" w:cs="Arial"/>
                <w:b/>
                <w:bCs/>
                <w:color w:val="000000" w:themeColor="text1"/>
                <w:sz w:val="20"/>
                <w:szCs w:val="20"/>
                <w:lang w:eastAsia="fr-FR"/>
              </w:rPr>
            </w:pPr>
          </w:p>
          <w:p w:rsidR="002F4B10" w:rsidRPr="00E002BC" w:rsidRDefault="002F4B10" w:rsidP="002F4B10">
            <w:pPr>
              <w:spacing w:after="0" w:line="0" w:lineRule="atLeast"/>
              <w:jc w:val="center"/>
              <w:rPr>
                <w:rFonts w:ascii="Arial" w:hAnsi="Arial" w:cs="Arial"/>
                <w:b/>
                <w:bCs/>
                <w:color w:val="000000" w:themeColor="text1"/>
                <w:sz w:val="20"/>
                <w:szCs w:val="20"/>
                <w:lang w:eastAsia="fr-FR"/>
              </w:rPr>
            </w:pPr>
          </w:p>
          <w:p w:rsidR="002F4B10" w:rsidRPr="00E002BC" w:rsidRDefault="002F4B10" w:rsidP="002F4B10">
            <w:pPr>
              <w:spacing w:after="0" w:line="0" w:lineRule="atLeast"/>
              <w:jc w:val="center"/>
              <w:rPr>
                <w:rFonts w:ascii="Arial" w:hAnsi="Arial" w:cs="Arial"/>
                <w:b/>
                <w:bCs/>
                <w:color w:val="000000" w:themeColor="text1"/>
                <w:sz w:val="20"/>
                <w:szCs w:val="20"/>
                <w:lang w:eastAsia="fr-FR"/>
              </w:rPr>
            </w:pPr>
          </w:p>
          <w:p w:rsidR="002F4B10" w:rsidRPr="00E002BC" w:rsidRDefault="002F4B10" w:rsidP="002F4B10">
            <w:pPr>
              <w:spacing w:after="0" w:line="0" w:lineRule="atLeast"/>
              <w:jc w:val="center"/>
              <w:rPr>
                <w:rFonts w:ascii="Arial" w:hAnsi="Arial" w:cs="Arial"/>
                <w:b/>
                <w:bCs/>
                <w:color w:val="000000" w:themeColor="text1"/>
                <w:sz w:val="20"/>
                <w:szCs w:val="20"/>
                <w:lang w:eastAsia="fr-FR"/>
              </w:rPr>
            </w:pPr>
          </w:p>
          <w:p w:rsidR="002F4B10" w:rsidRPr="00E002BC" w:rsidRDefault="002F4B10" w:rsidP="002F4B10">
            <w:pPr>
              <w:spacing w:after="0" w:line="0" w:lineRule="atLeast"/>
              <w:jc w:val="center"/>
              <w:rPr>
                <w:rFonts w:ascii="Arial" w:hAnsi="Arial" w:cs="Arial"/>
                <w:b/>
                <w:bCs/>
                <w:color w:val="000000" w:themeColor="text1"/>
                <w:sz w:val="20"/>
                <w:szCs w:val="20"/>
                <w:lang w:eastAsia="fr-FR"/>
              </w:rPr>
            </w:pPr>
            <w:r w:rsidRPr="00E002BC">
              <w:rPr>
                <w:rFonts w:ascii="Arial" w:hAnsi="Arial" w:cs="Arial"/>
                <w:b/>
                <w:bCs/>
                <w:color w:val="000000" w:themeColor="text1"/>
                <w:sz w:val="20"/>
                <w:szCs w:val="20"/>
                <w:lang w:eastAsia="fr-FR"/>
              </w:rPr>
              <w:t>Amélioration des rendements par la réduction des coûts de services techniques de productions compétents</w:t>
            </w: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E002BC" w:rsidRDefault="002F4B10" w:rsidP="002F4B10">
            <w:pPr>
              <w:pStyle w:val="Paragraphedeliste"/>
              <w:spacing w:after="0" w:line="0" w:lineRule="atLeast"/>
              <w:ind w:left="0"/>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Assistance technique Génie électrique au PME</w:t>
            </w:r>
          </w:p>
        </w:tc>
        <w:tc>
          <w:tcPr>
            <w:tcW w:w="5670" w:type="dxa"/>
            <w:tcBorders>
              <w:top w:val="single" w:sz="4" w:space="0" w:color="000000"/>
              <w:left w:val="single" w:sz="4" w:space="0" w:color="auto"/>
              <w:bottom w:val="single" w:sz="4" w:space="0" w:color="000000"/>
              <w:right w:val="single" w:sz="4" w:space="0" w:color="000000"/>
            </w:tcBorders>
            <w:vAlign w:val="center"/>
          </w:tcPr>
          <w:p w:rsidR="002F4B10" w:rsidRPr="00E002BC" w:rsidRDefault="002F4B10" w:rsidP="002F4B10">
            <w:pPr>
              <w:spacing w:after="0" w:line="0" w:lineRule="atLeast"/>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SENIOR. Spécialiste ingénieur en génie électrique avec au moins 12 ans d’expérience à des fonctions similaires en appui au développement des PME </w:t>
            </w:r>
          </w:p>
        </w:tc>
      </w:tr>
      <w:tr w:rsidR="00E002BC" w:rsidRPr="00E002BC" w:rsidTr="002F4B10">
        <w:trPr>
          <w:trHeight w:val="1046"/>
        </w:trPr>
        <w:tc>
          <w:tcPr>
            <w:tcW w:w="426" w:type="dxa"/>
            <w:tcBorders>
              <w:top w:val="single" w:sz="4" w:space="0" w:color="auto"/>
              <w:left w:val="single" w:sz="4" w:space="0" w:color="auto"/>
              <w:bottom w:val="single" w:sz="4" w:space="0" w:color="auto"/>
              <w:right w:val="single" w:sz="4" w:space="0" w:color="auto"/>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2 </w:t>
            </w:r>
          </w:p>
        </w:tc>
        <w:tc>
          <w:tcPr>
            <w:tcW w:w="1701" w:type="dxa"/>
            <w:vMerge/>
            <w:tcBorders>
              <w:left w:val="single" w:sz="4" w:space="0" w:color="auto"/>
              <w:right w:val="single" w:sz="4" w:space="0" w:color="auto"/>
            </w:tcBorders>
          </w:tcPr>
          <w:p w:rsidR="002F4B10" w:rsidRPr="00E002BC" w:rsidRDefault="002F4B10" w:rsidP="002F4B10">
            <w:pPr>
              <w:spacing w:after="0" w:line="0" w:lineRule="atLeast"/>
              <w:rPr>
                <w:rFonts w:ascii="Arial" w:hAnsi="Arial" w:cs="Arial"/>
                <w:color w:val="000000" w:themeColor="text1"/>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E002BC" w:rsidRDefault="002F4B10" w:rsidP="002F4B10">
            <w:pPr>
              <w:spacing w:after="0" w:line="0" w:lineRule="atLeast"/>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Assistance technique Génie mécanique au PME</w:t>
            </w:r>
          </w:p>
        </w:tc>
        <w:tc>
          <w:tcPr>
            <w:tcW w:w="5670" w:type="dxa"/>
            <w:tcBorders>
              <w:top w:val="single" w:sz="4" w:space="0" w:color="000000"/>
              <w:left w:val="single" w:sz="4" w:space="0" w:color="auto"/>
              <w:bottom w:val="single" w:sz="4" w:space="0" w:color="000000"/>
              <w:right w:val="single" w:sz="4" w:space="0" w:color="000000"/>
            </w:tcBorders>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MEDIAN. Spécialiste ingénieur en génie mécanique avec au moins 7 ans d’expérience à des fonctions similaires en appui au développement des PME</w:t>
            </w:r>
          </w:p>
        </w:tc>
      </w:tr>
      <w:tr w:rsidR="00E002BC" w:rsidRPr="00E002BC" w:rsidTr="002F4B10">
        <w:trPr>
          <w:trHeight w:val="70"/>
        </w:trPr>
        <w:tc>
          <w:tcPr>
            <w:tcW w:w="426" w:type="dxa"/>
            <w:tcBorders>
              <w:top w:val="single" w:sz="4" w:space="0" w:color="auto"/>
              <w:left w:val="single" w:sz="4" w:space="0" w:color="auto"/>
              <w:bottom w:val="single" w:sz="4" w:space="0" w:color="auto"/>
              <w:right w:val="single" w:sz="4" w:space="0" w:color="auto"/>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3 </w:t>
            </w:r>
          </w:p>
        </w:tc>
        <w:tc>
          <w:tcPr>
            <w:tcW w:w="1701" w:type="dxa"/>
            <w:vMerge/>
            <w:tcBorders>
              <w:left w:val="single" w:sz="4" w:space="0" w:color="auto"/>
              <w:bottom w:val="single" w:sz="4" w:space="0" w:color="auto"/>
              <w:right w:val="single" w:sz="4" w:space="0" w:color="auto"/>
            </w:tcBorders>
          </w:tcPr>
          <w:p w:rsidR="002F4B10" w:rsidRPr="00E002BC" w:rsidRDefault="002F4B10" w:rsidP="002F4B10">
            <w:pPr>
              <w:spacing w:after="0" w:line="0" w:lineRule="atLeast"/>
              <w:rPr>
                <w:rFonts w:ascii="Arial" w:hAnsi="Arial" w:cs="Arial"/>
                <w:color w:val="000000" w:themeColor="text1"/>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E002BC" w:rsidRDefault="002F4B10" w:rsidP="002F4B10">
            <w:pPr>
              <w:spacing w:after="0" w:line="0" w:lineRule="atLeast"/>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Assistance technique Génie civil au PME</w:t>
            </w:r>
          </w:p>
        </w:tc>
        <w:tc>
          <w:tcPr>
            <w:tcW w:w="5670" w:type="dxa"/>
            <w:tcBorders>
              <w:top w:val="single" w:sz="4" w:space="0" w:color="000000"/>
              <w:left w:val="single" w:sz="4" w:space="0" w:color="auto"/>
              <w:bottom w:val="single" w:sz="4" w:space="0" w:color="000000"/>
              <w:right w:val="single" w:sz="4" w:space="0" w:color="000000"/>
            </w:tcBorders>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MEDIAN. Spécialiste ingénieur en génie civil avec au moins 7 ans d’expérience à des fonctions similaires en appui au développement des PME</w:t>
            </w:r>
          </w:p>
        </w:tc>
      </w:tr>
      <w:tr w:rsidR="00E002BC" w:rsidRPr="00E002BC" w:rsidTr="002F4B10">
        <w:trPr>
          <w:trHeight w:val="70"/>
        </w:trPr>
        <w:tc>
          <w:tcPr>
            <w:tcW w:w="426" w:type="dxa"/>
            <w:tcBorders>
              <w:top w:val="single" w:sz="4" w:space="0" w:color="auto"/>
              <w:left w:val="single" w:sz="4" w:space="0" w:color="auto"/>
              <w:bottom w:val="single" w:sz="4" w:space="0" w:color="auto"/>
              <w:right w:val="single" w:sz="4" w:space="0" w:color="auto"/>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4 </w:t>
            </w:r>
          </w:p>
        </w:tc>
        <w:tc>
          <w:tcPr>
            <w:tcW w:w="1701" w:type="dxa"/>
            <w:vMerge/>
            <w:tcBorders>
              <w:top w:val="single" w:sz="4" w:space="0" w:color="auto"/>
              <w:left w:val="single" w:sz="4" w:space="0" w:color="auto"/>
              <w:bottom w:val="single" w:sz="4" w:space="0" w:color="auto"/>
              <w:right w:val="single" w:sz="4" w:space="0" w:color="auto"/>
            </w:tcBorders>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E002BC" w:rsidRDefault="002F4B10" w:rsidP="002F4B10">
            <w:pPr>
              <w:pStyle w:val="Paragraphedeliste"/>
              <w:spacing w:after="0" w:line="0" w:lineRule="atLeast"/>
              <w:ind w:left="0"/>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Assistance technique Transformation bois et produits miniers</w:t>
            </w:r>
          </w:p>
        </w:tc>
        <w:tc>
          <w:tcPr>
            <w:tcW w:w="5670" w:type="dxa"/>
            <w:tcBorders>
              <w:top w:val="single" w:sz="4" w:space="0" w:color="000000"/>
              <w:left w:val="single" w:sz="4" w:space="0" w:color="auto"/>
              <w:bottom w:val="single" w:sz="4" w:space="0" w:color="000000"/>
              <w:right w:val="single" w:sz="4" w:space="0" w:color="000000"/>
            </w:tcBorders>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MEDIAN ; Spécialiste environnement et forêt pour bois et produits miniers avec au moins 7 an d’expérience dans les entreprises de transformation du bois à des postes similaires. </w:t>
            </w:r>
          </w:p>
        </w:tc>
      </w:tr>
      <w:tr w:rsidR="00E002BC" w:rsidRPr="00E002BC" w:rsidTr="00FC1224">
        <w:trPr>
          <w:trHeight w:val="70"/>
        </w:trPr>
        <w:tc>
          <w:tcPr>
            <w:tcW w:w="426" w:type="dxa"/>
            <w:tcBorders>
              <w:top w:val="single" w:sz="4" w:space="0" w:color="auto"/>
              <w:left w:val="single" w:sz="4" w:space="0" w:color="auto"/>
              <w:bottom w:val="single" w:sz="4" w:space="0" w:color="auto"/>
              <w:right w:val="single" w:sz="4" w:space="0" w:color="auto"/>
            </w:tcBorders>
            <w:vAlign w:val="center"/>
          </w:tcPr>
          <w:p w:rsidR="003D00C0" w:rsidRPr="00E002BC" w:rsidRDefault="003D00C0" w:rsidP="003D00C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1</w:t>
            </w:r>
          </w:p>
        </w:tc>
        <w:tc>
          <w:tcPr>
            <w:tcW w:w="1701" w:type="dxa"/>
            <w:tcBorders>
              <w:top w:val="single" w:sz="4" w:space="0" w:color="auto"/>
              <w:left w:val="single" w:sz="4" w:space="0" w:color="auto"/>
              <w:bottom w:val="single" w:sz="4" w:space="0" w:color="auto"/>
              <w:right w:val="single" w:sz="4" w:space="0" w:color="auto"/>
            </w:tcBorders>
          </w:tcPr>
          <w:p w:rsidR="003D00C0" w:rsidRPr="00E002BC" w:rsidRDefault="003D00C0" w:rsidP="003D00C0">
            <w:pPr>
              <w:pStyle w:val="TableParagraph"/>
              <w:spacing w:before="1" w:line="240" w:lineRule="auto"/>
              <w:ind w:left="103" w:right="552"/>
              <w:jc w:val="left"/>
              <w:rPr>
                <w:b/>
                <w:color w:val="000000" w:themeColor="text1"/>
                <w:sz w:val="18"/>
                <w:lang w:val="fr-CM"/>
              </w:rPr>
            </w:pPr>
            <w:r w:rsidRPr="00E002BC">
              <w:rPr>
                <w:b/>
                <w:color w:val="000000" w:themeColor="text1"/>
                <w:sz w:val="18"/>
                <w:lang w:val="fr-CM"/>
              </w:rPr>
              <w:t>Gestion des opportunités commerciales internatio</w:t>
            </w:r>
            <w:r w:rsidRPr="00E002BC">
              <w:rPr>
                <w:b/>
                <w:color w:val="000000" w:themeColor="text1"/>
                <w:sz w:val="18"/>
                <w:lang w:val="fr-CM"/>
              </w:rPr>
              <w:lastRenderedPageBreak/>
              <w:t>nales</w:t>
            </w:r>
          </w:p>
        </w:tc>
        <w:tc>
          <w:tcPr>
            <w:tcW w:w="3402" w:type="dxa"/>
            <w:tcBorders>
              <w:top w:val="single" w:sz="4" w:space="0" w:color="auto"/>
              <w:left w:val="single" w:sz="4" w:space="0" w:color="auto"/>
              <w:bottom w:val="single" w:sz="4" w:space="0" w:color="auto"/>
              <w:right w:val="single" w:sz="4" w:space="0" w:color="auto"/>
            </w:tcBorders>
          </w:tcPr>
          <w:p w:rsidR="003D00C0" w:rsidRPr="00E002BC" w:rsidRDefault="003D00C0" w:rsidP="003D00C0">
            <w:pPr>
              <w:pStyle w:val="Paragraphedeliste"/>
              <w:spacing w:after="0" w:line="0" w:lineRule="atLeast"/>
              <w:ind w:left="0"/>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lastRenderedPageBreak/>
              <w:t>Commerce international</w:t>
            </w:r>
          </w:p>
        </w:tc>
        <w:tc>
          <w:tcPr>
            <w:tcW w:w="5670" w:type="dxa"/>
            <w:tcBorders>
              <w:top w:val="single" w:sz="4" w:space="0" w:color="000000"/>
              <w:left w:val="single" w:sz="4" w:space="0" w:color="auto"/>
              <w:bottom w:val="single" w:sz="4" w:space="0" w:color="000000"/>
              <w:right w:val="single" w:sz="4" w:space="0" w:color="000000"/>
            </w:tcBorders>
          </w:tcPr>
          <w:p w:rsidR="003D00C0" w:rsidRPr="00E002BC" w:rsidRDefault="003D00C0" w:rsidP="003D00C0">
            <w:pPr>
              <w:pStyle w:val="Paragraphedeliste"/>
              <w:spacing w:after="0" w:line="0" w:lineRule="atLeast"/>
              <w:ind w:left="0"/>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MEDIAN. Economiste. Master en Commerce international. Expert en identification de débouchés à l’international, en marketing avec plus de 7 ans cumulées dans des entreprises spécial</w:t>
            </w:r>
            <w:r w:rsidR="00EB38CD" w:rsidRPr="00E002BC">
              <w:rPr>
                <w:rFonts w:ascii="Arial" w:hAnsi="Arial" w:cs="Arial"/>
                <w:color w:val="000000" w:themeColor="text1"/>
                <w:sz w:val="20"/>
                <w:szCs w:val="20"/>
                <w:lang w:eastAsia="fr-FR"/>
              </w:rPr>
              <w:t xml:space="preserve">isées dans Le commerce </w:t>
            </w:r>
            <w:r w:rsidRPr="00E002BC">
              <w:rPr>
                <w:rFonts w:ascii="Arial" w:hAnsi="Arial" w:cs="Arial"/>
                <w:color w:val="000000" w:themeColor="text1"/>
                <w:sz w:val="20"/>
                <w:szCs w:val="20"/>
                <w:lang w:eastAsia="fr-FR"/>
              </w:rPr>
              <w:t>international.</w:t>
            </w:r>
          </w:p>
        </w:tc>
      </w:tr>
      <w:tr w:rsidR="00E002BC" w:rsidRPr="00E002BC" w:rsidTr="00FC1224">
        <w:trPr>
          <w:trHeight w:val="70"/>
        </w:trPr>
        <w:tc>
          <w:tcPr>
            <w:tcW w:w="426" w:type="dxa"/>
            <w:tcBorders>
              <w:top w:val="single" w:sz="4" w:space="0" w:color="auto"/>
              <w:left w:val="single" w:sz="4" w:space="0" w:color="auto"/>
              <w:bottom w:val="single" w:sz="4" w:space="0" w:color="auto"/>
              <w:right w:val="single" w:sz="4" w:space="0" w:color="auto"/>
            </w:tcBorders>
            <w:vAlign w:val="center"/>
          </w:tcPr>
          <w:p w:rsidR="003D00C0" w:rsidRPr="00E002BC" w:rsidRDefault="003D00C0" w:rsidP="003D00C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1</w:t>
            </w:r>
          </w:p>
        </w:tc>
        <w:tc>
          <w:tcPr>
            <w:tcW w:w="1701" w:type="dxa"/>
            <w:tcBorders>
              <w:top w:val="single" w:sz="4" w:space="0" w:color="auto"/>
              <w:left w:val="single" w:sz="4" w:space="0" w:color="auto"/>
              <w:bottom w:val="single" w:sz="4" w:space="0" w:color="auto"/>
              <w:right w:val="single" w:sz="4" w:space="0" w:color="auto"/>
            </w:tcBorders>
          </w:tcPr>
          <w:p w:rsidR="003D00C0" w:rsidRPr="00E002BC" w:rsidRDefault="003D00C0" w:rsidP="003D00C0">
            <w:pPr>
              <w:pStyle w:val="TableParagraph"/>
              <w:spacing w:before="1" w:line="240" w:lineRule="auto"/>
              <w:ind w:left="103" w:right="552"/>
              <w:jc w:val="left"/>
              <w:rPr>
                <w:b/>
                <w:color w:val="000000" w:themeColor="text1"/>
                <w:sz w:val="18"/>
                <w:lang w:val="fr-CM"/>
              </w:rPr>
            </w:pPr>
            <w:r w:rsidRPr="00E002BC">
              <w:rPr>
                <w:b/>
                <w:color w:val="000000" w:themeColor="text1"/>
                <w:sz w:val="18"/>
                <w:lang w:val="fr-CM"/>
              </w:rPr>
              <w:t>Financement des entreprises</w:t>
            </w:r>
          </w:p>
        </w:tc>
        <w:tc>
          <w:tcPr>
            <w:tcW w:w="3402" w:type="dxa"/>
            <w:tcBorders>
              <w:top w:val="single" w:sz="4" w:space="0" w:color="auto"/>
              <w:left w:val="single" w:sz="4" w:space="0" w:color="auto"/>
              <w:bottom w:val="single" w:sz="4" w:space="0" w:color="auto"/>
              <w:right w:val="single" w:sz="4" w:space="0" w:color="auto"/>
            </w:tcBorders>
          </w:tcPr>
          <w:p w:rsidR="003D00C0" w:rsidRPr="00E002BC" w:rsidRDefault="003D00C0" w:rsidP="003D00C0">
            <w:pPr>
              <w:pStyle w:val="Paragraphedeliste"/>
              <w:spacing w:after="0" w:line="0" w:lineRule="atLeast"/>
              <w:ind w:left="0"/>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Mobilisation et levée de fonds d’investissement</w:t>
            </w:r>
          </w:p>
        </w:tc>
        <w:tc>
          <w:tcPr>
            <w:tcW w:w="5670" w:type="dxa"/>
            <w:tcBorders>
              <w:top w:val="single" w:sz="4" w:space="0" w:color="000000"/>
              <w:left w:val="single" w:sz="4" w:space="0" w:color="auto"/>
              <w:bottom w:val="single" w:sz="4" w:space="0" w:color="000000"/>
              <w:right w:val="single" w:sz="4" w:space="0" w:color="000000"/>
            </w:tcBorders>
          </w:tcPr>
          <w:p w:rsidR="003D00C0" w:rsidRPr="00E002BC" w:rsidRDefault="003D00C0" w:rsidP="003D00C0">
            <w:pPr>
              <w:pStyle w:val="Paragraphedeliste"/>
              <w:spacing w:after="0" w:line="0" w:lineRule="atLeast"/>
              <w:ind w:left="0"/>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MEDIAN. Economiste. Master en économie ou en gestion. Expert en mobilisation de ressource avec plus de 7 ans cumulées dans la recherche de partenaires financiers avec au moins 4 prestations similaires justifiées.</w:t>
            </w:r>
          </w:p>
        </w:tc>
      </w:tr>
    </w:tbl>
    <w:p w:rsidR="002F4B10" w:rsidRPr="00E002BC" w:rsidRDefault="002F4B10" w:rsidP="002F4B10">
      <w:pPr>
        <w:spacing w:after="0" w:line="0" w:lineRule="atLeast"/>
        <w:rPr>
          <w:rFonts w:ascii="Arial" w:hAnsi="Arial" w:cs="Arial"/>
          <w:color w:val="000000" w:themeColor="text1"/>
          <w:sz w:val="20"/>
          <w:szCs w:val="20"/>
        </w:rPr>
      </w:pPr>
    </w:p>
    <w:p w:rsidR="002F4B10" w:rsidRPr="00E002BC" w:rsidRDefault="002F4B10" w:rsidP="002F4B10">
      <w:pPr>
        <w:pStyle w:val="Titre2"/>
        <w:spacing w:before="0" w:line="0" w:lineRule="atLeast"/>
        <w:rPr>
          <w:rFonts w:ascii="Arial" w:hAnsi="Arial" w:cs="Arial"/>
          <w:b/>
          <w:bCs/>
          <w:color w:val="000000" w:themeColor="text1"/>
          <w:sz w:val="20"/>
          <w:szCs w:val="20"/>
        </w:rPr>
      </w:pPr>
      <w:bookmarkStart w:id="2" w:name="_Toc93905371"/>
      <w:r w:rsidRPr="00E002BC">
        <w:rPr>
          <w:rFonts w:ascii="Arial" w:eastAsiaTheme="minorHAnsi" w:hAnsi="Arial" w:cs="Arial"/>
          <w:b/>
          <w:color w:val="000000" w:themeColor="text1"/>
          <w:sz w:val="20"/>
          <w:szCs w:val="20"/>
        </w:rPr>
        <w:t xml:space="preserve">Composante 2 : </w:t>
      </w:r>
      <w:r w:rsidRPr="00E002BC">
        <w:rPr>
          <w:rFonts w:ascii="Arial" w:hAnsi="Arial" w:cs="Arial"/>
          <w:b/>
          <w:bCs/>
          <w:color w:val="000000" w:themeColor="text1"/>
          <w:sz w:val="20"/>
          <w:szCs w:val="20"/>
        </w:rPr>
        <w:t>Climat des affaires et dialogue public – privé :</w:t>
      </w:r>
      <w:bookmarkEnd w:id="2"/>
      <w:r w:rsidRPr="00E002BC">
        <w:rPr>
          <w:rFonts w:ascii="Arial" w:hAnsi="Arial" w:cs="Arial"/>
          <w:b/>
          <w:bCs/>
          <w:color w:val="000000" w:themeColor="text1"/>
          <w:sz w:val="20"/>
          <w:szCs w:val="20"/>
        </w:rPr>
        <w:t xml:space="preserve"> </w:t>
      </w:r>
    </w:p>
    <w:tbl>
      <w:tblPr>
        <w:tblW w:w="11341" w:type="dxa"/>
        <w:tblInd w:w="-856" w:type="dxa"/>
        <w:tblCellMar>
          <w:right w:w="75" w:type="dxa"/>
        </w:tblCellMar>
        <w:tblLook w:val="00A0" w:firstRow="1" w:lastRow="0" w:firstColumn="1" w:lastColumn="0" w:noHBand="0" w:noVBand="0"/>
      </w:tblPr>
      <w:tblGrid>
        <w:gridCol w:w="426"/>
        <w:gridCol w:w="1787"/>
        <w:gridCol w:w="3379"/>
        <w:gridCol w:w="5749"/>
      </w:tblGrid>
      <w:tr w:rsidR="00E002BC" w:rsidRPr="00E002BC" w:rsidTr="00202F67">
        <w:trPr>
          <w:trHeight w:val="337"/>
          <w:tblHeader/>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E002BC" w:rsidRDefault="002F4B10" w:rsidP="002F4B10">
            <w:pPr>
              <w:spacing w:after="0" w:line="0" w:lineRule="atLeast"/>
              <w:jc w:val="center"/>
              <w:rPr>
                <w:rFonts w:ascii="Arial" w:hAnsi="Arial" w:cs="Arial"/>
                <w:b/>
                <w:bCs/>
                <w:color w:val="000000" w:themeColor="text1"/>
                <w:sz w:val="20"/>
                <w:szCs w:val="20"/>
                <w:lang w:eastAsia="fr-FR"/>
              </w:rPr>
            </w:pPr>
            <w:r w:rsidRPr="00E002BC">
              <w:rPr>
                <w:rFonts w:ascii="Arial" w:hAnsi="Arial" w:cs="Arial"/>
                <w:b/>
                <w:bCs/>
                <w:color w:val="000000" w:themeColor="text1"/>
                <w:sz w:val="20"/>
                <w:szCs w:val="20"/>
                <w:lang w:eastAsia="fr-FR"/>
              </w:rPr>
              <w:t>N°</w:t>
            </w:r>
          </w:p>
        </w:tc>
        <w:tc>
          <w:tcPr>
            <w:tcW w:w="1787" w:type="dxa"/>
            <w:vMerge w:val="restart"/>
            <w:tcBorders>
              <w:top w:val="single" w:sz="4" w:space="0" w:color="000000"/>
              <w:left w:val="single" w:sz="4" w:space="0" w:color="000000"/>
              <w:right w:val="single" w:sz="4" w:space="0" w:color="000000"/>
            </w:tcBorders>
            <w:shd w:val="clear" w:color="auto" w:fill="DEEAF6"/>
          </w:tcPr>
          <w:p w:rsidR="002F4B10" w:rsidRPr="00E002BC" w:rsidRDefault="002F4B10" w:rsidP="002F4B10">
            <w:pPr>
              <w:spacing w:after="0" w:line="0" w:lineRule="atLeast"/>
              <w:jc w:val="center"/>
              <w:rPr>
                <w:rFonts w:ascii="Arial" w:hAnsi="Arial" w:cs="Arial"/>
                <w:b/>
                <w:bCs/>
                <w:color w:val="000000" w:themeColor="text1"/>
                <w:sz w:val="20"/>
                <w:szCs w:val="20"/>
                <w:lang w:eastAsia="fr-FR"/>
              </w:rPr>
            </w:pPr>
            <w:r w:rsidRPr="00E002BC">
              <w:rPr>
                <w:rFonts w:ascii="Arial" w:hAnsi="Arial" w:cs="Arial"/>
                <w:b/>
                <w:bCs/>
                <w:color w:val="000000" w:themeColor="text1"/>
                <w:sz w:val="20"/>
                <w:szCs w:val="20"/>
                <w:lang w:eastAsia="fr-FR"/>
              </w:rPr>
              <w:t>Domaines prioritaires</w:t>
            </w:r>
          </w:p>
        </w:tc>
        <w:tc>
          <w:tcPr>
            <w:tcW w:w="3379"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E002BC" w:rsidRDefault="00EB38CD" w:rsidP="002F4B10">
            <w:pPr>
              <w:spacing w:after="0" w:line="0" w:lineRule="atLeast"/>
              <w:jc w:val="center"/>
              <w:rPr>
                <w:rFonts w:ascii="Arial" w:hAnsi="Arial" w:cs="Arial"/>
                <w:b/>
                <w:bCs/>
                <w:color w:val="000000" w:themeColor="text1"/>
                <w:sz w:val="20"/>
                <w:szCs w:val="20"/>
                <w:lang w:eastAsia="fr-FR"/>
              </w:rPr>
            </w:pPr>
            <w:r w:rsidRPr="00E002BC">
              <w:rPr>
                <w:rFonts w:ascii="Arial" w:hAnsi="Arial" w:cs="Arial"/>
                <w:b/>
                <w:bCs/>
                <w:color w:val="000000" w:themeColor="text1"/>
                <w:sz w:val="20"/>
                <w:szCs w:val="20"/>
                <w:lang w:eastAsia="fr-FR"/>
              </w:rPr>
              <w:t>T</w:t>
            </w:r>
            <w:r w:rsidR="002F4B10" w:rsidRPr="00E002BC">
              <w:rPr>
                <w:rFonts w:ascii="Arial" w:hAnsi="Arial" w:cs="Arial"/>
                <w:b/>
                <w:bCs/>
                <w:color w:val="000000" w:themeColor="text1"/>
                <w:sz w:val="20"/>
                <w:szCs w:val="20"/>
                <w:lang w:eastAsia="fr-FR"/>
              </w:rPr>
              <w:t>hématique</w:t>
            </w:r>
          </w:p>
        </w:tc>
        <w:tc>
          <w:tcPr>
            <w:tcW w:w="5749"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E002BC" w:rsidRDefault="002F4B10" w:rsidP="002F4B10">
            <w:pPr>
              <w:spacing w:after="0" w:line="0" w:lineRule="atLeast"/>
              <w:ind w:left="104"/>
              <w:jc w:val="center"/>
              <w:rPr>
                <w:rFonts w:ascii="Arial" w:hAnsi="Arial" w:cs="Arial"/>
                <w:b/>
                <w:bCs/>
                <w:color w:val="000000" w:themeColor="text1"/>
                <w:sz w:val="20"/>
                <w:szCs w:val="20"/>
                <w:lang w:eastAsia="fr-FR"/>
              </w:rPr>
            </w:pPr>
            <w:r w:rsidRPr="00E002BC">
              <w:rPr>
                <w:rFonts w:ascii="Arial" w:hAnsi="Arial" w:cs="Arial"/>
                <w:b/>
                <w:bCs/>
                <w:color w:val="000000" w:themeColor="text1"/>
                <w:sz w:val="20"/>
                <w:szCs w:val="20"/>
                <w:lang w:eastAsia="fr-FR"/>
              </w:rPr>
              <w:t>Profils</w:t>
            </w:r>
          </w:p>
        </w:tc>
      </w:tr>
      <w:tr w:rsidR="00E002BC" w:rsidRPr="00E002BC" w:rsidTr="00202F67">
        <w:trPr>
          <w:trHeight w:val="309"/>
          <w:tblHeader/>
        </w:trPr>
        <w:tc>
          <w:tcPr>
            <w:tcW w:w="426" w:type="dxa"/>
            <w:vMerge/>
            <w:tcBorders>
              <w:top w:val="nil"/>
              <w:left w:val="single" w:sz="4" w:space="0" w:color="000000"/>
              <w:bottom w:val="single" w:sz="4" w:space="0" w:color="000000"/>
              <w:right w:val="single" w:sz="4" w:space="0" w:color="000000"/>
            </w:tcBorders>
            <w:shd w:val="clear" w:color="auto" w:fill="DEEAF6"/>
          </w:tcPr>
          <w:p w:rsidR="002F4B10" w:rsidRPr="00E002BC" w:rsidRDefault="002F4B10" w:rsidP="002F4B10">
            <w:pPr>
              <w:spacing w:after="0" w:line="0" w:lineRule="atLeast"/>
              <w:rPr>
                <w:rFonts w:ascii="Arial" w:hAnsi="Arial" w:cs="Arial"/>
                <w:color w:val="000000" w:themeColor="text1"/>
                <w:sz w:val="20"/>
                <w:szCs w:val="20"/>
                <w:lang w:eastAsia="fr-FR"/>
              </w:rPr>
            </w:pPr>
          </w:p>
        </w:tc>
        <w:tc>
          <w:tcPr>
            <w:tcW w:w="1787" w:type="dxa"/>
            <w:vMerge/>
            <w:tcBorders>
              <w:left w:val="single" w:sz="4" w:space="0" w:color="000000"/>
              <w:bottom w:val="single" w:sz="4" w:space="0" w:color="000000"/>
              <w:right w:val="single" w:sz="4" w:space="0" w:color="000000"/>
            </w:tcBorders>
            <w:shd w:val="clear" w:color="auto" w:fill="DEEAF6"/>
          </w:tcPr>
          <w:p w:rsidR="002F4B10" w:rsidRPr="00E002BC" w:rsidRDefault="002F4B10" w:rsidP="002F4B10">
            <w:pPr>
              <w:spacing w:after="0" w:line="0" w:lineRule="atLeast"/>
              <w:rPr>
                <w:rFonts w:ascii="Arial" w:hAnsi="Arial" w:cs="Arial"/>
                <w:color w:val="000000" w:themeColor="text1"/>
                <w:sz w:val="20"/>
                <w:szCs w:val="20"/>
                <w:lang w:eastAsia="fr-FR"/>
              </w:rPr>
            </w:pPr>
          </w:p>
        </w:tc>
        <w:tc>
          <w:tcPr>
            <w:tcW w:w="3379" w:type="dxa"/>
            <w:vMerge/>
            <w:tcBorders>
              <w:top w:val="nil"/>
              <w:left w:val="single" w:sz="4" w:space="0" w:color="000000"/>
              <w:bottom w:val="single" w:sz="4" w:space="0" w:color="000000"/>
              <w:right w:val="single" w:sz="4" w:space="0" w:color="000000"/>
            </w:tcBorders>
            <w:shd w:val="clear" w:color="auto" w:fill="DEEAF6"/>
          </w:tcPr>
          <w:p w:rsidR="002F4B10" w:rsidRPr="00E002BC" w:rsidRDefault="002F4B10" w:rsidP="002F4B10">
            <w:pPr>
              <w:spacing w:after="0" w:line="0" w:lineRule="atLeast"/>
              <w:rPr>
                <w:rFonts w:ascii="Arial" w:hAnsi="Arial" w:cs="Arial"/>
                <w:color w:val="000000" w:themeColor="text1"/>
                <w:sz w:val="20"/>
                <w:szCs w:val="20"/>
                <w:lang w:eastAsia="fr-FR"/>
              </w:rPr>
            </w:pPr>
          </w:p>
        </w:tc>
        <w:tc>
          <w:tcPr>
            <w:tcW w:w="5749" w:type="dxa"/>
            <w:vMerge/>
            <w:tcBorders>
              <w:top w:val="nil"/>
              <w:left w:val="single" w:sz="4" w:space="0" w:color="000000"/>
              <w:bottom w:val="single" w:sz="4" w:space="0" w:color="000000"/>
              <w:right w:val="single" w:sz="4" w:space="0" w:color="000000"/>
            </w:tcBorders>
            <w:shd w:val="clear" w:color="auto" w:fill="DEEAF6"/>
          </w:tcPr>
          <w:p w:rsidR="002F4B10" w:rsidRPr="00E002BC" w:rsidRDefault="002F4B10" w:rsidP="002F4B10">
            <w:pPr>
              <w:spacing w:after="0" w:line="0" w:lineRule="atLeast"/>
              <w:rPr>
                <w:rFonts w:ascii="Arial" w:hAnsi="Arial" w:cs="Arial"/>
                <w:color w:val="000000" w:themeColor="text1"/>
                <w:sz w:val="20"/>
                <w:szCs w:val="20"/>
                <w:lang w:eastAsia="fr-FR"/>
              </w:rPr>
            </w:pPr>
          </w:p>
        </w:tc>
      </w:tr>
      <w:tr w:rsidR="00E002BC" w:rsidRPr="00E002BC" w:rsidTr="00202F67">
        <w:trPr>
          <w:trHeight w:val="130"/>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1</w:t>
            </w:r>
          </w:p>
        </w:tc>
        <w:tc>
          <w:tcPr>
            <w:tcW w:w="1787" w:type="dxa"/>
            <w:vMerge w:val="restart"/>
            <w:tcBorders>
              <w:top w:val="single" w:sz="4" w:space="0" w:color="000000"/>
              <w:left w:val="single" w:sz="4" w:space="0" w:color="000000"/>
              <w:right w:val="single" w:sz="4" w:space="0" w:color="000000"/>
            </w:tcBorders>
            <w:vAlign w:val="center"/>
          </w:tcPr>
          <w:p w:rsidR="002F4B10" w:rsidRPr="00E002BC" w:rsidRDefault="002F4B10" w:rsidP="002F4B10">
            <w:pPr>
              <w:spacing w:after="0" w:line="0" w:lineRule="atLeast"/>
              <w:jc w:val="both"/>
              <w:rPr>
                <w:rFonts w:ascii="Arial" w:hAnsi="Arial" w:cs="Arial"/>
                <w:color w:val="000000" w:themeColor="text1"/>
                <w:sz w:val="20"/>
                <w:szCs w:val="20"/>
                <w:lang w:eastAsia="fr-FR"/>
              </w:rPr>
            </w:pPr>
          </w:p>
          <w:p w:rsidR="002F4B10" w:rsidRPr="00E002BC" w:rsidRDefault="002F4B10" w:rsidP="002F4B10">
            <w:pPr>
              <w:spacing w:after="0" w:line="0" w:lineRule="atLeast"/>
              <w:jc w:val="both"/>
              <w:rPr>
                <w:rFonts w:ascii="Arial" w:hAnsi="Arial" w:cs="Arial"/>
                <w:color w:val="000000" w:themeColor="text1"/>
                <w:sz w:val="20"/>
                <w:szCs w:val="20"/>
                <w:lang w:eastAsia="fr-FR"/>
              </w:rPr>
            </w:pPr>
          </w:p>
          <w:p w:rsidR="002F4B10" w:rsidRPr="00E002BC" w:rsidRDefault="002F4B10" w:rsidP="002F4B10">
            <w:pPr>
              <w:spacing w:after="0" w:line="0" w:lineRule="atLeast"/>
              <w:jc w:val="both"/>
              <w:rPr>
                <w:rFonts w:ascii="Arial" w:hAnsi="Arial" w:cs="Arial"/>
                <w:b/>
                <w:bCs/>
                <w:color w:val="000000" w:themeColor="text1"/>
                <w:sz w:val="20"/>
                <w:szCs w:val="20"/>
                <w:lang w:eastAsia="fr-FR"/>
              </w:rPr>
            </w:pPr>
            <w:r w:rsidRPr="00E002BC">
              <w:rPr>
                <w:rFonts w:ascii="Arial" w:hAnsi="Arial" w:cs="Arial"/>
                <w:b/>
                <w:bCs/>
                <w:color w:val="000000" w:themeColor="text1"/>
                <w:sz w:val="20"/>
                <w:szCs w:val="20"/>
                <w:lang w:eastAsia="fr-FR"/>
              </w:rPr>
              <w:t>Contrainte liée au développement du secteur privé</w:t>
            </w:r>
          </w:p>
        </w:tc>
        <w:tc>
          <w:tcPr>
            <w:tcW w:w="3379" w:type="dxa"/>
            <w:tcBorders>
              <w:top w:val="single" w:sz="4" w:space="0" w:color="000000"/>
              <w:left w:val="single" w:sz="4" w:space="0" w:color="000000"/>
              <w:bottom w:val="single" w:sz="4" w:space="0" w:color="000000"/>
              <w:right w:val="single" w:sz="4" w:space="0" w:color="000000"/>
            </w:tcBorders>
          </w:tcPr>
          <w:p w:rsidR="002F4B10" w:rsidRPr="00E002BC" w:rsidRDefault="002F4B10" w:rsidP="002F4B10">
            <w:pPr>
              <w:spacing w:after="0" w:line="0" w:lineRule="atLeast"/>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Formation des arbitres médiateurs du centre d’arbitrage de l’industrie et du commerce : Cadre juridique et règlementaire régissant les entreprises</w:t>
            </w:r>
          </w:p>
        </w:tc>
        <w:tc>
          <w:tcPr>
            <w:tcW w:w="5749" w:type="dxa"/>
            <w:tcBorders>
              <w:top w:val="single" w:sz="4" w:space="0" w:color="000000"/>
              <w:left w:val="single" w:sz="4" w:space="0" w:color="000000"/>
              <w:bottom w:val="single" w:sz="4" w:space="0" w:color="000000"/>
              <w:right w:val="single" w:sz="4" w:space="0" w:color="000000"/>
            </w:tcBorders>
          </w:tcPr>
          <w:p w:rsidR="002F4B10" w:rsidRPr="00E002BC" w:rsidRDefault="002F4B10" w:rsidP="002F4B10">
            <w:pPr>
              <w:spacing w:after="0" w:line="0" w:lineRule="atLeast"/>
              <w:ind w:left="23"/>
              <w:rPr>
                <w:rFonts w:ascii="Arial" w:hAnsi="Arial" w:cs="Arial"/>
                <w:color w:val="000000" w:themeColor="text1"/>
                <w:sz w:val="20"/>
                <w:szCs w:val="20"/>
              </w:rPr>
            </w:pPr>
            <w:r w:rsidRPr="00E002BC">
              <w:rPr>
                <w:rFonts w:ascii="Arial" w:hAnsi="Arial" w:cs="Arial"/>
                <w:color w:val="000000" w:themeColor="text1"/>
                <w:sz w:val="20"/>
                <w:szCs w:val="20"/>
                <w:lang w:eastAsia="fr-FR"/>
              </w:rPr>
              <w:t xml:space="preserve">MEDIAN </w:t>
            </w:r>
            <w:r w:rsidRPr="00E002BC">
              <w:rPr>
                <w:rFonts w:ascii="Arial" w:hAnsi="Arial" w:cs="Arial"/>
                <w:color w:val="000000" w:themeColor="text1"/>
                <w:sz w:val="20"/>
                <w:szCs w:val="20"/>
              </w:rPr>
              <w:t xml:space="preserve">Master dans une filière juridique ou comptable, Master en droit des affaires ou diplôme équivalent. </w:t>
            </w:r>
          </w:p>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rPr>
              <w:t>Au moins 7 ans d’expériences pratique en éducation fiscale au sein de centre de formation ou d’Université d’Etat</w:t>
            </w:r>
          </w:p>
        </w:tc>
      </w:tr>
      <w:tr w:rsidR="00E002BC" w:rsidRPr="00E002BC" w:rsidTr="00202F67">
        <w:trPr>
          <w:trHeight w:val="412"/>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3 </w:t>
            </w:r>
          </w:p>
        </w:tc>
        <w:tc>
          <w:tcPr>
            <w:tcW w:w="1787" w:type="dxa"/>
            <w:vMerge/>
            <w:tcBorders>
              <w:left w:val="single" w:sz="4" w:space="0" w:color="000000"/>
              <w:right w:val="single" w:sz="4" w:space="0" w:color="000000"/>
            </w:tcBorders>
          </w:tcPr>
          <w:p w:rsidR="002F4B10" w:rsidRPr="00E002BC" w:rsidRDefault="002F4B10" w:rsidP="002F4B10">
            <w:pPr>
              <w:spacing w:after="0" w:line="0" w:lineRule="atLeast"/>
              <w:rPr>
                <w:rFonts w:ascii="Arial" w:hAnsi="Arial" w:cs="Arial"/>
                <w:color w:val="000000" w:themeColor="text1"/>
                <w:sz w:val="20"/>
                <w:szCs w:val="20"/>
                <w:lang w:eastAsia="fr-FR"/>
              </w:rPr>
            </w:pPr>
          </w:p>
        </w:tc>
        <w:tc>
          <w:tcPr>
            <w:tcW w:w="3379" w:type="dxa"/>
            <w:tcBorders>
              <w:top w:val="single" w:sz="4" w:space="0" w:color="000000"/>
              <w:left w:val="single" w:sz="4" w:space="0" w:color="000000"/>
              <w:bottom w:val="single" w:sz="4" w:space="0" w:color="000000"/>
              <w:right w:val="single" w:sz="4" w:space="0" w:color="000000"/>
            </w:tcBorders>
          </w:tcPr>
          <w:p w:rsidR="002F4B10" w:rsidRPr="00E002BC" w:rsidRDefault="002F4B10" w:rsidP="002F4B10">
            <w:pPr>
              <w:pStyle w:val="Paragraphedeliste"/>
              <w:spacing w:after="0" w:line="0" w:lineRule="atLeast"/>
              <w:ind w:left="0"/>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Méthodes alternatives de résolution de conflits en entreprises avec les Organisations Intermédiaires</w:t>
            </w:r>
          </w:p>
        </w:tc>
        <w:tc>
          <w:tcPr>
            <w:tcW w:w="5749" w:type="dxa"/>
            <w:tcBorders>
              <w:top w:val="single" w:sz="4" w:space="0" w:color="000000"/>
              <w:left w:val="single" w:sz="4" w:space="0" w:color="000000"/>
              <w:bottom w:val="single" w:sz="4" w:space="0" w:color="000000"/>
              <w:right w:val="single" w:sz="4" w:space="0" w:color="000000"/>
            </w:tcBorders>
          </w:tcPr>
          <w:p w:rsidR="002F4B10" w:rsidRPr="00E002BC" w:rsidRDefault="002F4B10" w:rsidP="002F4B10">
            <w:pPr>
              <w:spacing w:after="0" w:line="0" w:lineRule="atLeast"/>
              <w:ind w:left="23"/>
              <w:rPr>
                <w:rFonts w:ascii="Arial" w:hAnsi="Arial" w:cs="Arial"/>
                <w:color w:val="000000" w:themeColor="text1"/>
                <w:sz w:val="20"/>
                <w:szCs w:val="20"/>
              </w:rPr>
            </w:pPr>
            <w:r w:rsidRPr="00E002BC">
              <w:rPr>
                <w:rFonts w:ascii="Arial" w:hAnsi="Arial" w:cs="Arial"/>
                <w:color w:val="000000" w:themeColor="text1"/>
                <w:sz w:val="20"/>
                <w:szCs w:val="20"/>
                <w:lang w:eastAsia="fr-FR"/>
              </w:rPr>
              <w:t xml:space="preserve">MEDIAN </w:t>
            </w:r>
            <w:r w:rsidRPr="00E002BC">
              <w:rPr>
                <w:rFonts w:ascii="Arial" w:hAnsi="Arial" w:cs="Arial"/>
                <w:color w:val="000000" w:themeColor="text1"/>
                <w:sz w:val="20"/>
                <w:szCs w:val="20"/>
              </w:rPr>
              <w:t xml:space="preserve">Master dans une filière juridique ou comptable, Master en droit des affaires ou diplôme équivalent. </w:t>
            </w:r>
          </w:p>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rPr>
              <w:t>Au moins 7 ans d’expériences pratique en gestion d’entreprise et résolution des conflits au sein de centre de formation ou d’Université d’Etat</w:t>
            </w:r>
          </w:p>
        </w:tc>
      </w:tr>
      <w:tr w:rsidR="00E002BC" w:rsidRPr="00E002BC" w:rsidTr="00202F67">
        <w:trPr>
          <w:trHeight w:val="345"/>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4 </w:t>
            </w:r>
          </w:p>
        </w:tc>
        <w:tc>
          <w:tcPr>
            <w:tcW w:w="1787" w:type="dxa"/>
            <w:vMerge/>
            <w:tcBorders>
              <w:left w:val="single" w:sz="4" w:space="0" w:color="000000"/>
              <w:right w:val="single" w:sz="4" w:space="0" w:color="000000"/>
            </w:tcBorders>
          </w:tcPr>
          <w:p w:rsidR="002F4B10" w:rsidRPr="00E002BC" w:rsidRDefault="002F4B10" w:rsidP="002F4B10">
            <w:pPr>
              <w:spacing w:after="0" w:line="0" w:lineRule="atLeast"/>
              <w:rPr>
                <w:rFonts w:ascii="Arial" w:hAnsi="Arial" w:cs="Arial"/>
                <w:color w:val="000000" w:themeColor="text1"/>
                <w:sz w:val="20"/>
                <w:szCs w:val="20"/>
                <w:lang w:eastAsia="fr-FR"/>
              </w:rPr>
            </w:pPr>
          </w:p>
        </w:tc>
        <w:tc>
          <w:tcPr>
            <w:tcW w:w="3379" w:type="dxa"/>
            <w:tcBorders>
              <w:top w:val="single" w:sz="4" w:space="0" w:color="000000"/>
              <w:left w:val="single" w:sz="4" w:space="0" w:color="000000"/>
              <w:bottom w:val="single" w:sz="4" w:space="0" w:color="000000"/>
              <w:right w:val="single" w:sz="4" w:space="0" w:color="000000"/>
            </w:tcBorders>
          </w:tcPr>
          <w:p w:rsidR="002F4B10" w:rsidRPr="00E002BC" w:rsidRDefault="002F4B10" w:rsidP="002F4B10">
            <w:pPr>
              <w:pStyle w:val="Paragraphedeliste"/>
              <w:spacing w:after="0" w:line="0" w:lineRule="atLeast"/>
              <w:ind w:left="0"/>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Conduite d’études techniques sur différents domaines pour améliorer le climat des affaires</w:t>
            </w:r>
          </w:p>
        </w:tc>
        <w:tc>
          <w:tcPr>
            <w:tcW w:w="5749" w:type="dxa"/>
            <w:tcBorders>
              <w:top w:val="single" w:sz="4" w:space="0" w:color="000000"/>
              <w:left w:val="single" w:sz="4" w:space="0" w:color="000000"/>
              <w:bottom w:val="single" w:sz="4" w:space="0" w:color="000000"/>
              <w:right w:val="single" w:sz="4" w:space="0" w:color="000000"/>
            </w:tcBorders>
          </w:tcPr>
          <w:p w:rsidR="002F4B10" w:rsidRPr="00E002BC" w:rsidRDefault="002F4B10" w:rsidP="002F4B10">
            <w:pPr>
              <w:spacing w:after="0" w:line="0" w:lineRule="atLeast"/>
              <w:ind w:left="23"/>
              <w:rPr>
                <w:rFonts w:ascii="Arial" w:hAnsi="Arial" w:cs="Arial"/>
                <w:color w:val="000000" w:themeColor="text1"/>
                <w:sz w:val="20"/>
                <w:szCs w:val="20"/>
              </w:rPr>
            </w:pPr>
            <w:r w:rsidRPr="00E002BC">
              <w:rPr>
                <w:rFonts w:ascii="Arial" w:hAnsi="Arial" w:cs="Arial"/>
                <w:color w:val="000000" w:themeColor="text1"/>
                <w:sz w:val="20"/>
                <w:szCs w:val="20"/>
                <w:lang w:eastAsia="fr-FR"/>
              </w:rPr>
              <w:t xml:space="preserve">SENIOR </w:t>
            </w:r>
            <w:r w:rsidRPr="00E002BC">
              <w:rPr>
                <w:rFonts w:ascii="Arial" w:hAnsi="Arial" w:cs="Arial"/>
                <w:color w:val="000000" w:themeColor="text1"/>
                <w:sz w:val="20"/>
                <w:szCs w:val="20"/>
              </w:rPr>
              <w:t xml:space="preserve">Master dans une filière juridique ou économie ou diplôme équivalent. </w:t>
            </w:r>
          </w:p>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rPr>
              <w:t>Au moins 12 ans d’expériences pratique en éducation fiscale au sein de centre de formation ou d’Université d’Etat</w:t>
            </w:r>
          </w:p>
        </w:tc>
      </w:tr>
      <w:tr w:rsidR="00E002BC" w:rsidRPr="00E002BC" w:rsidTr="00202F67">
        <w:trPr>
          <w:trHeight w:val="337"/>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1</w:t>
            </w:r>
          </w:p>
        </w:tc>
        <w:tc>
          <w:tcPr>
            <w:tcW w:w="1787" w:type="dxa"/>
            <w:vMerge w:val="restart"/>
            <w:tcBorders>
              <w:top w:val="single" w:sz="4" w:space="0" w:color="auto"/>
              <w:left w:val="single" w:sz="4" w:space="0" w:color="auto"/>
              <w:bottom w:val="single" w:sz="4" w:space="0" w:color="auto"/>
              <w:right w:val="single" w:sz="4" w:space="0" w:color="auto"/>
            </w:tcBorders>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p>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p>
          <w:p w:rsidR="002F4B10" w:rsidRPr="00E002BC" w:rsidRDefault="002F4B10" w:rsidP="002F4B10">
            <w:pPr>
              <w:spacing w:after="0" w:line="0" w:lineRule="atLeast"/>
              <w:ind w:right="199"/>
              <w:jc w:val="both"/>
              <w:rPr>
                <w:rFonts w:ascii="Arial" w:hAnsi="Arial" w:cs="Arial"/>
                <w:b/>
                <w:bCs/>
                <w:color w:val="000000" w:themeColor="text1"/>
                <w:sz w:val="20"/>
                <w:szCs w:val="20"/>
                <w:lang w:eastAsia="fr-FR"/>
              </w:rPr>
            </w:pPr>
            <w:r w:rsidRPr="00E002BC">
              <w:rPr>
                <w:rFonts w:ascii="Arial" w:hAnsi="Arial" w:cs="Arial"/>
                <w:b/>
                <w:bCs/>
                <w:color w:val="000000" w:themeColor="text1"/>
                <w:sz w:val="20"/>
                <w:szCs w:val="20"/>
                <w:lang w:eastAsia="fr-FR"/>
              </w:rPr>
              <w:t>Formulation de guides</w:t>
            </w:r>
          </w:p>
        </w:tc>
        <w:tc>
          <w:tcPr>
            <w:tcW w:w="3379" w:type="dxa"/>
            <w:tcBorders>
              <w:top w:val="single" w:sz="4" w:space="0" w:color="auto"/>
              <w:left w:val="single" w:sz="4" w:space="0" w:color="auto"/>
              <w:bottom w:val="single" w:sz="4" w:space="0" w:color="auto"/>
              <w:right w:val="single" w:sz="4" w:space="0" w:color="auto"/>
            </w:tcBorders>
            <w:vAlign w:val="center"/>
          </w:tcPr>
          <w:p w:rsidR="002F4B10" w:rsidRPr="00E002BC" w:rsidRDefault="002F4B10" w:rsidP="002F4B10">
            <w:pPr>
              <w:spacing w:after="0" w:line="0" w:lineRule="atLeast"/>
              <w:ind w:right="199"/>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Guide à l’export / import et/ou de l’investisseur</w:t>
            </w:r>
          </w:p>
        </w:tc>
        <w:tc>
          <w:tcPr>
            <w:tcW w:w="5749" w:type="dxa"/>
            <w:tcBorders>
              <w:top w:val="single" w:sz="4" w:space="0" w:color="auto"/>
              <w:left w:val="single" w:sz="4" w:space="0" w:color="auto"/>
              <w:bottom w:val="single" w:sz="4" w:space="0" w:color="auto"/>
              <w:right w:val="single" w:sz="4" w:space="0" w:color="auto"/>
            </w:tcBorders>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MEDIAN. Spécialiste import et export avec un master en commerce international ou MBA, ayant au moins 7 ans d’expériences dans ce domaines auprès d’entreprise internationale basée au Cameroun</w:t>
            </w:r>
          </w:p>
        </w:tc>
      </w:tr>
      <w:tr w:rsidR="00E002BC" w:rsidRPr="00E002BC" w:rsidTr="00202F67">
        <w:trPr>
          <w:trHeight w:val="77"/>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2</w:t>
            </w:r>
          </w:p>
        </w:tc>
        <w:tc>
          <w:tcPr>
            <w:tcW w:w="1787" w:type="dxa"/>
            <w:vMerge/>
            <w:tcBorders>
              <w:top w:val="single" w:sz="4" w:space="0" w:color="auto"/>
              <w:left w:val="single" w:sz="4" w:space="0" w:color="auto"/>
              <w:bottom w:val="single" w:sz="4" w:space="0" w:color="auto"/>
              <w:right w:val="single" w:sz="4" w:space="0" w:color="auto"/>
            </w:tcBorders>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p>
        </w:tc>
        <w:tc>
          <w:tcPr>
            <w:tcW w:w="3379" w:type="dxa"/>
            <w:tcBorders>
              <w:top w:val="single" w:sz="4" w:space="0" w:color="auto"/>
              <w:left w:val="single" w:sz="4" w:space="0" w:color="auto"/>
              <w:bottom w:val="single" w:sz="4" w:space="0" w:color="auto"/>
              <w:right w:val="single" w:sz="4" w:space="0" w:color="auto"/>
            </w:tcBorders>
            <w:vAlign w:val="center"/>
          </w:tcPr>
          <w:p w:rsidR="002F4B10" w:rsidRPr="00E002BC" w:rsidRDefault="002F4B10" w:rsidP="002F4B10">
            <w:pPr>
              <w:spacing w:after="0" w:line="0" w:lineRule="atLeast"/>
              <w:ind w:right="199"/>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Dématérialisation des procédures administratives</w:t>
            </w:r>
          </w:p>
        </w:tc>
        <w:tc>
          <w:tcPr>
            <w:tcW w:w="5749" w:type="dxa"/>
            <w:tcBorders>
              <w:top w:val="single" w:sz="4" w:space="0" w:color="auto"/>
              <w:left w:val="single" w:sz="4" w:space="0" w:color="auto"/>
              <w:bottom w:val="single" w:sz="4" w:space="0" w:color="auto"/>
              <w:right w:val="single" w:sz="4" w:space="0" w:color="auto"/>
            </w:tcBorders>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SENIOR. Diplôme universitaire niveau BAC+5 (Master, DESS, DEA) ou d’un diplôme équivalent en management des organisations, en droit public, en administration publique en matière de réformes administratives ou dans des domaines connexes. (12) ans d’expérience professionnelle avérée dans la réalisation De missions similaires. Bonne connaissance de l’environnement de l’administration publique camerounaise en particulier.</w:t>
            </w:r>
          </w:p>
        </w:tc>
      </w:tr>
      <w:tr w:rsidR="00E002BC" w:rsidRPr="00E002BC" w:rsidTr="00202F67">
        <w:trPr>
          <w:trHeight w:val="317"/>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3</w:t>
            </w:r>
          </w:p>
        </w:tc>
        <w:tc>
          <w:tcPr>
            <w:tcW w:w="1787" w:type="dxa"/>
            <w:vMerge/>
            <w:tcBorders>
              <w:top w:val="single" w:sz="4" w:space="0" w:color="auto"/>
              <w:left w:val="single" w:sz="4" w:space="0" w:color="auto"/>
              <w:bottom w:val="single" w:sz="4" w:space="0" w:color="auto"/>
              <w:right w:val="single" w:sz="4" w:space="0" w:color="auto"/>
            </w:tcBorders>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p>
        </w:tc>
        <w:tc>
          <w:tcPr>
            <w:tcW w:w="3379" w:type="dxa"/>
            <w:tcBorders>
              <w:top w:val="single" w:sz="4" w:space="0" w:color="auto"/>
              <w:left w:val="single" w:sz="4" w:space="0" w:color="auto"/>
              <w:bottom w:val="single" w:sz="4" w:space="0" w:color="auto"/>
              <w:right w:val="single" w:sz="4" w:space="0" w:color="auto"/>
            </w:tcBorders>
            <w:vAlign w:val="center"/>
          </w:tcPr>
          <w:p w:rsidR="002F4B10" w:rsidRPr="00E002BC" w:rsidRDefault="002F4B10" w:rsidP="002F4B10">
            <w:pPr>
              <w:spacing w:after="0" w:line="0" w:lineRule="atLeast"/>
              <w:ind w:right="199"/>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Guichet Unique du Commerce Extérieur : Guide sur les mécanismes de généralisation de mode de paiement avec carte électronique</w:t>
            </w:r>
          </w:p>
        </w:tc>
        <w:tc>
          <w:tcPr>
            <w:tcW w:w="5749" w:type="dxa"/>
            <w:tcBorders>
              <w:top w:val="single" w:sz="4" w:space="0" w:color="auto"/>
              <w:left w:val="single" w:sz="4" w:space="0" w:color="auto"/>
              <w:bottom w:val="single" w:sz="4" w:space="0" w:color="auto"/>
              <w:right w:val="single" w:sz="4" w:space="0" w:color="auto"/>
            </w:tcBorders>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SENIOR. Diplôme universitaire niveau BAC+5 (Master, DESS, DEA) ou d’un diplôme équivalent en banque et finance ou dans des domaines connexes. Une certification ou formation professionnelle sur les produits numériques de la banque. (12) ans d’expérience professionnelle avérée dans la réalisation De missions similaires. Bonne connaissance de l’environnement de l’administration publique camerounaise en particulier.</w:t>
            </w:r>
          </w:p>
        </w:tc>
      </w:tr>
      <w:tr w:rsidR="00E002BC" w:rsidRPr="00E002BC" w:rsidTr="00202F67">
        <w:trPr>
          <w:trHeight w:val="477"/>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1</w:t>
            </w:r>
          </w:p>
        </w:tc>
        <w:tc>
          <w:tcPr>
            <w:tcW w:w="1787" w:type="dxa"/>
            <w:vMerge w:val="restart"/>
            <w:tcBorders>
              <w:top w:val="single" w:sz="4" w:space="0" w:color="auto"/>
              <w:left w:val="single" w:sz="4" w:space="0" w:color="auto"/>
              <w:right w:val="single" w:sz="4" w:space="0" w:color="auto"/>
            </w:tcBorders>
            <w:vAlign w:val="center"/>
          </w:tcPr>
          <w:p w:rsidR="002F4B10" w:rsidRPr="00E002BC" w:rsidRDefault="002F4B10" w:rsidP="002F4B10">
            <w:pPr>
              <w:spacing w:after="0" w:line="0" w:lineRule="atLeast"/>
              <w:ind w:right="199"/>
              <w:rPr>
                <w:rFonts w:ascii="Arial" w:hAnsi="Arial" w:cs="Arial"/>
                <w:b/>
                <w:bCs/>
                <w:color w:val="000000" w:themeColor="text1"/>
                <w:sz w:val="20"/>
                <w:szCs w:val="20"/>
                <w:lang w:eastAsia="fr-FR"/>
              </w:rPr>
            </w:pPr>
            <w:r w:rsidRPr="00E002BC">
              <w:rPr>
                <w:rFonts w:ascii="Arial" w:hAnsi="Arial" w:cs="Arial"/>
                <w:b/>
                <w:bCs/>
                <w:color w:val="000000" w:themeColor="text1"/>
                <w:sz w:val="20"/>
                <w:szCs w:val="20"/>
                <w:lang w:eastAsia="fr-FR"/>
              </w:rPr>
              <w:t>Dialogue public - privé</w:t>
            </w:r>
          </w:p>
        </w:tc>
        <w:tc>
          <w:tcPr>
            <w:tcW w:w="3379" w:type="dxa"/>
            <w:tcBorders>
              <w:top w:val="single" w:sz="4" w:space="0" w:color="auto"/>
              <w:left w:val="single" w:sz="4" w:space="0" w:color="auto"/>
              <w:bottom w:val="single" w:sz="4" w:space="0" w:color="auto"/>
              <w:right w:val="single" w:sz="4" w:space="0" w:color="auto"/>
            </w:tcBorders>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Mise en œuvre de réformes et mesures d’attractivité pour le développement du secteur privé</w:t>
            </w:r>
          </w:p>
        </w:tc>
        <w:tc>
          <w:tcPr>
            <w:tcW w:w="5749" w:type="dxa"/>
            <w:tcBorders>
              <w:top w:val="single" w:sz="4" w:space="0" w:color="auto"/>
              <w:left w:val="single" w:sz="4" w:space="0" w:color="auto"/>
              <w:bottom w:val="single" w:sz="4" w:space="0" w:color="auto"/>
              <w:right w:val="single" w:sz="4" w:space="0" w:color="auto"/>
            </w:tcBorders>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SENIOR. Master Administration Economique et Financière ou en Administration des Affaires. Avec plus de 12 ans dans le développement de réformes et mesures d’attractivité avec des expériences au Cameroun et au niveau africain. </w:t>
            </w:r>
          </w:p>
        </w:tc>
      </w:tr>
      <w:tr w:rsidR="00E002BC" w:rsidRPr="00E002BC" w:rsidTr="00202F67">
        <w:trPr>
          <w:trHeight w:val="260"/>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2</w:t>
            </w:r>
          </w:p>
        </w:tc>
        <w:tc>
          <w:tcPr>
            <w:tcW w:w="1787" w:type="dxa"/>
            <w:vMerge/>
            <w:tcBorders>
              <w:left w:val="single" w:sz="4" w:space="0" w:color="auto"/>
              <w:right w:val="single" w:sz="4" w:space="0" w:color="auto"/>
            </w:tcBorders>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p>
        </w:tc>
        <w:tc>
          <w:tcPr>
            <w:tcW w:w="3379" w:type="dxa"/>
            <w:tcBorders>
              <w:top w:val="single" w:sz="4" w:space="0" w:color="auto"/>
              <w:left w:val="single" w:sz="4" w:space="0" w:color="auto"/>
              <w:bottom w:val="single" w:sz="4" w:space="0" w:color="auto"/>
              <w:right w:val="single" w:sz="4" w:space="0" w:color="auto"/>
            </w:tcBorders>
            <w:vAlign w:val="center"/>
          </w:tcPr>
          <w:p w:rsidR="002F4B10" w:rsidRPr="00E002BC" w:rsidRDefault="002F4B10" w:rsidP="002F4B10">
            <w:pPr>
              <w:spacing w:after="0" w:line="0" w:lineRule="atLeast"/>
              <w:ind w:right="199"/>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Promotion du dialogue public – privé</w:t>
            </w:r>
          </w:p>
        </w:tc>
        <w:tc>
          <w:tcPr>
            <w:tcW w:w="5749" w:type="dxa"/>
            <w:tcBorders>
              <w:top w:val="single" w:sz="4" w:space="0" w:color="auto"/>
              <w:left w:val="single" w:sz="4" w:space="0" w:color="auto"/>
              <w:bottom w:val="single" w:sz="4" w:space="0" w:color="auto"/>
              <w:right w:val="single" w:sz="4" w:space="0" w:color="auto"/>
            </w:tcBorders>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SENIOR. Master Administration Economique et Financière ou en Administration des Affaires. Avec plus de 12 ans dans le développement de réformes et mesures d’attractivité dans le </w:t>
            </w:r>
            <w:r w:rsidRPr="00E002BC">
              <w:rPr>
                <w:rFonts w:ascii="Arial" w:hAnsi="Arial" w:cs="Arial"/>
                <w:color w:val="000000" w:themeColor="text1"/>
                <w:sz w:val="20"/>
                <w:szCs w:val="20"/>
                <w:lang w:eastAsia="fr-FR"/>
              </w:rPr>
              <w:lastRenderedPageBreak/>
              <w:t xml:space="preserve">cadre du commerce international avec des expériences au Cameroun et au niveau africain. </w:t>
            </w:r>
          </w:p>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rPr>
              <w:t>Une expérience de mise en place, facilitation ou animation de plateformes de concertation privé-privé et/ou de dialogue public-privé au niveau local, national, régional et/ou international</w:t>
            </w:r>
          </w:p>
        </w:tc>
      </w:tr>
      <w:tr w:rsidR="00E002BC" w:rsidRPr="00E002BC" w:rsidTr="00202F67">
        <w:trPr>
          <w:trHeight w:val="79"/>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lastRenderedPageBreak/>
              <w:t>3</w:t>
            </w:r>
          </w:p>
        </w:tc>
        <w:tc>
          <w:tcPr>
            <w:tcW w:w="1787" w:type="dxa"/>
            <w:vMerge/>
            <w:tcBorders>
              <w:left w:val="single" w:sz="4" w:space="0" w:color="auto"/>
              <w:right w:val="single" w:sz="4" w:space="0" w:color="auto"/>
            </w:tcBorders>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p>
        </w:tc>
        <w:tc>
          <w:tcPr>
            <w:tcW w:w="3379" w:type="dxa"/>
            <w:tcBorders>
              <w:top w:val="single" w:sz="4" w:space="0" w:color="auto"/>
              <w:left w:val="single" w:sz="4" w:space="0" w:color="auto"/>
              <w:bottom w:val="single" w:sz="4" w:space="0" w:color="auto"/>
              <w:right w:val="single" w:sz="4" w:space="0" w:color="auto"/>
            </w:tcBorders>
            <w:vAlign w:val="center"/>
          </w:tcPr>
          <w:p w:rsidR="002F4B10" w:rsidRPr="00E002BC" w:rsidRDefault="002F4B10" w:rsidP="002F4B10">
            <w:pPr>
              <w:spacing w:after="0" w:line="0" w:lineRule="atLeast"/>
              <w:ind w:right="199"/>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Développement de partenariat PPP</w:t>
            </w:r>
          </w:p>
        </w:tc>
        <w:tc>
          <w:tcPr>
            <w:tcW w:w="5749" w:type="dxa"/>
            <w:tcBorders>
              <w:top w:val="single" w:sz="4" w:space="0" w:color="auto"/>
              <w:left w:val="single" w:sz="4" w:space="0" w:color="auto"/>
              <w:bottom w:val="single" w:sz="4" w:space="0" w:color="auto"/>
              <w:right w:val="single" w:sz="4" w:space="0" w:color="auto"/>
            </w:tcBorders>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SENIOR. SENIOR. Master Administration Economique et Financière ou en Administration des Affaires. Avec plus de 12 ans dans le développement de PPP avec des cas de projets pertinents mis en œuvre au Cameroun et/ou en Afrique</w:t>
            </w:r>
          </w:p>
        </w:tc>
      </w:tr>
      <w:tr w:rsidR="00E002BC" w:rsidRPr="00E002BC" w:rsidTr="00202F67">
        <w:trPr>
          <w:trHeight w:val="527"/>
        </w:trPr>
        <w:tc>
          <w:tcPr>
            <w:tcW w:w="426" w:type="dxa"/>
            <w:tcBorders>
              <w:top w:val="single" w:sz="4" w:space="0" w:color="000000"/>
              <w:left w:val="single" w:sz="4" w:space="0" w:color="000000"/>
              <w:bottom w:val="single" w:sz="4" w:space="0" w:color="auto"/>
              <w:right w:val="single" w:sz="4" w:space="0" w:color="auto"/>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4</w:t>
            </w:r>
          </w:p>
        </w:tc>
        <w:tc>
          <w:tcPr>
            <w:tcW w:w="1787" w:type="dxa"/>
            <w:vMerge/>
            <w:tcBorders>
              <w:left w:val="single" w:sz="4" w:space="0" w:color="auto"/>
              <w:bottom w:val="single" w:sz="4" w:space="0" w:color="auto"/>
              <w:right w:val="single" w:sz="4" w:space="0" w:color="auto"/>
            </w:tcBorders>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p>
        </w:tc>
        <w:tc>
          <w:tcPr>
            <w:tcW w:w="3379" w:type="dxa"/>
            <w:tcBorders>
              <w:top w:val="single" w:sz="4" w:space="0" w:color="auto"/>
              <w:left w:val="single" w:sz="4" w:space="0" w:color="auto"/>
              <w:bottom w:val="single" w:sz="4" w:space="0" w:color="auto"/>
              <w:right w:val="single" w:sz="4" w:space="0" w:color="auto"/>
            </w:tcBorders>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Guide sur le benchmarking concurrentiel dans le commerce international</w:t>
            </w:r>
          </w:p>
        </w:tc>
        <w:tc>
          <w:tcPr>
            <w:tcW w:w="5749" w:type="dxa"/>
            <w:tcBorders>
              <w:top w:val="single" w:sz="4" w:space="0" w:color="auto"/>
              <w:left w:val="single" w:sz="4" w:space="0" w:color="auto"/>
              <w:bottom w:val="single" w:sz="4" w:space="0" w:color="auto"/>
              <w:right w:val="single" w:sz="4" w:space="0" w:color="auto"/>
            </w:tcBorders>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SENIOR. Master Administration Economique et Financière ou en Administration des Affaires. Avec plus de 12 ans dans le développement de réformes et mesures d’attractivité dans le cadre du commerce international avec des expériences au Cameroun et au niveau africain.</w:t>
            </w:r>
          </w:p>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Au moins 3 expériences dans le développement d’une approche de benchmarking sur le secteur privé</w:t>
            </w:r>
          </w:p>
        </w:tc>
      </w:tr>
      <w:tr w:rsidR="00E002BC" w:rsidRPr="00E002BC" w:rsidTr="00202F67">
        <w:trPr>
          <w:trHeight w:val="527"/>
        </w:trPr>
        <w:tc>
          <w:tcPr>
            <w:tcW w:w="426" w:type="dxa"/>
            <w:tcBorders>
              <w:top w:val="single" w:sz="4" w:space="0" w:color="auto"/>
              <w:left w:val="single" w:sz="4" w:space="0" w:color="auto"/>
              <w:bottom w:val="single" w:sz="4" w:space="0" w:color="auto"/>
              <w:right w:val="single" w:sz="4" w:space="0" w:color="auto"/>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5</w:t>
            </w:r>
          </w:p>
        </w:tc>
        <w:tc>
          <w:tcPr>
            <w:tcW w:w="1787" w:type="dxa"/>
            <w:tcBorders>
              <w:top w:val="single" w:sz="4" w:space="0" w:color="auto"/>
              <w:left w:val="single" w:sz="4" w:space="0" w:color="auto"/>
              <w:bottom w:val="single" w:sz="4" w:space="0" w:color="auto"/>
              <w:right w:val="single" w:sz="4" w:space="0" w:color="auto"/>
            </w:tcBorders>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p>
        </w:tc>
        <w:tc>
          <w:tcPr>
            <w:tcW w:w="3379" w:type="dxa"/>
            <w:tcBorders>
              <w:top w:val="single" w:sz="4" w:space="0" w:color="auto"/>
              <w:left w:val="single" w:sz="4" w:space="0" w:color="auto"/>
              <w:bottom w:val="single" w:sz="4" w:space="0" w:color="auto"/>
              <w:right w:val="single" w:sz="4" w:space="0" w:color="auto"/>
            </w:tcBorders>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Guide et formation pratique sur les méthodes de plaidoyer </w:t>
            </w:r>
          </w:p>
        </w:tc>
        <w:tc>
          <w:tcPr>
            <w:tcW w:w="5749" w:type="dxa"/>
            <w:tcBorders>
              <w:top w:val="single" w:sz="4" w:space="0" w:color="auto"/>
              <w:left w:val="single" w:sz="4" w:space="0" w:color="auto"/>
              <w:bottom w:val="single" w:sz="4" w:space="0" w:color="auto"/>
              <w:right w:val="single" w:sz="4" w:space="0" w:color="auto"/>
            </w:tcBorders>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SENIOR. Master en DROIT. Juriste avec au 12 ans d’expérience dans le développement de projets sociaux ou d’entreprise portant sur les processus de plaidoyer. </w:t>
            </w:r>
          </w:p>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Formateur avec au moins 3 formations confirmées déjà organisées en matière de plaidoyer</w:t>
            </w:r>
          </w:p>
        </w:tc>
      </w:tr>
      <w:tr w:rsidR="00E002BC" w:rsidRPr="00E002BC" w:rsidTr="00202F67">
        <w:trPr>
          <w:trHeight w:val="527"/>
        </w:trPr>
        <w:tc>
          <w:tcPr>
            <w:tcW w:w="426" w:type="dxa"/>
            <w:tcBorders>
              <w:top w:val="single" w:sz="4" w:space="0" w:color="auto"/>
              <w:left w:val="single" w:sz="4" w:space="0" w:color="auto"/>
              <w:bottom w:val="single" w:sz="4" w:space="0" w:color="auto"/>
              <w:right w:val="single" w:sz="4" w:space="0" w:color="auto"/>
            </w:tcBorders>
          </w:tcPr>
          <w:p w:rsidR="003D00C0" w:rsidRPr="00E002BC" w:rsidRDefault="003D00C0" w:rsidP="003D00C0">
            <w:pPr>
              <w:pStyle w:val="TableParagraph"/>
              <w:spacing w:before="1" w:line="240" w:lineRule="auto"/>
              <w:rPr>
                <w:color w:val="000000" w:themeColor="text1"/>
                <w:sz w:val="18"/>
                <w:lang w:val="fr-CM"/>
              </w:rPr>
            </w:pPr>
            <w:r w:rsidRPr="00E002BC">
              <w:rPr>
                <w:color w:val="000000" w:themeColor="text1"/>
                <w:w w:val="99"/>
                <w:sz w:val="18"/>
                <w:lang w:val="fr-CM"/>
              </w:rPr>
              <w:t>4</w:t>
            </w:r>
          </w:p>
        </w:tc>
        <w:tc>
          <w:tcPr>
            <w:tcW w:w="1787" w:type="dxa"/>
            <w:tcBorders>
              <w:top w:val="single" w:sz="4" w:space="0" w:color="auto"/>
              <w:left w:val="single" w:sz="4" w:space="0" w:color="auto"/>
              <w:bottom w:val="single" w:sz="4" w:space="0" w:color="auto"/>
              <w:right w:val="single" w:sz="4" w:space="0" w:color="auto"/>
            </w:tcBorders>
          </w:tcPr>
          <w:p w:rsidR="003D00C0" w:rsidRPr="00E002BC" w:rsidRDefault="003D00C0" w:rsidP="003D00C0">
            <w:pPr>
              <w:pStyle w:val="TableParagraph"/>
              <w:spacing w:before="1" w:line="240" w:lineRule="auto"/>
              <w:ind w:left="103"/>
              <w:jc w:val="left"/>
              <w:rPr>
                <w:b/>
                <w:color w:val="000000" w:themeColor="text1"/>
                <w:sz w:val="18"/>
                <w:lang w:val="fr-CM"/>
              </w:rPr>
            </w:pPr>
            <w:r w:rsidRPr="00E002BC">
              <w:rPr>
                <w:b/>
                <w:color w:val="000000" w:themeColor="text1"/>
                <w:sz w:val="18"/>
                <w:lang w:val="fr-CM"/>
              </w:rPr>
              <w:t>Dématérialisation des procédures administratives</w:t>
            </w:r>
          </w:p>
        </w:tc>
        <w:tc>
          <w:tcPr>
            <w:tcW w:w="3379" w:type="dxa"/>
            <w:tcBorders>
              <w:top w:val="single" w:sz="4" w:space="0" w:color="auto"/>
              <w:left w:val="single" w:sz="4" w:space="0" w:color="auto"/>
              <w:bottom w:val="single" w:sz="4" w:space="0" w:color="auto"/>
              <w:right w:val="single" w:sz="4" w:space="0" w:color="auto"/>
            </w:tcBorders>
          </w:tcPr>
          <w:p w:rsidR="003D00C0" w:rsidRPr="00E002BC" w:rsidRDefault="003D00C0" w:rsidP="003D00C0">
            <w:pPr>
              <w:spacing w:after="0" w:line="0" w:lineRule="atLeast"/>
              <w:ind w:right="199"/>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Archivage numérique</w:t>
            </w:r>
          </w:p>
          <w:p w:rsidR="003D00C0" w:rsidRPr="00E002BC" w:rsidRDefault="003D00C0" w:rsidP="003D00C0">
            <w:pPr>
              <w:spacing w:after="0" w:line="0" w:lineRule="atLeast"/>
              <w:ind w:right="199"/>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Système de gestion </w:t>
            </w:r>
            <w:r w:rsidR="00202F67" w:rsidRPr="00E002BC">
              <w:rPr>
                <w:rFonts w:ascii="Arial" w:hAnsi="Arial" w:cs="Arial"/>
                <w:color w:val="000000" w:themeColor="text1"/>
                <w:sz w:val="20"/>
                <w:szCs w:val="20"/>
                <w:lang w:eastAsia="fr-FR"/>
              </w:rPr>
              <w:t xml:space="preserve">et sécurisation </w:t>
            </w:r>
            <w:r w:rsidRPr="00E002BC">
              <w:rPr>
                <w:rFonts w:ascii="Arial" w:hAnsi="Arial" w:cs="Arial"/>
                <w:color w:val="000000" w:themeColor="text1"/>
                <w:sz w:val="20"/>
                <w:szCs w:val="20"/>
                <w:lang w:eastAsia="fr-FR"/>
              </w:rPr>
              <w:t>de base de données numérique</w:t>
            </w:r>
          </w:p>
        </w:tc>
        <w:tc>
          <w:tcPr>
            <w:tcW w:w="5749" w:type="dxa"/>
            <w:tcBorders>
              <w:top w:val="single" w:sz="4" w:space="0" w:color="auto"/>
              <w:left w:val="single" w:sz="4" w:space="0" w:color="auto"/>
              <w:bottom w:val="single" w:sz="4" w:space="0" w:color="auto"/>
              <w:right w:val="single" w:sz="4" w:space="0" w:color="auto"/>
            </w:tcBorders>
          </w:tcPr>
          <w:p w:rsidR="003D00C0" w:rsidRPr="00E002BC" w:rsidRDefault="00202F67" w:rsidP="003D00C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MEDIAN. Expert informaticien gestion de base de données avec au moins 7 ans d’expérience dans le développement de la dématérialisation des administrations. </w:t>
            </w:r>
          </w:p>
        </w:tc>
      </w:tr>
      <w:tr w:rsidR="00E002BC" w:rsidRPr="00E002BC" w:rsidTr="00202F67">
        <w:trPr>
          <w:trHeight w:val="527"/>
        </w:trPr>
        <w:tc>
          <w:tcPr>
            <w:tcW w:w="426" w:type="dxa"/>
            <w:tcBorders>
              <w:top w:val="single" w:sz="4" w:space="0" w:color="auto"/>
              <w:left w:val="single" w:sz="4" w:space="0" w:color="auto"/>
              <w:bottom w:val="single" w:sz="4" w:space="0" w:color="auto"/>
              <w:right w:val="single" w:sz="4" w:space="0" w:color="auto"/>
            </w:tcBorders>
          </w:tcPr>
          <w:p w:rsidR="00202F67" w:rsidRPr="00E002BC" w:rsidRDefault="00202F67" w:rsidP="00202F67">
            <w:pPr>
              <w:pStyle w:val="TableParagraph"/>
              <w:spacing w:before="1" w:line="240" w:lineRule="auto"/>
              <w:rPr>
                <w:color w:val="000000" w:themeColor="text1"/>
                <w:w w:val="99"/>
                <w:sz w:val="18"/>
                <w:lang w:val="fr-CM"/>
              </w:rPr>
            </w:pPr>
            <w:r w:rsidRPr="00E002BC">
              <w:rPr>
                <w:color w:val="000000" w:themeColor="text1"/>
                <w:w w:val="99"/>
                <w:sz w:val="18"/>
                <w:lang w:val="fr-CM"/>
              </w:rPr>
              <w:t>5</w:t>
            </w:r>
          </w:p>
        </w:tc>
        <w:tc>
          <w:tcPr>
            <w:tcW w:w="1787" w:type="dxa"/>
            <w:tcBorders>
              <w:top w:val="single" w:sz="4" w:space="0" w:color="auto"/>
              <w:left w:val="single" w:sz="4" w:space="0" w:color="auto"/>
              <w:bottom w:val="single" w:sz="4" w:space="0" w:color="auto"/>
              <w:right w:val="single" w:sz="4" w:space="0" w:color="auto"/>
            </w:tcBorders>
          </w:tcPr>
          <w:p w:rsidR="00202F67" w:rsidRPr="00E002BC" w:rsidRDefault="00202F67" w:rsidP="00202F67">
            <w:pPr>
              <w:pStyle w:val="TableParagraph"/>
              <w:spacing w:before="1" w:line="240" w:lineRule="auto"/>
              <w:ind w:left="103"/>
              <w:jc w:val="left"/>
              <w:rPr>
                <w:b/>
                <w:color w:val="000000" w:themeColor="text1"/>
                <w:sz w:val="18"/>
                <w:lang w:val="fr-CM"/>
              </w:rPr>
            </w:pPr>
            <w:r w:rsidRPr="00E002BC">
              <w:rPr>
                <w:b/>
                <w:color w:val="000000" w:themeColor="text1"/>
                <w:sz w:val="18"/>
                <w:lang w:val="fr-CM"/>
              </w:rPr>
              <w:t>Réforme du climat des affaires</w:t>
            </w:r>
          </w:p>
        </w:tc>
        <w:tc>
          <w:tcPr>
            <w:tcW w:w="3379" w:type="dxa"/>
            <w:tcBorders>
              <w:top w:val="single" w:sz="4" w:space="0" w:color="auto"/>
              <w:left w:val="single" w:sz="4" w:space="0" w:color="auto"/>
              <w:bottom w:val="single" w:sz="4" w:space="0" w:color="auto"/>
              <w:right w:val="single" w:sz="4" w:space="0" w:color="auto"/>
            </w:tcBorders>
          </w:tcPr>
          <w:p w:rsidR="00202F67" w:rsidRPr="00E002BC" w:rsidRDefault="00202F67" w:rsidP="00EB38CD">
            <w:pPr>
              <w:spacing w:after="0" w:line="0" w:lineRule="atLeast"/>
              <w:ind w:right="199"/>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Réformes du développement du secteur privé, </w:t>
            </w:r>
          </w:p>
          <w:p w:rsidR="00202F67" w:rsidRPr="00E002BC" w:rsidRDefault="00202F67" w:rsidP="00EB38CD">
            <w:pPr>
              <w:spacing w:after="0" w:line="0" w:lineRule="atLeast"/>
              <w:ind w:right="199"/>
              <w:jc w:val="both"/>
              <w:rPr>
                <w:rFonts w:ascii="Arial" w:hAnsi="Arial" w:cs="Arial"/>
                <w:color w:val="000000" w:themeColor="text1"/>
                <w:sz w:val="20"/>
                <w:szCs w:val="20"/>
                <w:lang w:eastAsia="fr-FR"/>
              </w:rPr>
            </w:pPr>
          </w:p>
          <w:p w:rsidR="00202F67" w:rsidRPr="00E002BC" w:rsidRDefault="00202F67" w:rsidP="00EB38CD">
            <w:pPr>
              <w:spacing w:after="0" w:line="0" w:lineRule="atLeast"/>
              <w:ind w:right="199"/>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Réforme des instances ou organes traitant des questions du climat des affaires</w:t>
            </w:r>
          </w:p>
          <w:p w:rsidR="00202F67" w:rsidRPr="00E002BC" w:rsidRDefault="00202F67" w:rsidP="00EB38CD">
            <w:pPr>
              <w:spacing w:after="0" w:line="0" w:lineRule="atLeast"/>
              <w:ind w:right="199"/>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Réforme positive à l’amélioration de la Compétitivité, innovation, développement des exportations,</w:t>
            </w:r>
          </w:p>
        </w:tc>
        <w:tc>
          <w:tcPr>
            <w:tcW w:w="5749" w:type="dxa"/>
            <w:tcBorders>
              <w:top w:val="single" w:sz="4" w:space="0" w:color="auto"/>
              <w:left w:val="single" w:sz="4" w:space="0" w:color="auto"/>
              <w:bottom w:val="single" w:sz="4" w:space="0" w:color="auto"/>
              <w:right w:val="single" w:sz="4" w:space="0" w:color="auto"/>
            </w:tcBorders>
          </w:tcPr>
          <w:p w:rsidR="00202F67" w:rsidRPr="00E002BC" w:rsidRDefault="00202F67" w:rsidP="00EB38CD">
            <w:pPr>
              <w:spacing w:after="0" w:line="0" w:lineRule="atLeast"/>
              <w:ind w:left="23" w:right="199"/>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MEDIAN. Titulaire d’un diplôme d’études universitaires supérieures ou MASTER dans le domaine de l’économie, de l’économie internationale, du droit, du commerce international, management ou autre domaine pertinent</w:t>
            </w:r>
          </w:p>
          <w:p w:rsidR="00202F67" w:rsidRPr="00E002BC" w:rsidRDefault="00202F67" w:rsidP="00EB38CD">
            <w:pPr>
              <w:spacing w:after="0" w:line="0" w:lineRule="atLeast"/>
              <w:ind w:right="199"/>
              <w:jc w:val="both"/>
              <w:rPr>
                <w:rFonts w:ascii="Arial" w:hAnsi="Arial" w:cs="Arial"/>
                <w:color w:val="000000" w:themeColor="text1"/>
                <w:sz w:val="20"/>
                <w:szCs w:val="20"/>
                <w:lang w:eastAsia="fr-FR"/>
              </w:rPr>
            </w:pPr>
          </w:p>
          <w:p w:rsidR="00202F67" w:rsidRPr="00E002BC" w:rsidRDefault="00202F67" w:rsidP="00EB38CD">
            <w:pPr>
              <w:spacing w:after="0" w:line="0" w:lineRule="atLeast"/>
              <w:ind w:left="23" w:right="199"/>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Au moins 7 années d’expérience professionnelle dans le domaine lié au climat des affaires en collaboration avec des agences gouvernementales et de multiples parties prenantes.</w:t>
            </w:r>
          </w:p>
          <w:p w:rsidR="00202F67" w:rsidRPr="00E002BC" w:rsidRDefault="00202F67" w:rsidP="00EB38CD">
            <w:pPr>
              <w:spacing w:after="0" w:line="0" w:lineRule="atLeast"/>
              <w:ind w:left="23" w:right="199"/>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Expérience avérée dans l’un des domaines suivants ou dans une combinaison des domaines suivants : Réformes du développement du secteur privé, Réforme du climat des affaires</w:t>
            </w:r>
            <w:r w:rsidR="00EB38CD" w:rsidRPr="00E002BC">
              <w:rPr>
                <w:rFonts w:ascii="Arial" w:hAnsi="Arial" w:cs="Arial"/>
                <w:color w:val="000000" w:themeColor="text1"/>
                <w:sz w:val="20"/>
                <w:szCs w:val="20"/>
                <w:lang w:eastAsia="fr-FR"/>
              </w:rPr>
              <w:t xml:space="preserve"> (ATOUT MAJEUR)</w:t>
            </w:r>
            <w:r w:rsidRPr="00E002BC">
              <w:rPr>
                <w:rFonts w:ascii="Arial" w:hAnsi="Arial" w:cs="Arial"/>
                <w:color w:val="000000" w:themeColor="text1"/>
                <w:sz w:val="20"/>
                <w:szCs w:val="20"/>
                <w:lang w:eastAsia="fr-FR"/>
              </w:rPr>
              <w:t>,</w:t>
            </w:r>
            <w:r w:rsidR="00EB38CD" w:rsidRPr="00E002BC">
              <w:rPr>
                <w:rFonts w:ascii="Arial" w:hAnsi="Arial" w:cs="Arial"/>
                <w:color w:val="000000" w:themeColor="text1"/>
                <w:sz w:val="20"/>
                <w:szCs w:val="20"/>
                <w:lang w:eastAsia="fr-FR"/>
              </w:rPr>
              <w:t xml:space="preserve"> </w:t>
            </w:r>
            <w:r w:rsidRPr="00E002BC">
              <w:rPr>
                <w:rFonts w:ascii="Arial" w:hAnsi="Arial" w:cs="Arial"/>
                <w:color w:val="000000" w:themeColor="text1"/>
                <w:sz w:val="20"/>
                <w:szCs w:val="20"/>
                <w:lang w:eastAsia="fr-FR"/>
              </w:rPr>
              <w:t>Compétitivité, innovation, développement des exportations,</w:t>
            </w:r>
            <w:r w:rsidR="00EB38CD" w:rsidRPr="00E002BC">
              <w:rPr>
                <w:rFonts w:ascii="Arial" w:hAnsi="Arial" w:cs="Arial"/>
                <w:color w:val="000000" w:themeColor="text1"/>
                <w:sz w:val="20"/>
                <w:szCs w:val="20"/>
                <w:lang w:eastAsia="fr-FR"/>
              </w:rPr>
              <w:t xml:space="preserve"> </w:t>
            </w:r>
            <w:r w:rsidRPr="00E002BC">
              <w:rPr>
                <w:rFonts w:ascii="Arial" w:hAnsi="Arial" w:cs="Arial"/>
                <w:color w:val="000000" w:themeColor="text1"/>
                <w:sz w:val="20"/>
                <w:szCs w:val="20"/>
                <w:lang w:eastAsia="fr-FR"/>
              </w:rPr>
              <w:t>Développement du dialogue public-privé,</w:t>
            </w:r>
            <w:r w:rsidR="00EB38CD" w:rsidRPr="00E002BC">
              <w:rPr>
                <w:rFonts w:ascii="Arial" w:hAnsi="Arial" w:cs="Arial"/>
                <w:color w:val="000000" w:themeColor="text1"/>
                <w:sz w:val="20"/>
                <w:szCs w:val="20"/>
                <w:lang w:eastAsia="fr-FR"/>
              </w:rPr>
              <w:t xml:space="preserve">  </w:t>
            </w:r>
            <w:r w:rsidRPr="00E002BC">
              <w:rPr>
                <w:rFonts w:ascii="Arial" w:hAnsi="Arial" w:cs="Arial"/>
                <w:color w:val="000000" w:themeColor="text1"/>
                <w:sz w:val="20"/>
                <w:szCs w:val="20"/>
                <w:lang w:eastAsia="fr-FR"/>
              </w:rPr>
              <w:t>Partenariat public-privé (PPP)</w:t>
            </w:r>
          </w:p>
        </w:tc>
      </w:tr>
      <w:tr w:rsidR="00E002BC" w:rsidRPr="00E002BC" w:rsidTr="00202F67">
        <w:trPr>
          <w:trHeight w:val="527"/>
        </w:trPr>
        <w:tc>
          <w:tcPr>
            <w:tcW w:w="426" w:type="dxa"/>
            <w:tcBorders>
              <w:top w:val="single" w:sz="4" w:space="0" w:color="auto"/>
              <w:left w:val="single" w:sz="4" w:space="0" w:color="auto"/>
              <w:bottom w:val="single" w:sz="4" w:space="0" w:color="auto"/>
              <w:right w:val="single" w:sz="4" w:space="0" w:color="auto"/>
            </w:tcBorders>
          </w:tcPr>
          <w:p w:rsidR="00202F67" w:rsidRPr="00E002BC" w:rsidRDefault="00202F67" w:rsidP="00202F67">
            <w:pPr>
              <w:pStyle w:val="TableParagraph"/>
              <w:spacing w:before="1" w:line="240" w:lineRule="auto"/>
              <w:rPr>
                <w:color w:val="000000" w:themeColor="text1"/>
                <w:w w:val="99"/>
                <w:sz w:val="18"/>
                <w:lang w:val="fr-CM"/>
              </w:rPr>
            </w:pPr>
            <w:r w:rsidRPr="00E002BC">
              <w:rPr>
                <w:color w:val="000000" w:themeColor="text1"/>
                <w:w w:val="99"/>
                <w:sz w:val="18"/>
                <w:lang w:val="fr-CM"/>
              </w:rPr>
              <w:t>6</w:t>
            </w:r>
          </w:p>
        </w:tc>
        <w:tc>
          <w:tcPr>
            <w:tcW w:w="1787" w:type="dxa"/>
            <w:tcBorders>
              <w:top w:val="single" w:sz="4" w:space="0" w:color="auto"/>
              <w:left w:val="single" w:sz="4" w:space="0" w:color="auto"/>
              <w:bottom w:val="single" w:sz="4" w:space="0" w:color="auto"/>
              <w:right w:val="single" w:sz="4" w:space="0" w:color="auto"/>
            </w:tcBorders>
          </w:tcPr>
          <w:p w:rsidR="00202F67" w:rsidRPr="00E002BC" w:rsidRDefault="00202F67" w:rsidP="00202F67">
            <w:pPr>
              <w:pStyle w:val="TableParagraph"/>
              <w:spacing w:before="1" w:line="240" w:lineRule="auto"/>
              <w:ind w:left="103"/>
              <w:jc w:val="left"/>
              <w:rPr>
                <w:b/>
                <w:color w:val="000000" w:themeColor="text1"/>
                <w:sz w:val="18"/>
                <w:lang w:val="fr-CM"/>
              </w:rPr>
            </w:pPr>
            <w:r w:rsidRPr="00E002BC">
              <w:rPr>
                <w:b/>
                <w:color w:val="000000" w:themeColor="text1"/>
                <w:sz w:val="18"/>
                <w:lang w:val="fr-CM"/>
              </w:rPr>
              <w:t>Facilitation des échanges</w:t>
            </w:r>
          </w:p>
        </w:tc>
        <w:tc>
          <w:tcPr>
            <w:tcW w:w="3379" w:type="dxa"/>
            <w:tcBorders>
              <w:top w:val="single" w:sz="4" w:space="0" w:color="auto"/>
              <w:left w:val="single" w:sz="4" w:space="0" w:color="auto"/>
              <w:bottom w:val="single" w:sz="4" w:space="0" w:color="auto"/>
              <w:right w:val="single" w:sz="4" w:space="0" w:color="auto"/>
            </w:tcBorders>
          </w:tcPr>
          <w:p w:rsidR="00202F67" w:rsidRPr="00E002BC" w:rsidRDefault="00EB38CD" w:rsidP="00202F67">
            <w:pPr>
              <w:spacing w:after="0" w:line="0" w:lineRule="atLeast"/>
              <w:ind w:right="199"/>
              <w:jc w:val="both"/>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Facilitation des échanges commerciaux internationaux</w:t>
            </w:r>
          </w:p>
        </w:tc>
        <w:tc>
          <w:tcPr>
            <w:tcW w:w="5749" w:type="dxa"/>
            <w:tcBorders>
              <w:top w:val="single" w:sz="4" w:space="0" w:color="auto"/>
              <w:left w:val="single" w:sz="4" w:space="0" w:color="auto"/>
              <w:bottom w:val="single" w:sz="4" w:space="0" w:color="auto"/>
              <w:right w:val="single" w:sz="4" w:space="0" w:color="auto"/>
            </w:tcBorders>
          </w:tcPr>
          <w:p w:rsidR="00EB38CD" w:rsidRPr="00E002BC" w:rsidRDefault="00EB38CD" w:rsidP="00EB38CD">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MEDIAN. Titulaire d’un diplôme d’études universitaires supérieures ou MASTER dans le domaine de l’économie, de l’économie internationale, du droit, du commerce international, management ou autre domaine pertinent</w:t>
            </w:r>
          </w:p>
          <w:p w:rsidR="00EB38CD" w:rsidRPr="00E002BC" w:rsidRDefault="00EB38CD" w:rsidP="00EB38CD">
            <w:pPr>
              <w:spacing w:after="0" w:line="0" w:lineRule="atLeast"/>
              <w:rPr>
                <w:rFonts w:ascii="Arial" w:hAnsi="Arial" w:cs="Arial"/>
                <w:color w:val="000000" w:themeColor="text1"/>
                <w:sz w:val="20"/>
                <w:szCs w:val="20"/>
                <w:lang w:eastAsia="fr-FR"/>
              </w:rPr>
            </w:pPr>
          </w:p>
          <w:p w:rsidR="00202F67" w:rsidRPr="00E002BC" w:rsidRDefault="00EB38CD" w:rsidP="00EB38CD">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Au moins 7 années d’expérience professionnelle dans le domaine du COMMERCE INTERNATIONAL avec une maitrise justifiée du système commercial et des accords de facilitation des échanges de l’OMC et ayant pris part au moins une fois à une mission d’appui technique gouvernemental sur la question de la facilitation des échanges. </w:t>
            </w:r>
          </w:p>
        </w:tc>
      </w:tr>
    </w:tbl>
    <w:p w:rsidR="002F4B10" w:rsidRPr="00E002BC" w:rsidRDefault="002F4B10" w:rsidP="002F4B10">
      <w:pPr>
        <w:spacing w:after="0" w:line="0" w:lineRule="atLeast"/>
        <w:rPr>
          <w:rFonts w:ascii="Arial" w:hAnsi="Arial" w:cs="Arial"/>
          <w:color w:val="000000" w:themeColor="text1"/>
          <w:sz w:val="20"/>
          <w:szCs w:val="20"/>
        </w:rPr>
      </w:pPr>
    </w:p>
    <w:p w:rsidR="002F4B10" w:rsidRPr="00E002BC" w:rsidRDefault="002F4B10" w:rsidP="002F4B10">
      <w:pPr>
        <w:pStyle w:val="Titre2"/>
        <w:spacing w:before="0" w:line="0" w:lineRule="atLeast"/>
        <w:rPr>
          <w:rFonts w:ascii="Arial" w:hAnsi="Arial" w:cs="Arial"/>
          <w:b/>
          <w:bCs/>
          <w:color w:val="000000" w:themeColor="text1"/>
          <w:sz w:val="20"/>
          <w:szCs w:val="20"/>
        </w:rPr>
      </w:pPr>
      <w:bookmarkStart w:id="3" w:name="_Toc93905372"/>
      <w:r w:rsidRPr="00E002BC">
        <w:rPr>
          <w:rFonts w:ascii="Arial" w:hAnsi="Arial" w:cs="Arial"/>
          <w:b/>
          <w:bCs/>
          <w:color w:val="000000" w:themeColor="text1"/>
          <w:sz w:val="20"/>
          <w:szCs w:val="20"/>
        </w:rPr>
        <w:lastRenderedPageBreak/>
        <w:t>Composante 3 : Normalisation et efficacité énergétique</w:t>
      </w:r>
      <w:bookmarkEnd w:id="3"/>
    </w:p>
    <w:p w:rsidR="002F4B10" w:rsidRPr="00E002BC" w:rsidRDefault="002F4B10" w:rsidP="002F4B10">
      <w:pPr>
        <w:spacing w:after="0" w:line="0" w:lineRule="atLeast"/>
        <w:rPr>
          <w:rFonts w:ascii="Arial" w:hAnsi="Arial" w:cs="Arial"/>
          <w:color w:val="000000" w:themeColor="text1"/>
          <w:sz w:val="20"/>
          <w:szCs w:val="20"/>
        </w:rPr>
      </w:pPr>
    </w:p>
    <w:tbl>
      <w:tblPr>
        <w:tblW w:w="11341" w:type="dxa"/>
        <w:tblInd w:w="-856" w:type="dxa"/>
        <w:tblCellMar>
          <w:right w:w="75" w:type="dxa"/>
        </w:tblCellMar>
        <w:tblLook w:val="00A0" w:firstRow="1" w:lastRow="0" w:firstColumn="1" w:lastColumn="0" w:noHBand="0" w:noVBand="0"/>
      </w:tblPr>
      <w:tblGrid>
        <w:gridCol w:w="426"/>
        <w:gridCol w:w="1701"/>
        <w:gridCol w:w="3402"/>
        <w:gridCol w:w="5812"/>
      </w:tblGrid>
      <w:tr w:rsidR="00E002BC" w:rsidRPr="00E002BC" w:rsidTr="002F4B10">
        <w:trPr>
          <w:trHeight w:val="337"/>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E002BC" w:rsidRDefault="002F4B10" w:rsidP="002F4B10">
            <w:pPr>
              <w:spacing w:after="0" w:line="0" w:lineRule="atLeast"/>
              <w:jc w:val="center"/>
              <w:rPr>
                <w:rFonts w:ascii="Arial" w:hAnsi="Arial" w:cs="Arial"/>
                <w:b/>
                <w:bCs/>
                <w:color w:val="000000" w:themeColor="text1"/>
                <w:sz w:val="20"/>
                <w:szCs w:val="20"/>
                <w:lang w:eastAsia="fr-FR"/>
              </w:rPr>
            </w:pPr>
            <w:r w:rsidRPr="00E002BC">
              <w:rPr>
                <w:rFonts w:ascii="Arial" w:hAnsi="Arial" w:cs="Arial"/>
                <w:b/>
                <w:bCs/>
                <w:color w:val="000000" w:themeColor="text1"/>
                <w:sz w:val="20"/>
                <w:szCs w:val="20"/>
                <w:lang w:eastAsia="fr-FR"/>
              </w:rPr>
              <w:t>N°</w:t>
            </w:r>
          </w:p>
        </w:tc>
        <w:tc>
          <w:tcPr>
            <w:tcW w:w="1701" w:type="dxa"/>
            <w:vMerge w:val="restart"/>
            <w:tcBorders>
              <w:top w:val="single" w:sz="4" w:space="0" w:color="000000"/>
              <w:left w:val="single" w:sz="4" w:space="0" w:color="000000"/>
              <w:right w:val="single" w:sz="4" w:space="0" w:color="000000"/>
            </w:tcBorders>
            <w:shd w:val="clear" w:color="auto" w:fill="DEEAF6"/>
          </w:tcPr>
          <w:p w:rsidR="002F4B10" w:rsidRPr="00E002BC" w:rsidRDefault="002F4B10" w:rsidP="002F4B10">
            <w:pPr>
              <w:spacing w:after="0" w:line="0" w:lineRule="atLeast"/>
              <w:jc w:val="center"/>
              <w:rPr>
                <w:rFonts w:ascii="Arial" w:hAnsi="Arial" w:cs="Arial"/>
                <w:b/>
                <w:bCs/>
                <w:color w:val="000000" w:themeColor="text1"/>
                <w:sz w:val="20"/>
                <w:szCs w:val="20"/>
                <w:lang w:eastAsia="fr-FR"/>
              </w:rPr>
            </w:pPr>
            <w:r w:rsidRPr="00E002BC">
              <w:rPr>
                <w:rFonts w:ascii="Arial" w:hAnsi="Arial" w:cs="Arial"/>
                <w:b/>
                <w:bCs/>
                <w:color w:val="000000" w:themeColor="text1"/>
                <w:sz w:val="20"/>
                <w:szCs w:val="20"/>
                <w:lang w:eastAsia="fr-FR"/>
              </w:rPr>
              <w:t>Domaines prioritaires</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E002BC" w:rsidRDefault="00EB38CD" w:rsidP="002F4B10">
            <w:pPr>
              <w:spacing w:after="0" w:line="0" w:lineRule="atLeast"/>
              <w:jc w:val="center"/>
              <w:rPr>
                <w:rFonts w:ascii="Arial" w:hAnsi="Arial" w:cs="Arial"/>
                <w:b/>
                <w:bCs/>
                <w:color w:val="000000" w:themeColor="text1"/>
                <w:sz w:val="20"/>
                <w:szCs w:val="20"/>
                <w:lang w:eastAsia="fr-FR"/>
              </w:rPr>
            </w:pPr>
            <w:r w:rsidRPr="00E002BC">
              <w:rPr>
                <w:rFonts w:ascii="Arial" w:hAnsi="Arial" w:cs="Arial"/>
                <w:b/>
                <w:bCs/>
                <w:color w:val="000000" w:themeColor="text1"/>
                <w:sz w:val="20"/>
                <w:szCs w:val="20"/>
                <w:lang w:eastAsia="fr-FR"/>
              </w:rPr>
              <w:t>T</w:t>
            </w:r>
            <w:r w:rsidR="002F4B10" w:rsidRPr="00E002BC">
              <w:rPr>
                <w:rFonts w:ascii="Arial" w:hAnsi="Arial" w:cs="Arial"/>
                <w:b/>
                <w:bCs/>
                <w:color w:val="000000" w:themeColor="text1"/>
                <w:sz w:val="20"/>
                <w:szCs w:val="20"/>
                <w:lang w:eastAsia="fr-FR"/>
              </w:rPr>
              <w:t>hématique</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E002BC" w:rsidRDefault="002F4B10" w:rsidP="002F4B10">
            <w:pPr>
              <w:spacing w:after="0" w:line="0" w:lineRule="atLeast"/>
              <w:ind w:left="104"/>
              <w:jc w:val="center"/>
              <w:rPr>
                <w:rFonts w:ascii="Arial" w:hAnsi="Arial" w:cs="Arial"/>
                <w:b/>
                <w:bCs/>
                <w:color w:val="000000" w:themeColor="text1"/>
                <w:sz w:val="20"/>
                <w:szCs w:val="20"/>
                <w:lang w:eastAsia="fr-FR"/>
              </w:rPr>
            </w:pPr>
            <w:r w:rsidRPr="00E002BC">
              <w:rPr>
                <w:rFonts w:ascii="Arial" w:hAnsi="Arial" w:cs="Arial"/>
                <w:b/>
                <w:bCs/>
                <w:color w:val="000000" w:themeColor="text1"/>
                <w:sz w:val="20"/>
                <w:szCs w:val="20"/>
                <w:lang w:eastAsia="fr-FR"/>
              </w:rPr>
              <w:t>Profils</w:t>
            </w:r>
          </w:p>
        </w:tc>
      </w:tr>
      <w:tr w:rsidR="00E002BC" w:rsidRPr="00E002BC" w:rsidTr="002F4B10">
        <w:trPr>
          <w:trHeight w:val="309"/>
        </w:trPr>
        <w:tc>
          <w:tcPr>
            <w:tcW w:w="426" w:type="dxa"/>
            <w:vMerge/>
            <w:tcBorders>
              <w:top w:val="nil"/>
              <w:left w:val="single" w:sz="4" w:space="0" w:color="000000"/>
              <w:bottom w:val="single" w:sz="4" w:space="0" w:color="000000"/>
              <w:right w:val="single" w:sz="4" w:space="0" w:color="000000"/>
            </w:tcBorders>
            <w:shd w:val="clear" w:color="auto" w:fill="DEEAF6"/>
          </w:tcPr>
          <w:p w:rsidR="002F4B10" w:rsidRPr="00E002BC" w:rsidRDefault="002F4B10" w:rsidP="002F4B10">
            <w:pPr>
              <w:spacing w:after="0" w:line="0" w:lineRule="atLeast"/>
              <w:rPr>
                <w:rFonts w:ascii="Arial" w:hAnsi="Arial" w:cs="Arial"/>
                <w:color w:val="000000" w:themeColor="text1"/>
                <w:sz w:val="20"/>
                <w:szCs w:val="20"/>
                <w:lang w:eastAsia="fr-FR"/>
              </w:rPr>
            </w:pPr>
          </w:p>
        </w:tc>
        <w:tc>
          <w:tcPr>
            <w:tcW w:w="1701" w:type="dxa"/>
            <w:vMerge/>
            <w:tcBorders>
              <w:left w:val="single" w:sz="4" w:space="0" w:color="000000"/>
              <w:bottom w:val="single" w:sz="4" w:space="0" w:color="000000"/>
              <w:right w:val="single" w:sz="4" w:space="0" w:color="000000"/>
            </w:tcBorders>
            <w:shd w:val="clear" w:color="auto" w:fill="DEEAF6"/>
          </w:tcPr>
          <w:p w:rsidR="002F4B10" w:rsidRPr="00E002BC" w:rsidRDefault="002F4B10" w:rsidP="002F4B10">
            <w:pPr>
              <w:spacing w:after="0" w:line="0" w:lineRule="atLeast"/>
              <w:rPr>
                <w:rFonts w:ascii="Arial" w:hAnsi="Arial" w:cs="Arial"/>
                <w:color w:val="000000" w:themeColor="text1"/>
                <w:sz w:val="20"/>
                <w:szCs w:val="20"/>
                <w:lang w:eastAsia="fr-FR"/>
              </w:rPr>
            </w:pPr>
          </w:p>
        </w:tc>
        <w:tc>
          <w:tcPr>
            <w:tcW w:w="3402" w:type="dxa"/>
            <w:vMerge/>
            <w:tcBorders>
              <w:top w:val="nil"/>
              <w:left w:val="single" w:sz="4" w:space="0" w:color="000000"/>
              <w:bottom w:val="single" w:sz="4" w:space="0" w:color="000000"/>
              <w:right w:val="single" w:sz="4" w:space="0" w:color="000000"/>
            </w:tcBorders>
            <w:shd w:val="clear" w:color="auto" w:fill="DEEAF6"/>
          </w:tcPr>
          <w:p w:rsidR="002F4B10" w:rsidRPr="00E002BC" w:rsidRDefault="002F4B10" w:rsidP="002F4B10">
            <w:pPr>
              <w:spacing w:after="0" w:line="0" w:lineRule="atLeast"/>
              <w:rPr>
                <w:rFonts w:ascii="Arial" w:hAnsi="Arial" w:cs="Arial"/>
                <w:color w:val="000000" w:themeColor="text1"/>
                <w:sz w:val="20"/>
                <w:szCs w:val="20"/>
                <w:lang w:eastAsia="fr-FR"/>
              </w:rPr>
            </w:pPr>
          </w:p>
        </w:tc>
        <w:tc>
          <w:tcPr>
            <w:tcW w:w="5812" w:type="dxa"/>
            <w:vMerge/>
            <w:tcBorders>
              <w:top w:val="nil"/>
              <w:left w:val="single" w:sz="4" w:space="0" w:color="000000"/>
              <w:bottom w:val="single" w:sz="4" w:space="0" w:color="000000"/>
              <w:right w:val="single" w:sz="4" w:space="0" w:color="000000"/>
            </w:tcBorders>
            <w:shd w:val="clear" w:color="auto" w:fill="DEEAF6"/>
          </w:tcPr>
          <w:p w:rsidR="002F4B10" w:rsidRPr="00E002BC" w:rsidRDefault="002F4B10" w:rsidP="002F4B10">
            <w:pPr>
              <w:spacing w:after="0" w:line="0" w:lineRule="atLeast"/>
              <w:rPr>
                <w:rFonts w:ascii="Arial" w:hAnsi="Arial" w:cs="Arial"/>
                <w:color w:val="000000" w:themeColor="text1"/>
                <w:sz w:val="20"/>
                <w:szCs w:val="20"/>
                <w:lang w:eastAsia="fr-FR"/>
              </w:rPr>
            </w:pPr>
          </w:p>
        </w:tc>
      </w:tr>
      <w:tr w:rsidR="00E002BC" w:rsidRPr="00E002BC" w:rsidTr="002F4B10">
        <w:trPr>
          <w:trHeight w:val="104"/>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1</w:t>
            </w:r>
          </w:p>
        </w:tc>
        <w:tc>
          <w:tcPr>
            <w:tcW w:w="1701" w:type="dxa"/>
            <w:vMerge w:val="restart"/>
            <w:tcBorders>
              <w:top w:val="single" w:sz="4" w:space="0" w:color="000000"/>
              <w:left w:val="single" w:sz="4" w:space="0" w:color="000000"/>
              <w:right w:val="single" w:sz="4" w:space="0" w:color="000000"/>
            </w:tcBorders>
            <w:vAlign w:val="center"/>
          </w:tcPr>
          <w:p w:rsidR="002F4B10" w:rsidRPr="00E002BC" w:rsidRDefault="002F4B10" w:rsidP="002F4B10">
            <w:pPr>
              <w:spacing w:after="0" w:line="0" w:lineRule="atLeast"/>
              <w:jc w:val="center"/>
              <w:rPr>
                <w:rFonts w:ascii="Arial" w:hAnsi="Arial" w:cs="Arial"/>
                <w:b/>
                <w:bCs/>
                <w:color w:val="000000" w:themeColor="text1"/>
                <w:sz w:val="20"/>
                <w:szCs w:val="20"/>
                <w:lang w:eastAsia="fr-FR"/>
              </w:rPr>
            </w:pPr>
            <w:r w:rsidRPr="00E002BC">
              <w:rPr>
                <w:rFonts w:ascii="Arial" w:hAnsi="Arial" w:cs="Arial"/>
                <w:b/>
                <w:bCs/>
                <w:color w:val="000000" w:themeColor="text1"/>
                <w:sz w:val="20"/>
                <w:szCs w:val="20"/>
                <w:lang w:eastAsia="fr-FR"/>
              </w:rPr>
              <w:t>Normalisation</w:t>
            </w:r>
            <w:r w:rsidR="003D00C0" w:rsidRPr="00E002BC">
              <w:rPr>
                <w:rFonts w:ascii="Arial" w:hAnsi="Arial" w:cs="Arial"/>
                <w:b/>
                <w:bCs/>
                <w:color w:val="000000" w:themeColor="text1"/>
                <w:sz w:val="20"/>
                <w:szCs w:val="20"/>
                <w:lang w:eastAsia="fr-FR"/>
              </w:rPr>
              <w:t xml:space="preserve"> et qualité</w:t>
            </w: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Elaboration et l’homologation des Normes </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SENIOR Ingénieur en génie industriel spécialisé dans l’élaboration des normes. Au moins 4 missions de recherche et de de production des Avant-Projet des Normes validés par l’ANOR avec 12 d’expériences en entreprise</w:t>
            </w:r>
          </w:p>
        </w:tc>
      </w:tr>
      <w:tr w:rsidR="00E002BC" w:rsidRPr="00E002BC" w:rsidTr="002F4B10">
        <w:trPr>
          <w:trHeight w:val="283"/>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2 </w:t>
            </w:r>
          </w:p>
        </w:tc>
        <w:tc>
          <w:tcPr>
            <w:tcW w:w="1701" w:type="dxa"/>
            <w:vMerge/>
            <w:tcBorders>
              <w:left w:val="single" w:sz="4" w:space="0" w:color="000000"/>
              <w:right w:val="single" w:sz="4" w:space="0" w:color="000000"/>
            </w:tcBorders>
          </w:tcPr>
          <w:p w:rsidR="002F4B10" w:rsidRPr="00E002BC" w:rsidRDefault="002F4B10" w:rsidP="002F4B10">
            <w:pPr>
              <w:spacing w:after="0" w:line="0" w:lineRule="atLeast"/>
              <w:rPr>
                <w:rFonts w:ascii="Arial" w:hAnsi="Arial" w:cs="Arial"/>
                <w:color w:val="000000" w:themeColor="text1"/>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Certification et l’évaluation de la conformité aux Normes</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SENIOR Ingénieur en génie industriel spécialisé dans l’élaboration des normes. Au moins 4 missions d’évaluation conformité aux normes avec 12 ans d’expériences. </w:t>
            </w:r>
          </w:p>
        </w:tc>
      </w:tr>
      <w:tr w:rsidR="00E002BC" w:rsidRPr="00E002BC" w:rsidTr="002F4B10">
        <w:trPr>
          <w:trHeight w:val="130"/>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3 </w:t>
            </w:r>
          </w:p>
        </w:tc>
        <w:tc>
          <w:tcPr>
            <w:tcW w:w="1701" w:type="dxa"/>
            <w:vMerge/>
            <w:tcBorders>
              <w:left w:val="single" w:sz="4" w:space="0" w:color="000000"/>
              <w:right w:val="single" w:sz="4" w:space="0" w:color="000000"/>
            </w:tcBorders>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pStyle w:val="Paragraphedeliste"/>
              <w:spacing w:after="0" w:line="0" w:lineRule="atLeast"/>
              <w:ind w:left="0"/>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Mise en application en entreprise de la norme ISO 9000</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MEDIAN. Spécialiste du système de management de la qualité en entreprise. Master en GRH. Ayant au moins 7 ans d’expériences dans le suivi et l’application de la mise en œuvre de cette norme ISO 9000 en entreprise</w:t>
            </w:r>
          </w:p>
        </w:tc>
      </w:tr>
      <w:tr w:rsidR="00E002BC" w:rsidRPr="00E002BC" w:rsidTr="002F4B10">
        <w:trPr>
          <w:trHeight w:val="237"/>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4</w:t>
            </w:r>
          </w:p>
        </w:tc>
        <w:tc>
          <w:tcPr>
            <w:tcW w:w="1701" w:type="dxa"/>
            <w:vMerge/>
            <w:tcBorders>
              <w:left w:val="single" w:sz="4" w:space="0" w:color="000000"/>
              <w:right w:val="single" w:sz="4" w:space="0" w:color="000000"/>
            </w:tcBorders>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pStyle w:val="Paragraphedeliste"/>
              <w:spacing w:after="0" w:line="0" w:lineRule="atLeast"/>
              <w:ind w:left="0"/>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Mise en application en entreprise de la norme ISO 14000</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SENIOR. Expert en système de management environnemental (SME). MASTER EN ENVIRONNEMENT OU QHSE avec au moins 12 années d’expériences pratique et d’accompagnement dans la mise en œuvre et le maintien de cette norme en entreprise. </w:t>
            </w:r>
          </w:p>
        </w:tc>
      </w:tr>
      <w:tr w:rsidR="00E002BC" w:rsidRPr="00E002BC" w:rsidTr="002F4B10">
        <w:trPr>
          <w:trHeight w:val="262"/>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5</w:t>
            </w:r>
          </w:p>
        </w:tc>
        <w:tc>
          <w:tcPr>
            <w:tcW w:w="1701" w:type="dxa"/>
            <w:vMerge/>
            <w:tcBorders>
              <w:left w:val="single" w:sz="4" w:space="0" w:color="000000"/>
              <w:right w:val="single" w:sz="4" w:space="0" w:color="000000"/>
            </w:tcBorders>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pStyle w:val="Paragraphedeliste"/>
              <w:spacing w:after="0" w:line="0" w:lineRule="atLeast"/>
              <w:ind w:left="0"/>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Mise en application en entreprise de la norme ISO 18000</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MEDIAN. Expert management de la santé et de la sécurité au travail. Master en Management SST avec au moins 7 années d’expériences pratique et d’accompagnement dans la mise en œuvre et le maintien de cette norme en entreprise.</w:t>
            </w:r>
          </w:p>
        </w:tc>
      </w:tr>
      <w:tr w:rsidR="00E002BC" w:rsidRPr="00E002BC" w:rsidTr="002F4B10">
        <w:trPr>
          <w:trHeight w:val="262"/>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6</w:t>
            </w:r>
          </w:p>
        </w:tc>
        <w:tc>
          <w:tcPr>
            <w:tcW w:w="1701" w:type="dxa"/>
            <w:tcBorders>
              <w:left w:val="single" w:sz="4" w:space="0" w:color="000000"/>
              <w:right w:val="single" w:sz="4" w:space="0" w:color="000000"/>
            </w:tcBorders>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pStyle w:val="Paragraphedeliste"/>
              <w:spacing w:after="0" w:line="0" w:lineRule="atLeast"/>
              <w:ind w:left="0"/>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Mise en application en entreprise de la norme ISO 22000</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SENIOR. Expert en système de management de la qualité des produits alimentaires. Master ingénieur agronome ou master QHSE avec au moins 12 années d’expériences pratique et d’accompagnement dans la mise en œuvre et le maintien de cette norme en entreprise.</w:t>
            </w:r>
          </w:p>
        </w:tc>
      </w:tr>
      <w:tr w:rsidR="00E002BC" w:rsidRPr="00E002BC" w:rsidTr="002F4B10">
        <w:trPr>
          <w:trHeight w:val="523"/>
        </w:trPr>
        <w:tc>
          <w:tcPr>
            <w:tcW w:w="426" w:type="dxa"/>
            <w:tcBorders>
              <w:top w:val="single" w:sz="4" w:space="0" w:color="000000"/>
              <w:left w:val="single" w:sz="4" w:space="0" w:color="000000"/>
              <w:bottom w:val="single" w:sz="4" w:space="0" w:color="auto"/>
              <w:right w:val="single" w:sz="4" w:space="0" w:color="auto"/>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1</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F4B10" w:rsidRPr="00E002BC" w:rsidRDefault="002F4B10" w:rsidP="002F4B10">
            <w:pPr>
              <w:spacing w:after="0" w:line="0" w:lineRule="atLeast"/>
              <w:ind w:right="199"/>
              <w:jc w:val="center"/>
              <w:rPr>
                <w:rFonts w:ascii="Arial" w:hAnsi="Arial" w:cs="Arial"/>
                <w:b/>
                <w:bCs/>
                <w:color w:val="000000" w:themeColor="text1"/>
                <w:sz w:val="20"/>
                <w:szCs w:val="20"/>
                <w:lang w:eastAsia="fr-FR"/>
              </w:rPr>
            </w:pPr>
            <w:r w:rsidRPr="00E002BC">
              <w:rPr>
                <w:rFonts w:ascii="Arial" w:hAnsi="Arial" w:cs="Arial"/>
                <w:b/>
                <w:bCs/>
                <w:color w:val="000000" w:themeColor="text1"/>
                <w:sz w:val="20"/>
                <w:szCs w:val="20"/>
                <w:lang w:eastAsia="fr-FR"/>
              </w:rPr>
              <w:t>Efficacité énergétique</w:t>
            </w:r>
          </w:p>
        </w:tc>
        <w:tc>
          <w:tcPr>
            <w:tcW w:w="3402" w:type="dxa"/>
            <w:tcBorders>
              <w:top w:val="single" w:sz="4" w:space="0" w:color="auto"/>
              <w:left w:val="single" w:sz="4" w:space="0" w:color="auto"/>
              <w:bottom w:val="single" w:sz="4" w:space="0" w:color="auto"/>
              <w:right w:val="single" w:sz="4" w:space="0" w:color="auto"/>
            </w:tcBorders>
          </w:tcPr>
          <w:p w:rsidR="002F4B10" w:rsidRPr="00E002BC" w:rsidRDefault="002F4B10" w:rsidP="002F4B10">
            <w:pPr>
              <w:spacing w:after="0" w:line="0" w:lineRule="atLeast"/>
              <w:ind w:right="199"/>
              <w:jc w:val="both"/>
              <w:rPr>
                <w:rFonts w:ascii="Arial" w:hAnsi="Arial" w:cs="Arial"/>
                <w:color w:val="000000" w:themeColor="text1"/>
                <w:sz w:val="20"/>
                <w:szCs w:val="20"/>
                <w:lang w:eastAsia="fr-FR"/>
              </w:rPr>
            </w:pPr>
            <w:r w:rsidRPr="00E002BC">
              <w:rPr>
                <w:rStyle w:val="markedcontent"/>
                <w:rFonts w:ascii="Arial" w:hAnsi="Arial" w:cs="Arial"/>
                <w:color w:val="000000" w:themeColor="text1"/>
                <w:sz w:val="20"/>
                <w:szCs w:val="20"/>
                <w:lang w:eastAsia="fr-FR"/>
              </w:rPr>
              <w:t>Audits énergétiques au sein des entreprises</w:t>
            </w:r>
          </w:p>
        </w:tc>
        <w:tc>
          <w:tcPr>
            <w:tcW w:w="5812" w:type="dxa"/>
            <w:tcBorders>
              <w:top w:val="single" w:sz="4" w:space="0" w:color="auto"/>
              <w:left w:val="single" w:sz="4" w:space="0" w:color="auto"/>
              <w:bottom w:val="single" w:sz="4" w:space="0" w:color="auto"/>
              <w:right w:val="single" w:sz="4" w:space="0" w:color="auto"/>
            </w:tcBorders>
            <w:vAlign w:val="center"/>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MEDIAN. Ingénieur en audit énergétique avec un master de génie électrique ou tout domaine similaire. Ayant mené au moins 4 missions d’audits énergétiques réalisées et justifiées au Cameroun ou à l’étranger et 7 d’expériences. </w:t>
            </w:r>
          </w:p>
        </w:tc>
      </w:tr>
      <w:tr w:rsidR="00E002BC" w:rsidRPr="00E002BC" w:rsidTr="002F4B10">
        <w:trPr>
          <w:trHeight w:val="523"/>
        </w:trPr>
        <w:tc>
          <w:tcPr>
            <w:tcW w:w="426" w:type="dxa"/>
            <w:tcBorders>
              <w:top w:val="single" w:sz="4" w:space="0" w:color="auto"/>
              <w:left w:val="single" w:sz="4" w:space="0" w:color="auto"/>
              <w:bottom w:val="single" w:sz="4" w:space="0" w:color="auto"/>
              <w:right w:val="single" w:sz="4" w:space="0" w:color="auto"/>
            </w:tcBorders>
            <w:vAlign w:val="center"/>
          </w:tcPr>
          <w:p w:rsidR="002F4B10" w:rsidRPr="00E002BC" w:rsidRDefault="002F4B10" w:rsidP="002F4B10">
            <w:pPr>
              <w:spacing w:after="0" w:line="0" w:lineRule="atLeast"/>
              <w:jc w:val="center"/>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2</w:t>
            </w:r>
          </w:p>
        </w:tc>
        <w:tc>
          <w:tcPr>
            <w:tcW w:w="1701" w:type="dxa"/>
            <w:vMerge/>
            <w:tcBorders>
              <w:top w:val="single" w:sz="4" w:space="0" w:color="auto"/>
              <w:left w:val="single" w:sz="4" w:space="0" w:color="auto"/>
              <w:bottom w:val="single" w:sz="4" w:space="0" w:color="auto"/>
              <w:right w:val="single" w:sz="4" w:space="0" w:color="auto"/>
            </w:tcBorders>
            <w:vAlign w:val="center"/>
          </w:tcPr>
          <w:p w:rsidR="002F4B10" w:rsidRPr="00E002BC" w:rsidRDefault="002F4B10" w:rsidP="002F4B10">
            <w:pPr>
              <w:spacing w:after="0" w:line="0" w:lineRule="atLeast"/>
              <w:ind w:right="199"/>
              <w:jc w:val="center"/>
              <w:rPr>
                <w:rFonts w:ascii="Arial" w:hAnsi="Arial" w:cs="Arial"/>
                <w:b/>
                <w:bCs/>
                <w:color w:val="000000" w:themeColor="text1"/>
                <w:sz w:val="20"/>
                <w:szCs w:val="20"/>
                <w:lang w:eastAsia="fr-FR"/>
              </w:rPr>
            </w:pPr>
          </w:p>
        </w:tc>
        <w:tc>
          <w:tcPr>
            <w:tcW w:w="3402" w:type="dxa"/>
            <w:tcBorders>
              <w:top w:val="single" w:sz="4" w:space="0" w:color="auto"/>
              <w:left w:val="single" w:sz="4" w:space="0" w:color="auto"/>
              <w:bottom w:val="single" w:sz="4" w:space="0" w:color="auto"/>
              <w:right w:val="single" w:sz="4" w:space="0" w:color="auto"/>
            </w:tcBorders>
          </w:tcPr>
          <w:p w:rsidR="002F4B10" w:rsidRPr="00E002BC" w:rsidRDefault="002F4B10" w:rsidP="002F4B10">
            <w:pPr>
              <w:spacing w:after="0" w:line="0" w:lineRule="atLeast"/>
              <w:ind w:right="199"/>
              <w:jc w:val="both"/>
              <w:rPr>
                <w:rStyle w:val="markedcontent"/>
                <w:rFonts w:ascii="Arial" w:hAnsi="Arial" w:cs="Arial"/>
                <w:color w:val="000000" w:themeColor="text1"/>
                <w:sz w:val="20"/>
                <w:szCs w:val="20"/>
                <w:lang w:eastAsia="fr-FR"/>
              </w:rPr>
            </w:pPr>
            <w:r w:rsidRPr="00E002BC">
              <w:rPr>
                <w:rStyle w:val="markedcontent"/>
                <w:rFonts w:ascii="Arial" w:hAnsi="Arial" w:cs="Arial"/>
                <w:color w:val="000000" w:themeColor="text1"/>
                <w:sz w:val="20"/>
                <w:szCs w:val="20"/>
                <w:lang w:eastAsia="fr-FR"/>
              </w:rPr>
              <w:t>Appuis directs aux entreprises pour l'optimisation de la consommation énergétique, les mesures d’efficacité énergétique et leur compétitivité.</w:t>
            </w:r>
          </w:p>
        </w:tc>
        <w:tc>
          <w:tcPr>
            <w:tcW w:w="5812" w:type="dxa"/>
            <w:tcBorders>
              <w:top w:val="single" w:sz="4" w:space="0" w:color="auto"/>
              <w:left w:val="single" w:sz="4" w:space="0" w:color="auto"/>
              <w:bottom w:val="single" w:sz="4" w:space="0" w:color="auto"/>
              <w:right w:val="single" w:sz="4" w:space="0" w:color="auto"/>
            </w:tcBorders>
            <w:vAlign w:val="center"/>
          </w:tcPr>
          <w:p w:rsidR="002F4B10" w:rsidRPr="00E002BC" w:rsidRDefault="002F4B10" w:rsidP="002F4B10">
            <w:pPr>
              <w:spacing w:after="0" w:line="0" w:lineRule="atLeast"/>
              <w:ind w:left="23"/>
              <w:rPr>
                <w:rFonts w:ascii="Arial" w:hAnsi="Arial" w:cs="Arial"/>
                <w:color w:val="000000" w:themeColor="text1"/>
                <w:sz w:val="20"/>
                <w:szCs w:val="20"/>
                <w:lang w:eastAsia="fr-FR"/>
              </w:rPr>
            </w:pPr>
            <w:r w:rsidRPr="00E002BC">
              <w:rPr>
                <w:rFonts w:ascii="Arial" w:hAnsi="Arial" w:cs="Arial"/>
                <w:color w:val="000000" w:themeColor="text1"/>
                <w:sz w:val="20"/>
                <w:szCs w:val="20"/>
                <w:lang w:eastAsia="fr-FR"/>
              </w:rPr>
              <w:t xml:space="preserve">SENIOR. Ingénieur en efficacité énergétique avec un master de génie électrique ou tout domaine similaire. Ayant mené au moins 4 missions d’audits énergétiques réalisées et justifiées au Cameroun ou à l’étranger. Au moins 12 ans d’expériences. </w:t>
            </w:r>
          </w:p>
        </w:tc>
      </w:tr>
    </w:tbl>
    <w:p w:rsidR="002F4B10" w:rsidRPr="00E002BC" w:rsidRDefault="002F4B10" w:rsidP="002F4B10">
      <w:pPr>
        <w:spacing w:after="0" w:line="0" w:lineRule="atLeast"/>
        <w:rPr>
          <w:rFonts w:ascii="Arial" w:hAnsi="Arial" w:cs="Arial"/>
          <w:color w:val="000000" w:themeColor="text1"/>
          <w:sz w:val="20"/>
          <w:szCs w:val="20"/>
        </w:rPr>
      </w:pPr>
    </w:p>
    <w:p w:rsidR="004A1CFB" w:rsidRPr="00E002BC" w:rsidRDefault="00016D2A" w:rsidP="00D71F45">
      <w:pPr>
        <w:spacing w:after="0" w:line="0" w:lineRule="atLeast"/>
        <w:jc w:val="both"/>
        <w:rPr>
          <w:rFonts w:ascii="Arial" w:hAnsi="Arial" w:cs="Arial"/>
          <w:color w:val="000000" w:themeColor="text1"/>
          <w:sz w:val="20"/>
          <w:szCs w:val="20"/>
        </w:rPr>
      </w:pPr>
      <w:r w:rsidRPr="00E002BC">
        <w:rPr>
          <w:rFonts w:ascii="Arial" w:hAnsi="Arial" w:cs="Arial"/>
          <w:color w:val="000000" w:themeColor="text1"/>
          <w:sz w:val="20"/>
          <w:szCs w:val="20"/>
        </w:rPr>
        <w:t xml:space="preserve">NB: Chaque référence </w:t>
      </w:r>
      <w:r w:rsidR="00D71F45" w:rsidRPr="00E002BC">
        <w:rPr>
          <w:rFonts w:ascii="Arial" w:hAnsi="Arial" w:cs="Arial"/>
          <w:color w:val="000000" w:themeColor="text1"/>
          <w:sz w:val="20"/>
          <w:szCs w:val="20"/>
        </w:rPr>
        <w:t>détaillée dans le CV ne sera prise en compte que si le candidat</w:t>
      </w:r>
      <w:r w:rsidRPr="00E002BC">
        <w:rPr>
          <w:rFonts w:ascii="Arial" w:hAnsi="Arial" w:cs="Arial"/>
          <w:color w:val="000000" w:themeColor="text1"/>
          <w:sz w:val="20"/>
          <w:szCs w:val="20"/>
        </w:rPr>
        <w:t xml:space="preserve"> joint les justificatifs comportant les coordonné</w:t>
      </w:r>
      <w:r w:rsidR="00D71F45" w:rsidRPr="00E002BC">
        <w:rPr>
          <w:rFonts w:ascii="Arial" w:hAnsi="Arial" w:cs="Arial"/>
          <w:color w:val="000000" w:themeColor="text1"/>
          <w:sz w:val="20"/>
          <w:szCs w:val="20"/>
        </w:rPr>
        <w:t xml:space="preserve">es </w:t>
      </w:r>
      <w:r w:rsidRPr="00E002BC">
        <w:rPr>
          <w:rFonts w:ascii="Arial" w:hAnsi="Arial" w:cs="Arial"/>
          <w:color w:val="000000" w:themeColor="text1"/>
          <w:sz w:val="20"/>
          <w:szCs w:val="20"/>
        </w:rPr>
        <w:t>des Maitres d’Ouvrage permettant la vérification éventuelle</w:t>
      </w:r>
      <w:r w:rsidR="00D71F45" w:rsidRPr="00E002BC">
        <w:rPr>
          <w:rFonts w:ascii="Arial" w:hAnsi="Arial" w:cs="Arial"/>
          <w:color w:val="000000" w:themeColor="text1"/>
          <w:sz w:val="20"/>
          <w:szCs w:val="20"/>
        </w:rPr>
        <w:t xml:space="preserve"> </w:t>
      </w:r>
      <w:r w:rsidRPr="00E002BC">
        <w:rPr>
          <w:rFonts w:ascii="Arial" w:hAnsi="Arial" w:cs="Arial"/>
          <w:color w:val="000000" w:themeColor="text1"/>
          <w:sz w:val="20"/>
          <w:szCs w:val="20"/>
        </w:rPr>
        <w:t>des</w:t>
      </w:r>
      <w:r w:rsidR="00D71F45" w:rsidRPr="00E002BC">
        <w:rPr>
          <w:rFonts w:ascii="Arial" w:hAnsi="Arial" w:cs="Arial"/>
          <w:color w:val="000000" w:themeColor="text1"/>
          <w:sz w:val="20"/>
          <w:szCs w:val="20"/>
        </w:rPr>
        <w:t xml:space="preserve"> informations </w:t>
      </w:r>
      <w:r w:rsidRPr="00E002BC">
        <w:rPr>
          <w:rFonts w:ascii="Arial" w:hAnsi="Arial" w:cs="Arial"/>
          <w:color w:val="000000" w:themeColor="text1"/>
          <w:sz w:val="20"/>
          <w:szCs w:val="20"/>
        </w:rPr>
        <w:t>fournies</w:t>
      </w:r>
      <w:r w:rsidR="00D71F45" w:rsidRPr="00E002BC">
        <w:rPr>
          <w:rFonts w:ascii="Arial" w:hAnsi="Arial" w:cs="Arial"/>
          <w:color w:val="000000" w:themeColor="text1"/>
          <w:sz w:val="20"/>
          <w:szCs w:val="20"/>
        </w:rPr>
        <w:t> : Extrait de contrat (page de</w:t>
      </w:r>
      <w:r w:rsidRPr="00E002BC">
        <w:rPr>
          <w:rFonts w:ascii="Arial" w:hAnsi="Arial" w:cs="Arial"/>
          <w:color w:val="000000" w:themeColor="text1"/>
          <w:sz w:val="20"/>
          <w:szCs w:val="20"/>
        </w:rPr>
        <w:t xml:space="preserve"> garde</w:t>
      </w:r>
      <w:r w:rsidR="00D71F45" w:rsidRPr="00E002BC">
        <w:rPr>
          <w:rFonts w:ascii="Arial" w:hAnsi="Arial" w:cs="Arial"/>
          <w:color w:val="000000" w:themeColor="text1"/>
          <w:sz w:val="20"/>
          <w:szCs w:val="20"/>
        </w:rPr>
        <w:t xml:space="preserve"> et celle comportant les</w:t>
      </w:r>
      <w:r w:rsidRPr="00E002BC">
        <w:rPr>
          <w:rFonts w:ascii="Arial" w:hAnsi="Arial" w:cs="Arial"/>
          <w:color w:val="000000" w:themeColor="text1"/>
          <w:sz w:val="20"/>
          <w:szCs w:val="20"/>
        </w:rPr>
        <w:t xml:space="preserve"> signatures)</w:t>
      </w:r>
      <w:r w:rsidR="00D71F45" w:rsidRPr="00E002BC">
        <w:rPr>
          <w:rFonts w:ascii="Arial" w:hAnsi="Arial" w:cs="Arial"/>
          <w:color w:val="000000" w:themeColor="text1"/>
          <w:sz w:val="20"/>
          <w:szCs w:val="20"/>
        </w:rPr>
        <w:t xml:space="preserve"> ou </w:t>
      </w:r>
      <w:r w:rsidRPr="00E002BC">
        <w:rPr>
          <w:rFonts w:ascii="Arial" w:hAnsi="Arial" w:cs="Arial"/>
          <w:color w:val="000000" w:themeColor="text1"/>
          <w:sz w:val="20"/>
          <w:szCs w:val="20"/>
        </w:rPr>
        <w:t>Attestation de bonne exécution.</w:t>
      </w:r>
      <w:r w:rsidR="00D71F45" w:rsidRPr="00E002BC">
        <w:rPr>
          <w:rFonts w:ascii="Arial" w:hAnsi="Arial" w:cs="Arial"/>
          <w:color w:val="000000" w:themeColor="text1"/>
          <w:sz w:val="20"/>
          <w:szCs w:val="20"/>
        </w:rPr>
        <w:t xml:space="preserve"> </w:t>
      </w:r>
      <w:r w:rsidRPr="00E002BC">
        <w:rPr>
          <w:rFonts w:ascii="Arial" w:hAnsi="Arial" w:cs="Arial"/>
          <w:color w:val="000000" w:themeColor="text1"/>
          <w:sz w:val="20"/>
          <w:szCs w:val="20"/>
        </w:rPr>
        <w:t>Les expériences sur les projets de développement et d’études financés par les bailleurs de fonds en Afrique constituent un atout.</w:t>
      </w:r>
    </w:p>
    <w:p w:rsidR="00D71F45" w:rsidRPr="00E002BC" w:rsidRDefault="00D71F45" w:rsidP="002F4B10">
      <w:pPr>
        <w:spacing w:after="0" w:line="0" w:lineRule="atLeast"/>
        <w:jc w:val="both"/>
        <w:rPr>
          <w:rFonts w:ascii="Arial" w:hAnsi="Arial" w:cs="Arial"/>
          <w:b/>
          <w:bCs/>
          <w:color w:val="000000" w:themeColor="text1"/>
          <w:sz w:val="20"/>
          <w:szCs w:val="20"/>
        </w:rPr>
      </w:pPr>
    </w:p>
    <w:p w:rsidR="00D71F45" w:rsidRPr="00E002BC" w:rsidRDefault="00D71F45" w:rsidP="00443248">
      <w:pPr>
        <w:pStyle w:val="Paragraphedeliste"/>
        <w:numPr>
          <w:ilvl w:val="0"/>
          <w:numId w:val="1"/>
        </w:numPr>
        <w:spacing w:after="0" w:line="0" w:lineRule="atLeast"/>
        <w:ind w:left="284"/>
        <w:jc w:val="both"/>
        <w:rPr>
          <w:rFonts w:ascii="Arial" w:hAnsi="Arial" w:cs="Arial"/>
          <w:color w:val="000000" w:themeColor="text1"/>
          <w:sz w:val="20"/>
          <w:szCs w:val="20"/>
        </w:rPr>
      </w:pPr>
      <w:r w:rsidRPr="00E002BC">
        <w:rPr>
          <w:rFonts w:ascii="Arial" w:hAnsi="Arial" w:cs="Arial"/>
          <w:color w:val="000000" w:themeColor="text1"/>
          <w:sz w:val="20"/>
          <w:szCs w:val="20"/>
        </w:rPr>
        <w:t>Les Consultants intéressés peuvent obtenir des informations supplémentaires à l’adresse mentionnée ci-dessous aux heures d’ouverture de bureau suivantes:</w:t>
      </w:r>
    </w:p>
    <w:p w:rsidR="00D71F45" w:rsidRPr="00E002BC" w:rsidRDefault="00D71F45" w:rsidP="00D71F45">
      <w:pPr>
        <w:spacing w:after="0" w:line="0" w:lineRule="atLeast"/>
        <w:jc w:val="both"/>
        <w:rPr>
          <w:rFonts w:ascii="Arial" w:hAnsi="Arial" w:cs="Arial"/>
          <w:color w:val="000000" w:themeColor="text1"/>
          <w:sz w:val="20"/>
          <w:szCs w:val="20"/>
        </w:rPr>
      </w:pPr>
      <w:r w:rsidRPr="00E002BC">
        <w:rPr>
          <w:rFonts w:ascii="Arial" w:hAnsi="Arial" w:cs="Arial"/>
          <w:color w:val="000000" w:themeColor="text1"/>
          <w:sz w:val="20"/>
          <w:szCs w:val="20"/>
        </w:rPr>
        <w:t>Les jours ouvrables (lundi au vendredi) de 8 heures à 15 heures (Temps Universel).</w:t>
      </w:r>
    </w:p>
    <w:p w:rsidR="0022589F" w:rsidRPr="00E002BC" w:rsidRDefault="0022589F" w:rsidP="0022589F">
      <w:pPr>
        <w:spacing w:after="0" w:line="0" w:lineRule="atLeast"/>
        <w:jc w:val="both"/>
        <w:rPr>
          <w:rFonts w:ascii="Arial" w:hAnsi="Arial" w:cs="Arial"/>
          <w:color w:val="000000" w:themeColor="text1"/>
          <w:sz w:val="20"/>
          <w:szCs w:val="20"/>
        </w:rPr>
      </w:pPr>
    </w:p>
    <w:p w:rsidR="00D71F45" w:rsidRPr="00E002BC" w:rsidRDefault="0022589F" w:rsidP="0022589F">
      <w:pPr>
        <w:spacing w:after="0" w:line="0" w:lineRule="atLeast"/>
        <w:jc w:val="center"/>
        <w:rPr>
          <w:rFonts w:ascii="Arial" w:hAnsi="Arial" w:cs="Arial"/>
          <w:color w:val="000000" w:themeColor="text1"/>
          <w:sz w:val="20"/>
          <w:szCs w:val="20"/>
        </w:rPr>
      </w:pPr>
      <w:r w:rsidRPr="00E002BC">
        <w:rPr>
          <w:rFonts w:ascii="Arial" w:hAnsi="Arial" w:cs="Arial"/>
          <w:color w:val="000000" w:themeColor="text1"/>
          <w:sz w:val="20"/>
          <w:szCs w:val="20"/>
        </w:rPr>
        <w:t>Chef de mission DACC</w:t>
      </w:r>
    </w:p>
    <w:p w:rsidR="0022589F" w:rsidRPr="00E002BC" w:rsidRDefault="0022589F" w:rsidP="0022589F">
      <w:pPr>
        <w:spacing w:after="0" w:line="0" w:lineRule="atLeast"/>
        <w:jc w:val="center"/>
        <w:rPr>
          <w:rFonts w:ascii="Arial" w:hAnsi="Arial" w:cs="Arial"/>
          <w:color w:val="000000" w:themeColor="text1"/>
          <w:sz w:val="20"/>
          <w:szCs w:val="20"/>
        </w:rPr>
      </w:pPr>
      <w:r w:rsidRPr="00E002BC">
        <w:rPr>
          <w:rFonts w:ascii="Arial" w:hAnsi="Arial" w:cs="Arial"/>
          <w:color w:val="000000" w:themeColor="text1"/>
          <w:sz w:val="20"/>
          <w:szCs w:val="20"/>
        </w:rPr>
        <w:t>Tél : 697 18 31 41</w:t>
      </w:r>
    </w:p>
    <w:p w:rsidR="0022589F" w:rsidRPr="00E002BC" w:rsidRDefault="0022589F" w:rsidP="0022589F">
      <w:pPr>
        <w:spacing w:after="0" w:line="0" w:lineRule="atLeast"/>
        <w:jc w:val="center"/>
        <w:rPr>
          <w:rFonts w:ascii="Arial" w:hAnsi="Arial" w:cs="Arial"/>
          <w:color w:val="000000" w:themeColor="text1"/>
          <w:sz w:val="20"/>
          <w:szCs w:val="20"/>
        </w:rPr>
      </w:pPr>
      <w:r w:rsidRPr="00E002BC">
        <w:rPr>
          <w:rFonts w:ascii="Arial" w:hAnsi="Arial" w:cs="Arial"/>
          <w:color w:val="000000" w:themeColor="text1"/>
          <w:sz w:val="20"/>
          <w:szCs w:val="20"/>
        </w:rPr>
        <w:t xml:space="preserve">Email : </w:t>
      </w:r>
      <w:hyperlink r:id="rId7" w:history="1">
        <w:r w:rsidRPr="00E002BC">
          <w:rPr>
            <w:rStyle w:val="Lienhypertexte"/>
            <w:rFonts w:ascii="Arial" w:hAnsi="Arial" w:cs="Arial"/>
            <w:color w:val="000000" w:themeColor="text1"/>
            <w:sz w:val="20"/>
            <w:szCs w:val="20"/>
          </w:rPr>
          <w:t>dacc@sofreco.biz</w:t>
        </w:r>
      </w:hyperlink>
      <w:r w:rsidRPr="00E002BC">
        <w:rPr>
          <w:rFonts w:ascii="Arial" w:hAnsi="Arial" w:cs="Arial"/>
          <w:color w:val="000000" w:themeColor="text1"/>
          <w:sz w:val="20"/>
          <w:szCs w:val="20"/>
        </w:rPr>
        <w:t> </w:t>
      </w:r>
    </w:p>
    <w:p w:rsidR="00D57016" w:rsidRPr="00E002BC" w:rsidRDefault="00D57016" w:rsidP="002F4B10">
      <w:pPr>
        <w:spacing w:after="0" w:line="0" w:lineRule="atLeast"/>
        <w:rPr>
          <w:rFonts w:ascii="Arial" w:hAnsi="Arial" w:cs="Arial"/>
          <w:color w:val="000000" w:themeColor="text1"/>
          <w:sz w:val="20"/>
          <w:szCs w:val="20"/>
        </w:rPr>
      </w:pPr>
    </w:p>
    <w:p w:rsidR="00D57016" w:rsidRPr="00E002BC" w:rsidRDefault="00D57016" w:rsidP="002F4B10">
      <w:pPr>
        <w:spacing w:after="0" w:line="0" w:lineRule="atLeast"/>
        <w:jc w:val="both"/>
        <w:rPr>
          <w:rFonts w:ascii="Arial" w:hAnsi="Arial" w:cs="Arial"/>
          <w:color w:val="000000" w:themeColor="text1"/>
          <w:sz w:val="20"/>
          <w:szCs w:val="20"/>
        </w:rPr>
      </w:pPr>
    </w:p>
    <w:sectPr w:rsidR="00D57016" w:rsidRPr="00E002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836" w:rsidRDefault="005A3836" w:rsidP="00D57016">
      <w:pPr>
        <w:spacing w:after="0" w:line="240" w:lineRule="auto"/>
      </w:pPr>
      <w:r>
        <w:separator/>
      </w:r>
    </w:p>
  </w:endnote>
  <w:endnote w:type="continuationSeparator" w:id="0">
    <w:p w:rsidR="005A3836" w:rsidRDefault="005A3836" w:rsidP="00D5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836" w:rsidRDefault="005A3836" w:rsidP="00D57016">
      <w:pPr>
        <w:spacing w:after="0" w:line="240" w:lineRule="auto"/>
      </w:pPr>
      <w:r>
        <w:separator/>
      </w:r>
    </w:p>
  </w:footnote>
  <w:footnote w:type="continuationSeparator" w:id="0">
    <w:p w:rsidR="005A3836" w:rsidRDefault="005A3836" w:rsidP="00D57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F59AF"/>
    <w:multiLevelType w:val="hybridMultilevel"/>
    <w:tmpl w:val="6F5E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E594D"/>
    <w:multiLevelType w:val="hybridMultilevel"/>
    <w:tmpl w:val="C8561FEA"/>
    <w:lvl w:ilvl="0" w:tplc="780CD15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65E90"/>
    <w:multiLevelType w:val="multilevel"/>
    <w:tmpl w:val="284EA5FA"/>
    <w:lvl w:ilvl="0">
      <w:start w:val="4"/>
      <w:numFmt w:val="decimal"/>
      <w:lvlText w:val="%1."/>
      <w:lvlJc w:val="left"/>
      <w:pPr>
        <w:ind w:left="360" w:hanging="36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016"/>
    <w:rsid w:val="00016D2A"/>
    <w:rsid w:val="000C108C"/>
    <w:rsid w:val="001F4CE4"/>
    <w:rsid w:val="00202F67"/>
    <w:rsid w:val="0022589F"/>
    <w:rsid w:val="002F4B10"/>
    <w:rsid w:val="00384F2B"/>
    <w:rsid w:val="003D00C0"/>
    <w:rsid w:val="00443248"/>
    <w:rsid w:val="00480AA6"/>
    <w:rsid w:val="004A1CFB"/>
    <w:rsid w:val="005A3836"/>
    <w:rsid w:val="005C3EC8"/>
    <w:rsid w:val="005F4849"/>
    <w:rsid w:val="006D4FD4"/>
    <w:rsid w:val="00CC4210"/>
    <w:rsid w:val="00D57016"/>
    <w:rsid w:val="00D71F45"/>
    <w:rsid w:val="00DE7C14"/>
    <w:rsid w:val="00E002BC"/>
    <w:rsid w:val="00E71ABB"/>
    <w:rsid w:val="00EB38CD"/>
    <w:rsid w:val="00ED2256"/>
    <w:rsid w:val="00FD5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E836C-60E6-417E-B427-B0A62C61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016"/>
    <w:rPr>
      <w:lang w:val="fr-FR"/>
    </w:rPr>
  </w:style>
  <w:style w:type="paragraph" w:styleId="Titre2">
    <w:name w:val="heading 2"/>
    <w:aliases w:val="Titel/Inhalt,Text,T2,Paranum,Heading 2 Char2 Char,Kim Heading 2,1,ch1,Título 2 Carácter,Título 2 Carácter Carácter Carácter Carácter,Título 2 Carácter Carácter,Título 2 Carácter Carácter Carácter Carácter Carácter Carácter Carácter,head2,2,H2"/>
    <w:basedOn w:val="Normal"/>
    <w:next w:val="Normal"/>
    <w:link w:val="Titre2Car"/>
    <w:uiPriority w:val="99"/>
    <w:qFormat/>
    <w:rsid w:val="002F4B10"/>
    <w:pPr>
      <w:keepNext/>
      <w:keepLines/>
      <w:spacing w:before="40" w:after="0"/>
      <w:outlineLvl w:val="1"/>
    </w:pPr>
    <w:rPr>
      <w:rFonts w:ascii="Calibri Light" w:eastAsia="Times New Roman" w:hAnsi="Calibri Light" w:cs="Calibri Light"/>
      <w:color w:val="2E74B5"/>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single space,Fuónote,Footnote,WB-Fuónotentext,WB-Fuónotentext Char Char,Fuónotentext Char Char,footnote text Char,Fuónotentext Char,footnote text Cha,Fu—note,WB-Fu—notentext,WB-Fu—notentext Char Char,Fu—notentext Cha,Fu€note,Fu§n,ft"/>
    <w:basedOn w:val="Normal"/>
    <w:link w:val="NotedebasdepageCar"/>
    <w:uiPriority w:val="99"/>
    <w:qFormat/>
    <w:rsid w:val="00D57016"/>
    <w:pPr>
      <w:spacing w:after="0" w:line="240" w:lineRule="auto"/>
    </w:pPr>
    <w:rPr>
      <w:rFonts w:ascii="Times New Roman" w:eastAsia="Times New Roman" w:hAnsi="Times New Roman" w:cs="Times New Roman"/>
      <w:snapToGrid w:val="0"/>
      <w:sz w:val="20"/>
      <w:szCs w:val="20"/>
      <w:lang w:val="sv-SE"/>
    </w:rPr>
  </w:style>
  <w:style w:type="character" w:customStyle="1" w:styleId="NotedebasdepageCar">
    <w:name w:val="Note de bas de page Car"/>
    <w:aliases w:val="single space Car,Fuónote Car,Footnote Car,WB-Fuónotentext Car,WB-Fuónotentext Char Char Car,Fuónotentext Char Char Car,footnote text Char Car,Fuónotentext Char Car,footnote text Cha Car,Fu—note Car,WB-Fu—notentext Car,Fu€note Car"/>
    <w:basedOn w:val="Policepardfaut"/>
    <w:link w:val="Notedebasdepage"/>
    <w:uiPriority w:val="99"/>
    <w:rsid w:val="00D57016"/>
    <w:rPr>
      <w:rFonts w:ascii="Times New Roman" w:eastAsia="Times New Roman" w:hAnsi="Times New Roman" w:cs="Times New Roman"/>
      <w:snapToGrid w:val="0"/>
      <w:sz w:val="20"/>
      <w:szCs w:val="20"/>
      <w:lang w:val="sv-SE"/>
    </w:rPr>
  </w:style>
  <w:style w:type="character" w:styleId="Appelnotedebasdep">
    <w:name w:val="footnote reference"/>
    <w:aliases w:val="ftref,BVI fnr Car Car1 Car Car Car Car Car Car Car Car Car Car,BVI fnr Car Car Car Car Car Car Car Car Car Car1 Car Car,BVI fnr Car Car Car Car Car Car Car Car Car Car Car Car Car Car,ftref Char,BVI fnr Char,BVI fnr Car Char,Ref"/>
    <w:link w:val="BVI"/>
    <w:uiPriority w:val="99"/>
    <w:rsid w:val="00D57016"/>
    <w:rPr>
      <w:vertAlign w:val="superscript"/>
    </w:rPr>
  </w:style>
  <w:style w:type="paragraph" w:customStyle="1" w:styleId="BVI">
    <w:name w:val="BVI"/>
    <w:basedOn w:val="Normal"/>
    <w:link w:val="Appelnotedebasdep"/>
    <w:uiPriority w:val="99"/>
    <w:rsid w:val="00D57016"/>
    <w:pPr>
      <w:spacing w:line="240" w:lineRule="exact"/>
    </w:pPr>
    <w:rPr>
      <w:vertAlign w:val="superscript"/>
      <w:lang w:val="en-US"/>
    </w:rPr>
  </w:style>
  <w:style w:type="paragraph" w:styleId="Paragraphedeliste">
    <w:name w:val="List Paragraph"/>
    <w:aliases w:val="Liste 1,References,ReferencesCxSpLast,Bullets,titre 5,List Paragraph 1,Para numbering,Titre1,List Paragraph (numbered (a)),Paragraphe  revu,Paragraphe de liste2,Numbered List Paragraph,List Bullet Mary,Body,Desmond 2,Puces 1,TITRE 2"/>
    <w:basedOn w:val="Normal"/>
    <w:link w:val="ParagraphedelisteCar"/>
    <w:uiPriority w:val="99"/>
    <w:qFormat/>
    <w:rsid w:val="001F4CE4"/>
    <w:pPr>
      <w:ind w:left="720"/>
      <w:contextualSpacing/>
    </w:pPr>
  </w:style>
  <w:style w:type="character" w:customStyle="1" w:styleId="Titre2Car">
    <w:name w:val="Titre 2 Car"/>
    <w:aliases w:val="Titel/Inhalt Car,Text Car,T2 Car,Paranum Car,Heading 2 Char2 Char Car,Kim Heading 2 Car,1 Car,ch1 Car,Título 2 Carácter Car,Título 2 Carácter Carácter Carácter Carácter Car,Título 2 Carácter Carácter Car,head2 Car,2 Car,H2 Car"/>
    <w:basedOn w:val="Policepardfaut"/>
    <w:link w:val="Titre2"/>
    <w:uiPriority w:val="99"/>
    <w:rsid w:val="002F4B10"/>
    <w:rPr>
      <w:rFonts w:ascii="Calibri Light" w:eastAsia="Times New Roman" w:hAnsi="Calibri Light" w:cs="Calibri Light"/>
      <w:color w:val="2E74B5"/>
      <w:sz w:val="26"/>
      <w:szCs w:val="26"/>
      <w:lang w:val="fr-FR"/>
    </w:rPr>
  </w:style>
  <w:style w:type="character" w:customStyle="1" w:styleId="ParagraphedelisteCar">
    <w:name w:val="Paragraphe de liste Car"/>
    <w:aliases w:val="Liste 1 Car,References Car,ReferencesCxSpLast Car,Bullets Car,titre 5 Car,List Paragraph 1 Car,Para numbering Car,Titre1 Car,List Paragraph (numbered (a)) Car,Paragraphe  revu Car,Paragraphe de liste2 Car,List Bullet Mary Car"/>
    <w:link w:val="Paragraphedeliste"/>
    <w:uiPriority w:val="99"/>
    <w:locked/>
    <w:rsid w:val="002F4B10"/>
    <w:rPr>
      <w:lang w:val="fr-FR"/>
    </w:rPr>
  </w:style>
  <w:style w:type="character" w:customStyle="1" w:styleId="markedcontent">
    <w:name w:val="markedcontent"/>
    <w:basedOn w:val="Policepardfaut"/>
    <w:uiPriority w:val="99"/>
    <w:rsid w:val="002F4B10"/>
  </w:style>
  <w:style w:type="character" w:styleId="Lienhypertexte">
    <w:name w:val="Hyperlink"/>
    <w:basedOn w:val="Policepardfaut"/>
    <w:uiPriority w:val="99"/>
    <w:unhideWhenUsed/>
    <w:rsid w:val="0022589F"/>
    <w:rPr>
      <w:color w:val="0563C1" w:themeColor="hyperlink"/>
      <w:u w:val="single"/>
    </w:rPr>
  </w:style>
  <w:style w:type="paragraph" w:customStyle="1" w:styleId="TableParagraph">
    <w:name w:val="Table Paragraph"/>
    <w:basedOn w:val="Normal"/>
    <w:uiPriority w:val="1"/>
    <w:qFormat/>
    <w:rsid w:val="003D00C0"/>
    <w:pPr>
      <w:widowControl w:val="0"/>
      <w:autoSpaceDE w:val="0"/>
      <w:autoSpaceDN w:val="0"/>
      <w:spacing w:after="0" w:line="206" w:lineRule="exact"/>
      <w:ind w:left="25"/>
      <w:jc w:val="center"/>
    </w:pPr>
    <w:rPr>
      <w:rFonts w:ascii="Arial" w:eastAsia="Arial" w:hAnsi="Arial" w:cs="Arial"/>
      <w:lang w:val="en-US"/>
    </w:rPr>
  </w:style>
  <w:style w:type="paragraph" w:styleId="Corpsdetexte">
    <w:name w:val="Body Text"/>
    <w:basedOn w:val="Normal"/>
    <w:link w:val="CorpsdetexteCar"/>
    <w:uiPriority w:val="1"/>
    <w:qFormat/>
    <w:rsid w:val="00EB38CD"/>
    <w:pPr>
      <w:widowControl w:val="0"/>
      <w:autoSpaceDE w:val="0"/>
      <w:autoSpaceDN w:val="0"/>
      <w:spacing w:after="0" w:line="240" w:lineRule="auto"/>
    </w:pPr>
    <w:rPr>
      <w:rFonts w:ascii="Arial" w:eastAsia="Arial" w:hAnsi="Arial" w:cs="Arial"/>
      <w:sz w:val="19"/>
      <w:szCs w:val="19"/>
      <w:lang w:val="en-US"/>
    </w:rPr>
  </w:style>
  <w:style w:type="character" w:customStyle="1" w:styleId="CorpsdetexteCar">
    <w:name w:val="Corps de texte Car"/>
    <w:basedOn w:val="Policepardfaut"/>
    <w:link w:val="Corpsdetexte"/>
    <w:uiPriority w:val="1"/>
    <w:rsid w:val="00EB38CD"/>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885707">
      <w:bodyDiv w:val="1"/>
      <w:marLeft w:val="0"/>
      <w:marRight w:val="0"/>
      <w:marTop w:val="0"/>
      <w:marBottom w:val="0"/>
      <w:divBdr>
        <w:top w:val="none" w:sz="0" w:space="0" w:color="auto"/>
        <w:left w:val="none" w:sz="0" w:space="0" w:color="auto"/>
        <w:bottom w:val="none" w:sz="0" w:space="0" w:color="auto"/>
        <w:right w:val="none" w:sz="0" w:space="0" w:color="auto"/>
      </w:divBdr>
      <w:divsChild>
        <w:div w:id="872499780">
          <w:marLeft w:val="0"/>
          <w:marRight w:val="0"/>
          <w:marTop w:val="0"/>
          <w:marBottom w:val="0"/>
          <w:divBdr>
            <w:top w:val="none" w:sz="0" w:space="0" w:color="auto"/>
            <w:left w:val="none" w:sz="0" w:space="0" w:color="auto"/>
            <w:bottom w:val="none" w:sz="0" w:space="0" w:color="auto"/>
            <w:right w:val="none" w:sz="0" w:space="0" w:color="auto"/>
          </w:divBdr>
        </w:div>
        <w:div w:id="969164923">
          <w:marLeft w:val="0"/>
          <w:marRight w:val="0"/>
          <w:marTop w:val="0"/>
          <w:marBottom w:val="0"/>
          <w:divBdr>
            <w:top w:val="none" w:sz="0" w:space="0" w:color="auto"/>
            <w:left w:val="none" w:sz="0" w:space="0" w:color="auto"/>
            <w:bottom w:val="none" w:sz="0" w:space="0" w:color="auto"/>
            <w:right w:val="none" w:sz="0" w:space="0" w:color="auto"/>
          </w:divBdr>
        </w:div>
        <w:div w:id="700711059">
          <w:marLeft w:val="0"/>
          <w:marRight w:val="0"/>
          <w:marTop w:val="0"/>
          <w:marBottom w:val="0"/>
          <w:divBdr>
            <w:top w:val="none" w:sz="0" w:space="0" w:color="auto"/>
            <w:left w:val="none" w:sz="0" w:space="0" w:color="auto"/>
            <w:bottom w:val="none" w:sz="0" w:space="0" w:color="auto"/>
            <w:right w:val="none" w:sz="0" w:space="0" w:color="auto"/>
          </w:divBdr>
        </w:div>
        <w:div w:id="349066587">
          <w:marLeft w:val="0"/>
          <w:marRight w:val="0"/>
          <w:marTop w:val="0"/>
          <w:marBottom w:val="0"/>
          <w:divBdr>
            <w:top w:val="none" w:sz="0" w:space="0" w:color="auto"/>
            <w:left w:val="none" w:sz="0" w:space="0" w:color="auto"/>
            <w:bottom w:val="none" w:sz="0" w:space="0" w:color="auto"/>
            <w:right w:val="none" w:sz="0" w:space="0" w:color="auto"/>
          </w:divBdr>
        </w:div>
        <w:div w:id="801580754">
          <w:marLeft w:val="0"/>
          <w:marRight w:val="0"/>
          <w:marTop w:val="0"/>
          <w:marBottom w:val="0"/>
          <w:divBdr>
            <w:top w:val="none" w:sz="0" w:space="0" w:color="auto"/>
            <w:left w:val="none" w:sz="0" w:space="0" w:color="auto"/>
            <w:bottom w:val="none" w:sz="0" w:space="0" w:color="auto"/>
            <w:right w:val="none" w:sz="0" w:space="0" w:color="auto"/>
          </w:divBdr>
        </w:div>
        <w:div w:id="1229221421">
          <w:marLeft w:val="0"/>
          <w:marRight w:val="0"/>
          <w:marTop w:val="0"/>
          <w:marBottom w:val="0"/>
          <w:divBdr>
            <w:top w:val="none" w:sz="0" w:space="0" w:color="auto"/>
            <w:left w:val="none" w:sz="0" w:space="0" w:color="auto"/>
            <w:bottom w:val="none" w:sz="0" w:space="0" w:color="auto"/>
            <w:right w:val="none" w:sz="0" w:space="0" w:color="auto"/>
          </w:divBdr>
        </w:div>
        <w:div w:id="1877892764">
          <w:marLeft w:val="0"/>
          <w:marRight w:val="0"/>
          <w:marTop w:val="0"/>
          <w:marBottom w:val="0"/>
          <w:divBdr>
            <w:top w:val="none" w:sz="0" w:space="0" w:color="auto"/>
            <w:left w:val="none" w:sz="0" w:space="0" w:color="auto"/>
            <w:bottom w:val="none" w:sz="0" w:space="0" w:color="auto"/>
            <w:right w:val="none" w:sz="0" w:space="0" w:color="auto"/>
          </w:divBdr>
        </w:div>
        <w:div w:id="804154171">
          <w:marLeft w:val="0"/>
          <w:marRight w:val="0"/>
          <w:marTop w:val="0"/>
          <w:marBottom w:val="0"/>
          <w:divBdr>
            <w:top w:val="none" w:sz="0" w:space="0" w:color="auto"/>
            <w:left w:val="none" w:sz="0" w:space="0" w:color="auto"/>
            <w:bottom w:val="none" w:sz="0" w:space="0" w:color="auto"/>
            <w:right w:val="none" w:sz="0" w:space="0" w:color="auto"/>
          </w:divBdr>
        </w:div>
        <w:div w:id="1576629750">
          <w:marLeft w:val="0"/>
          <w:marRight w:val="0"/>
          <w:marTop w:val="0"/>
          <w:marBottom w:val="0"/>
          <w:divBdr>
            <w:top w:val="none" w:sz="0" w:space="0" w:color="auto"/>
            <w:left w:val="none" w:sz="0" w:space="0" w:color="auto"/>
            <w:bottom w:val="none" w:sz="0" w:space="0" w:color="auto"/>
            <w:right w:val="none" w:sz="0" w:space="0" w:color="auto"/>
          </w:divBdr>
        </w:div>
        <w:div w:id="154299550">
          <w:marLeft w:val="0"/>
          <w:marRight w:val="0"/>
          <w:marTop w:val="0"/>
          <w:marBottom w:val="0"/>
          <w:divBdr>
            <w:top w:val="none" w:sz="0" w:space="0" w:color="auto"/>
            <w:left w:val="none" w:sz="0" w:space="0" w:color="auto"/>
            <w:bottom w:val="none" w:sz="0" w:space="0" w:color="auto"/>
            <w:right w:val="none" w:sz="0" w:space="0" w:color="auto"/>
          </w:divBdr>
        </w:div>
        <w:div w:id="425198495">
          <w:marLeft w:val="0"/>
          <w:marRight w:val="0"/>
          <w:marTop w:val="0"/>
          <w:marBottom w:val="0"/>
          <w:divBdr>
            <w:top w:val="none" w:sz="0" w:space="0" w:color="auto"/>
            <w:left w:val="none" w:sz="0" w:space="0" w:color="auto"/>
            <w:bottom w:val="none" w:sz="0" w:space="0" w:color="auto"/>
            <w:right w:val="none" w:sz="0" w:space="0" w:color="auto"/>
          </w:divBdr>
        </w:div>
        <w:div w:id="1786582691">
          <w:marLeft w:val="0"/>
          <w:marRight w:val="0"/>
          <w:marTop w:val="0"/>
          <w:marBottom w:val="0"/>
          <w:divBdr>
            <w:top w:val="none" w:sz="0" w:space="0" w:color="auto"/>
            <w:left w:val="none" w:sz="0" w:space="0" w:color="auto"/>
            <w:bottom w:val="none" w:sz="0" w:space="0" w:color="auto"/>
            <w:right w:val="none" w:sz="0" w:space="0" w:color="auto"/>
          </w:divBdr>
        </w:div>
        <w:div w:id="1787773519">
          <w:marLeft w:val="0"/>
          <w:marRight w:val="0"/>
          <w:marTop w:val="0"/>
          <w:marBottom w:val="0"/>
          <w:divBdr>
            <w:top w:val="none" w:sz="0" w:space="0" w:color="auto"/>
            <w:left w:val="none" w:sz="0" w:space="0" w:color="auto"/>
            <w:bottom w:val="none" w:sz="0" w:space="0" w:color="auto"/>
            <w:right w:val="none" w:sz="0" w:space="0" w:color="auto"/>
          </w:divBdr>
        </w:div>
        <w:div w:id="2119327977">
          <w:marLeft w:val="0"/>
          <w:marRight w:val="0"/>
          <w:marTop w:val="0"/>
          <w:marBottom w:val="0"/>
          <w:divBdr>
            <w:top w:val="none" w:sz="0" w:space="0" w:color="auto"/>
            <w:left w:val="none" w:sz="0" w:space="0" w:color="auto"/>
            <w:bottom w:val="none" w:sz="0" w:space="0" w:color="auto"/>
            <w:right w:val="none" w:sz="0" w:space="0" w:color="auto"/>
          </w:divBdr>
        </w:div>
        <w:div w:id="1978606281">
          <w:marLeft w:val="0"/>
          <w:marRight w:val="0"/>
          <w:marTop w:val="0"/>
          <w:marBottom w:val="0"/>
          <w:divBdr>
            <w:top w:val="none" w:sz="0" w:space="0" w:color="auto"/>
            <w:left w:val="none" w:sz="0" w:space="0" w:color="auto"/>
            <w:bottom w:val="none" w:sz="0" w:space="0" w:color="auto"/>
            <w:right w:val="none" w:sz="0" w:space="0" w:color="auto"/>
          </w:divBdr>
        </w:div>
        <w:div w:id="2146199022">
          <w:marLeft w:val="0"/>
          <w:marRight w:val="0"/>
          <w:marTop w:val="0"/>
          <w:marBottom w:val="0"/>
          <w:divBdr>
            <w:top w:val="none" w:sz="0" w:space="0" w:color="auto"/>
            <w:left w:val="none" w:sz="0" w:space="0" w:color="auto"/>
            <w:bottom w:val="none" w:sz="0" w:space="0" w:color="auto"/>
            <w:right w:val="none" w:sz="0" w:space="0" w:color="auto"/>
          </w:divBdr>
        </w:div>
        <w:div w:id="1963071075">
          <w:marLeft w:val="0"/>
          <w:marRight w:val="0"/>
          <w:marTop w:val="0"/>
          <w:marBottom w:val="0"/>
          <w:divBdr>
            <w:top w:val="none" w:sz="0" w:space="0" w:color="auto"/>
            <w:left w:val="none" w:sz="0" w:space="0" w:color="auto"/>
            <w:bottom w:val="none" w:sz="0" w:space="0" w:color="auto"/>
            <w:right w:val="none" w:sz="0" w:space="0" w:color="auto"/>
          </w:divBdr>
        </w:div>
        <w:div w:id="1585214280">
          <w:marLeft w:val="0"/>
          <w:marRight w:val="0"/>
          <w:marTop w:val="0"/>
          <w:marBottom w:val="0"/>
          <w:divBdr>
            <w:top w:val="none" w:sz="0" w:space="0" w:color="auto"/>
            <w:left w:val="none" w:sz="0" w:space="0" w:color="auto"/>
            <w:bottom w:val="none" w:sz="0" w:space="0" w:color="auto"/>
            <w:right w:val="none" w:sz="0" w:space="0" w:color="auto"/>
          </w:divBdr>
        </w:div>
        <w:div w:id="1199855649">
          <w:marLeft w:val="0"/>
          <w:marRight w:val="0"/>
          <w:marTop w:val="0"/>
          <w:marBottom w:val="0"/>
          <w:divBdr>
            <w:top w:val="none" w:sz="0" w:space="0" w:color="auto"/>
            <w:left w:val="none" w:sz="0" w:space="0" w:color="auto"/>
            <w:bottom w:val="none" w:sz="0" w:space="0" w:color="auto"/>
            <w:right w:val="none" w:sz="0" w:space="0" w:color="auto"/>
          </w:divBdr>
        </w:div>
        <w:div w:id="106854626">
          <w:marLeft w:val="0"/>
          <w:marRight w:val="0"/>
          <w:marTop w:val="0"/>
          <w:marBottom w:val="0"/>
          <w:divBdr>
            <w:top w:val="none" w:sz="0" w:space="0" w:color="auto"/>
            <w:left w:val="none" w:sz="0" w:space="0" w:color="auto"/>
            <w:bottom w:val="none" w:sz="0" w:space="0" w:color="auto"/>
            <w:right w:val="none" w:sz="0" w:space="0" w:color="auto"/>
          </w:divBdr>
        </w:div>
        <w:div w:id="605649721">
          <w:marLeft w:val="0"/>
          <w:marRight w:val="0"/>
          <w:marTop w:val="0"/>
          <w:marBottom w:val="0"/>
          <w:divBdr>
            <w:top w:val="none" w:sz="0" w:space="0" w:color="auto"/>
            <w:left w:val="none" w:sz="0" w:space="0" w:color="auto"/>
            <w:bottom w:val="none" w:sz="0" w:space="0" w:color="auto"/>
            <w:right w:val="none" w:sz="0" w:space="0" w:color="auto"/>
          </w:divBdr>
        </w:div>
        <w:div w:id="1790200036">
          <w:marLeft w:val="0"/>
          <w:marRight w:val="0"/>
          <w:marTop w:val="0"/>
          <w:marBottom w:val="0"/>
          <w:divBdr>
            <w:top w:val="none" w:sz="0" w:space="0" w:color="auto"/>
            <w:left w:val="none" w:sz="0" w:space="0" w:color="auto"/>
            <w:bottom w:val="none" w:sz="0" w:space="0" w:color="auto"/>
            <w:right w:val="none" w:sz="0" w:space="0" w:color="auto"/>
          </w:divBdr>
        </w:div>
        <w:div w:id="1732078267">
          <w:marLeft w:val="0"/>
          <w:marRight w:val="0"/>
          <w:marTop w:val="0"/>
          <w:marBottom w:val="0"/>
          <w:divBdr>
            <w:top w:val="none" w:sz="0" w:space="0" w:color="auto"/>
            <w:left w:val="none" w:sz="0" w:space="0" w:color="auto"/>
            <w:bottom w:val="none" w:sz="0" w:space="0" w:color="auto"/>
            <w:right w:val="none" w:sz="0" w:space="0" w:color="auto"/>
          </w:divBdr>
        </w:div>
        <w:div w:id="926115885">
          <w:marLeft w:val="0"/>
          <w:marRight w:val="0"/>
          <w:marTop w:val="0"/>
          <w:marBottom w:val="0"/>
          <w:divBdr>
            <w:top w:val="none" w:sz="0" w:space="0" w:color="auto"/>
            <w:left w:val="none" w:sz="0" w:space="0" w:color="auto"/>
            <w:bottom w:val="none" w:sz="0" w:space="0" w:color="auto"/>
            <w:right w:val="none" w:sz="0" w:space="0" w:color="auto"/>
          </w:divBdr>
        </w:div>
        <w:div w:id="502819305">
          <w:marLeft w:val="0"/>
          <w:marRight w:val="0"/>
          <w:marTop w:val="0"/>
          <w:marBottom w:val="0"/>
          <w:divBdr>
            <w:top w:val="none" w:sz="0" w:space="0" w:color="auto"/>
            <w:left w:val="none" w:sz="0" w:space="0" w:color="auto"/>
            <w:bottom w:val="none" w:sz="0" w:space="0" w:color="auto"/>
            <w:right w:val="none" w:sz="0" w:space="0" w:color="auto"/>
          </w:divBdr>
        </w:div>
        <w:div w:id="660039724">
          <w:marLeft w:val="0"/>
          <w:marRight w:val="0"/>
          <w:marTop w:val="0"/>
          <w:marBottom w:val="0"/>
          <w:divBdr>
            <w:top w:val="none" w:sz="0" w:space="0" w:color="auto"/>
            <w:left w:val="none" w:sz="0" w:space="0" w:color="auto"/>
            <w:bottom w:val="none" w:sz="0" w:space="0" w:color="auto"/>
            <w:right w:val="none" w:sz="0" w:space="0" w:color="auto"/>
          </w:divBdr>
        </w:div>
        <w:div w:id="2073693591">
          <w:marLeft w:val="0"/>
          <w:marRight w:val="0"/>
          <w:marTop w:val="0"/>
          <w:marBottom w:val="0"/>
          <w:divBdr>
            <w:top w:val="none" w:sz="0" w:space="0" w:color="auto"/>
            <w:left w:val="none" w:sz="0" w:space="0" w:color="auto"/>
            <w:bottom w:val="none" w:sz="0" w:space="0" w:color="auto"/>
            <w:right w:val="none" w:sz="0" w:space="0" w:color="auto"/>
          </w:divBdr>
        </w:div>
        <w:div w:id="1850171484">
          <w:marLeft w:val="0"/>
          <w:marRight w:val="0"/>
          <w:marTop w:val="0"/>
          <w:marBottom w:val="0"/>
          <w:divBdr>
            <w:top w:val="none" w:sz="0" w:space="0" w:color="auto"/>
            <w:left w:val="none" w:sz="0" w:space="0" w:color="auto"/>
            <w:bottom w:val="none" w:sz="0" w:space="0" w:color="auto"/>
            <w:right w:val="none" w:sz="0" w:space="0" w:color="auto"/>
          </w:divBdr>
        </w:div>
        <w:div w:id="1096709653">
          <w:marLeft w:val="0"/>
          <w:marRight w:val="0"/>
          <w:marTop w:val="0"/>
          <w:marBottom w:val="0"/>
          <w:divBdr>
            <w:top w:val="none" w:sz="0" w:space="0" w:color="auto"/>
            <w:left w:val="none" w:sz="0" w:space="0" w:color="auto"/>
            <w:bottom w:val="none" w:sz="0" w:space="0" w:color="auto"/>
            <w:right w:val="none" w:sz="0" w:space="0" w:color="auto"/>
          </w:divBdr>
        </w:div>
        <w:div w:id="504904308">
          <w:marLeft w:val="0"/>
          <w:marRight w:val="0"/>
          <w:marTop w:val="0"/>
          <w:marBottom w:val="0"/>
          <w:divBdr>
            <w:top w:val="none" w:sz="0" w:space="0" w:color="auto"/>
            <w:left w:val="none" w:sz="0" w:space="0" w:color="auto"/>
            <w:bottom w:val="none" w:sz="0" w:space="0" w:color="auto"/>
            <w:right w:val="none" w:sz="0" w:space="0" w:color="auto"/>
          </w:divBdr>
        </w:div>
        <w:div w:id="121003286">
          <w:marLeft w:val="0"/>
          <w:marRight w:val="0"/>
          <w:marTop w:val="0"/>
          <w:marBottom w:val="0"/>
          <w:divBdr>
            <w:top w:val="none" w:sz="0" w:space="0" w:color="auto"/>
            <w:left w:val="none" w:sz="0" w:space="0" w:color="auto"/>
            <w:bottom w:val="none" w:sz="0" w:space="0" w:color="auto"/>
            <w:right w:val="none" w:sz="0" w:space="0" w:color="auto"/>
          </w:divBdr>
        </w:div>
        <w:div w:id="987977152">
          <w:marLeft w:val="0"/>
          <w:marRight w:val="0"/>
          <w:marTop w:val="0"/>
          <w:marBottom w:val="0"/>
          <w:divBdr>
            <w:top w:val="none" w:sz="0" w:space="0" w:color="auto"/>
            <w:left w:val="none" w:sz="0" w:space="0" w:color="auto"/>
            <w:bottom w:val="none" w:sz="0" w:space="0" w:color="auto"/>
            <w:right w:val="none" w:sz="0" w:space="0" w:color="auto"/>
          </w:divBdr>
        </w:div>
        <w:div w:id="1261403252">
          <w:marLeft w:val="0"/>
          <w:marRight w:val="0"/>
          <w:marTop w:val="0"/>
          <w:marBottom w:val="0"/>
          <w:divBdr>
            <w:top w:val="none" w:sz="0" w:space="0" w:color="auto"/>
            <w:left w:val="none" w:sz="0" w:space="0" w:color="auto"/>
            <w:bottom w:val="none" w:sz="0" w:space="0" w:color="auto"/>
            <w:right w:val="none" w:sz="0" w:space="0" w:color="auto"/>
          </w:divBdr>
        </w:div>
        <w:div w:id="217011047">
          <w:marLeft w:val="0"/>
          <w:marRight w:val="0"/>
          <w:marTop w:val="0"/>
          <w:marBottom w:val="0"/>
          <w:divBdr>
            <w:top w:val="none" w:sz="0" w:space="0" w:color="auto"/>
            <w:left w:val="none" w:sz="0" w:space="0" w:color="auto"/>
            <w:bottom w:val="none" w:sz="0" w:space="0" w:color="auto"/>
            <w:right w:val="none" w:sz="0" w:space="0" w:color="auto"/>
          </w:divBdr>
        </w:div>
        <w:div w:id="647396869">
          <w:marLeft w:val="0"/>
          <w:marRight w:val="0"/>
          <w:marTop w:val="0"/>
          <w:marBottom w:val="0"/>
          <w:divBdr>
            <w:top w:val="none" w:sz="0" w:space="0" w:color="auto"/>
            <w:left w:val="none" w:sz="0" w:space="0" w:color="auto"/>
            <w:bottom w:val="none" w:sz="0" w:space="0" w:color="auto"/>
            <w:right w:val="none" w:sz="0" w:space="0" w:color="auto"/>
          </w:divBdr>
        </w:div>
        <w:div w:id="982277643">
          <w:marLeft w:val="0"/>
          <w:marRight w:val="0"/>
          <w:marTop w:val="0"/>
          <w:marBottom w:val="0"/>
          <w:divBdr>
            <w:top w:val="none" w:sz="0" w:space="0" w:color="auto"/>
            <w:left w:val="none" w:sz="0" w:space="0" w:color="auto"/>
            <w:bottom w:val="none" w:sz="0" w:space="0" w:color="auto"/>
            <w:right w:val="none" w:sz="0" w:space="0" w:color="auto"/>
          </w:divBdr>
        </w:div>
        <w:div w:id="1638147498">
          <w:marLeft w:val="0"/>
          <w:marRight w:val="0"/>
          <w:marTop w:val="0"/>
          <w:marBottom w:val="0"/>
          <w:divBdr>
            <w:top w:val="none" w:sz="0" w:space="0" w:color="auto"/>
            <w:left w:val="none" w:sz="0" w:space="0" w:color="auto"/>
            <w:bottom w:val="none" w:sz="0" w:space="0" w:color="auto"/>
            <w:right w:val="none" w:sz="0" w:space="0" w:color="auto"/>
          </w:divBdr>
        </w:div>
        <w:div w:id="35862243">
          <w:marLeft w:val="0"/>
          <w:marRight w:val="0"/>
          <w:marTop w:val="0"/>
          <w:marBottom w:val="0"/>
          <w:divBdr>
            <w:top w:val="none" w:sz="0" w:space="0" w:color="auto"/>
            <w:left w:val="none" w:sz="0" w:space="0" w:color="auto"/>
            <w:bottom w:val="none" w:sz="0" w:space="0" w:color="auto"/>
            <w:right w:val="none" w:sz="0" w:space="0" w:color="auto"/>
          </w:divBdr>
        </w:div>
        <w:div w:id="1253002626">
          <w:marLeft w:val="0"/>
          <w:marRight w:val="0"/>
          <w:marTop w:val="0"/>
          <w:marBottom w:val="0"/>
          <w:divBdr>
            <w:top w:val="none" w:sz="0" w:space="0" w:color="auto"/>
            <w:left w:val="none" w:sz="0" w:space="0" w:color="auto"/>
            <w:bottom w:val="none" w:sz="0" w:space="0" w:color="auto"/>
            <w:right w:val="none" w:sz="0" w:space="0" w:color="auto"/>
          </w:divBdr>
        </w:div>
        <w:div w:id="235743746">
          <w:marLeft w:val="0"/>
          <w:marRight w:val="0"/>
          <w:marTop w:val="0"/>
          <w:marBottom w:val="0"/>
          <w:divBdr>
            <w:top w:val="none" w:sz="0" w:space="0" w:color="auto"/>
            <w:left w:val="none" w:sz="0" w:space="0" w:color="auto"/>
            <w:bottom w:val="none" w:sz="0" w:space="0" w:color="auto"/>
            <w:right w:val="none" w:sz="0" w:space="0" w:color="auto"/>
          </w:divBdr>
        </w:div>
        <w:div w:id="568922667">
          <w:marLeft w:val="0"/>
          <w:marRight w:val="0"/>
          <w:marTop w:val="0"/>
          <w:marBottom w:val="0"/>
          <w:divBdr>
            <w:top w:val="none" w:sz="0" w:space="0" w:color="auto"/>
            <w:left w:val="none" w:sz="0" w:space="0" w:color="auto"/>
            <w:bottom w:val="none" w:sz="0" w:space="0" w:color="auto"/>
            <w:right w:val="none" w:sz="0" w:space="0" w:color="auto"/>
          </w:divBdr>
        </w:div>
        <w:div w:id="2091072079">
          <w:marLeft w:val="0"/>
          <w:marRight w:val="0"/>
          <w:marTop w:val="0"/>
          <w:marBottom w:val="0"/>
          <w:divBdr>
            <w:top w:val="none" w:sz="0" w:space="0" w:color="auto"/>
            <w:left w:val="none" w:sz="0" w:space="0" w:color="auto"/>
            <w:bottom w:val="none" w:sz="0" w:space="0" w:color="auto"/>
            <w:right w:val="none" w:sz="0" w:space="0" w:color="auto"/>
          </w:divBdr>
        </w:div>
        <w:div w:id="1991593178">
          <w:marLeft w:val="0"/>
          <w:marRight w:val="0"/>
          <w:marTop w:val="0"/>
          <w:marBottom w:val="0"/>
          <w:divBdr>
            <w:top w:val="none" w:sz="0" w:space="0" w:color="auto"/>
            <w:left w:val="none" w:sz="0" w:space="0" w:color="auto"/>
            <w:bottom w:val="none" w:sz="0" w:space="0" w:color="auto"/>
            <w:right w:val="none" w:sz="0" w:space="0" w:color="auto"/>
          </w:divBdr>
        </w:div>
        <w:div w:id="1564364118">
          <w:marLeft w:val="0"/>
          <w:marRight w:val="0"/>
          <w:marTop w:val="0"/>
          <w:marBottom w:val="0"/>
          <w:divBdr>
            <w:top w:val="none" w:sz="0" w:space="0" w:color="auto"/>
            <w:left w:val="none" w:sz="0" w:space="0" w:color="auto"/>
            <w:bottom w:val="none" w:sz="0" w:space="0" w:color="auto"/>
            <w:right w:val="none" w:sz="0" w:space="0" w:color="auto"/>
          </w:divBdr>
        </w:div>
        <w:div w:id="1205696">
          <w:marLeft w:val="0"/>
          <w:marRight w:val="0"/>
          <w:marTop w:val="0"/>
          <w:marBottom w:val="0"/>
          <w:divBdr>
            <w:top w:val="none" w:sz="0" w:space="0" w:color="auto"/>
            <w:left w:val="none" w:sz="0" w:space="0" w:color="auto"/>
            <w:bottom w:val="none" w:sz="0" w:space="0" w:color="auto"/>
            <w:right w:val="none" w:sz="0" w:space="0" w:color="auto"/>
          </w:divBdr>
        </w:div>
        <w:div w:id="275720921">
          <w:marLeft w:val="0"/>
          <w:marRight w:val="0"/>
          <w:marTop w:val="0"/>
          <w:marBottom w:val="0"/>
          <w:divBdr>
            <w:top w:val="none" w:sz="0" w:space="0" w:color="auto"/>
            <w:left w:val="none" w:sz="0" w:space="0" w:color="auto"/>
            <w:bottom w:val="none" w:sz="0" w:space="0" w:color="auto"/>
            <w:right w:val="none" w:sz="0" w:space="0" w:color="auto"/>
          </w:divBdr>
        </w:div>
        <w:div w:id="1602569306">
          <w:marLeft w:val="0"/>
          <w:marRight w:val="0"/>
          <w:marTop w:val="0"/>
          <w:marBottom w:val="0"/>
          <w:divBdr>
            <w:top w:val="none" w:sz="0" w:space="0" w:color="auto"/>
            <w:left w:val="none" w:sz="0" w:space="0" w:color="auto"/>
            <w:bottom w:val="none" w:sz="0" w:space="0" w:color="auto"/>
            <w:right w:val="none" w:sz="0" w:space="0" w:color="auto"/>
          </w:divBdr>
        </w:div>
        <w:div w:id="1155759360">
          <w:marLeft w:val="0"/>
          <w:marRight w:val="0"/>
          <w:marTop w:val="0"/>
          <w:marBottom w:val="0"/>
          <w:divBdr>
            <w:top w:val="none" w:sz="0" w:space="0" w:color="auto"/>
            <w:left w:val="none" w:sz="0" w:space="0" w:color="auto"/>
            <w:bottom w:val="none" w:sz="0" w:space="0" w:color="auto"/>
            <w:right w:val="none" w:sz="0" w:space="0" w:color="auto"/>
          </w:divBdr>
        </w:div>
        <w:div w:id="611209182">
          <w:marLeft w:val="0"/>
          <w:marRight w:val="0"/>
          <w:marTop w:val="0"/>
          <w:marBottom w:val="0"/>
          <w:divBdr>
            <w:top w:val="none" w:sz="0" w:space="0" w:color="auto"/>
            <w:left w:val="none" w:sz="0" w:space="0" w:color="auto"/>
            <w:bottom w:val="none" w:sz="0" w:space="0" w:color="auto"/>
            <w:right w:val="none" w:sz="0" w:space="0" w:color="auto"/>
          </w:divBdr>
        </w:div>
        <w:div w:id="429399819">
          <w:marLeft w:val="0"/>
          <w:marRight w:val="0"/>
          <w:marTop w:val="0"/>
          <w:marBottom w:val="0"/>
          <w:divBdr>
            <w:top w:val="none" w:sz="0" w:space="0" w:color="auto"/>
            <w:left w:val="none" w:sz="0" w:space="0" w:color="auto"/>
            <w:bottom w:val="none" w:sz="0" w:space="0" w:color="auto"/>
            <w:right w:val="none" w:sz="0" w:space="0" w:color="auto"/>
          </w:divBdr>
        </w:div>
        <w:div w:id="1936477143">
          <w:marLeft w:val="0"/>
          <w:marRight w:val="0"/>
          <w:marTop w:val="0"/>
          <w:marBottom w:val="0"/>
          <w:divBdr>
            <w:top w:val="none" w:sz="0" w:space="0" w:color="auto"/>
            <w:left w:val="none" w:sz="0" w:space="0" w:color="auto"/>
            <w:bottom w:val="none" w:sz="0" w:space="0" w:color="auto"/>
            <w:right w:val="none" w:sz="0" w:space="0" w:color="auto"/>
          </w:divBdr>
        </w:div>
        <w:div w:id="104811602">
          <w:marLeft w:val="0"/>
          <w:marRight w:val="0"/>
          <w:marTop w:val="0"/>
          <w:marBottom w:val="0"/>
          <w:divBdr>
            <w:top w:val="none" w:sz="0" w:space="0" w:color="auto"/>
            <w:left w:val="none" w:sz="0" w:space="0" w:color="auto"/>
            <w:bottom w:val="none" w:sz="0" w:space="0" w:color="auto"/>
            <w:right w:val="none" w:sz="0" w:space="0" w:color="auto"/>
          </w:divBdr>
        </w:div>
        <w:div w:id="2062094364">
          <w:marLeft w:val="0"/>
          <w:marRight w:val="0"/>
          <w:marTop w:val="0"/>
          <w:marBottom w:val="0"/>
          <w:divBdr>
            <w:top w:val="none" w:sz="0" w:space="0" w:color="auto"/>
            <w:left w:val="none" w:sz="0" w:space="0" w:color="auto"/>
            <w:bottom w:val="none" w:sz="0" w:space="0" w:color="auto"/>
            <w:right w:val="none" w:sz="0" w:space="0" w:color="auto"/>
          </w:divBdr>
        </w:div>
        <w:div w:id="94909656">
          <w:marLeft w:val="0"/>
          <w:marRight w:val="0"/>
          <w:marTop w:val="0"/>
          <w:marBottom w:val="0"/>
          <w:divBdr>
            <w:top w:val="none" w:sz="0" w:space="0" w:color="auto"/>
            <w:left w:val="none" w:sz="0" w:space="0" w:color="auto"/>
            <w:bottom w:val="none" w:sz="0" w:space="0" w:color="auto"/>
            <w:right w:val="none" w:sz="0" w:space="0" w:color="auto"/>
          </w:divBdr>
        </w:div>
        <w:div w:id="1757896415">
          <w:marLeft w:val="0"/>
          <w:marRight w:val="0"/>
          <w:marTop w:val="0"/>
          <w:marBottom w:val="0"/>
          <w:divBdr>
            <w:top w:val="none" w:sz="0" w:space="0" w:color="auto"/>
            <w:left w:val="none" w:sz="0" w:space="0" w:color="auto"/>
            <w:bottom w:val="none" w:sz="0" w:space="0" w:color="auto"/>
            <w:right w:val="none" w:sz="0" w:space="0" w:color="auto"/>
          </w:divBdr>
        </w:div>
        <w:div w:id="852494516">
          <w:marLeft w:val="0"/>
          <w:marRight w:val="0"/>
          <w:marTop w:val="0"/>
          <w:marBottom w:val="0"/>
          <w:divBdr>
            <w:top w:val="none" w:sz="0" w:space="0" w:color="auto"/>
            <w:left w:val="none" w:sz="0" w:space="0" w:color="auto"/>
            <w:bottom w:val="none" w:sz="0" w:space="0" w:color="auto"/>
            <w:right w:val="none" w:sz="0" w:space="0" w:color="auto"/>
          </w:divBdr>
        </w:div>
        <w:div w:id="1771853145">
          <w:marLeft w:val="0"/>
          <w:marRight w:val="0"/>
          <w:marTop w:val="0"/>
          <w:marBottom w:val="0"/>
          <w:divBdr>
            <w:top w:val="none" w:sz="0" w:space="0" w:color="auto"/>
            <w:left w:val="none" w:sz="0" w:space="0" w:color="auto"/>
            <w:bottom w:val="none" w:sz="0" w:space="0" w:color="auto"/>
            <w:right w:val="none" w:sz="0" w:space="0" w:color="auto"/>
          </w:divBdr>
        </w:div>
        <w:div w:id="1715883066">
          <w:marLeft w:val="0"/>
          <w:marRight w:val="0"/>
          <w:marTop w:val="0"/>
          <w:marBottom w:val="0"/>
          <w:divBdr>
            <w:top w:val="none" w:sz="0" w:space="0" w:color="auto"/>
            <w:left w:val="none" w:sz="0" w:space="0" w:color="auto"/>
            <w:bottom w:val="none" w:sz="0" w:space="0" w:color="auto"/>
            <w:right w:val="none" w:sz="0" w:space="0" w:color="auto"/>
          </w:divBdr>
        </w:div>
        <w:div w:id="1841045829">
          <w:marLeft w:val="0"/>
          <w:marRight w:val="0"/>
          <w:marTop w:val="0"/>
          <w:marBottom w:val="0"/>
          <w:divBdr>
            <w:top w:val="none" w:sz="0" w:space="0" w:color="auto"/>
            <w:left w:val="none" w:sz="0" w:space="0" w:color="auto"/>
            <w:bottom w:val="none" w:sz="0" w:space="0" w:color="auto"/>
            <w:right w:val="none" w:sz="0" w:space="0" w:color="auto"/>
          </w:divBdr>
        </w:div>
        <w:div w:id="1984312515">
          <w:marLeft w:val="0"/>
          <w:marRight w:val="0"/>
          <w:marTop w:val="0"/>
          <w:marBottom w:val="0"/>
          <w:divBdr>
            <w:top w:val="none" w:sz="0" w:space="0" w:color="auto"/>
            <w:left w:val="none" w:sz="0" w:space="0" w:color="auto"/>
            <w:bottom w:val="none" w:sz="0" w:space="0" w:color="auto"/>
            <w:right w:val="none" w:sz="0" w:space="0" w:color="auto"/>
          </w:divBdr>
        </w:div>
        <w:div w:id="1122575624">
          <w:marLeft w:val="0"/>
          <w:marRight w:val="0"/>
          <w:marTop w:val="0"/>
          <w:marBottom w:val="0"/>
          <w:divBdr>
            <w:top w:val="none" w:sz="0" w:space="0" w:color="auto"/>
            <w:left w:val="none" w:sz="0" w:space="0" w:color="auto"/>
            <w:bottom w:val="none" w:sz="0" w:space="0" w:color="auto"/>
            <w:right w:val="none" w:sz="0" w:space="0" w:color="auto"/>
          </w:divBdr>
        </w:div>
        <w:div w:id="992030644">
          <w:marLeft w:val="0"/>
          <w:marRight w:val="0"/>
          <w:marTop w:val="0"/>
          <w:marBottom w:val="0"/>
          <w:divBdr>
            <w:top w:val="none" w:sz="0" w:space="0" w:color="auto"/>
            <w:left w:val="none" w:sz="0" w:space="0" w:color="auto"/>
            <w:bottom w:val="none" w:sz="0" w:space="0" w:color="auto"/>
            <w:right w:val="none" w:sz="0" w:space="0" w:color="auto"/>
          </w:divBdr>
        </w:div>
        <w:div w:id="348875257">
          <w:marLeft w:val="0"/>
          <w:marRight w:val="0"/>
          <w:marTop w:val="0"/>
          <w:marBottom w:val="0"/>
          <w:divBdr>
            <w:top w:val="none" w:sz="0" w:space="0" w:color="auto"/>
            <w:left w:val="none" w:sz="0" w:space="0" w:color="auto"/>
            <w:bottom w:val="none" w:sz="0" w:space="0" w:color="auto"/>
            <w:right w:val="none" w:sz="0" w:space="0" w:color="auto"/>
          </w:divBdr>
        </w:div>
        <w:div w:id="670716048">
          <w:marLeft w:val="0"/>
          <w:marRight w:val="0"/>
          <w:marTop w:val="0"/>
          <w:marBottom w:val="0"/>
          <w:divBdr>
            <w:top w:val="none" w:sz="0" w:space="0" w:color="auto"/>
            <w:left w:val="none" w:sz="0" w:space="0" w:color="auto"/>
            <w:bottom w:val="none" w:sz="0" w:space="0" w:color="auto"/>
            <w:right w:val="none" w:sz="0" w:space="0" w:color="auto"/>
          </w:divBdr>
        </w:div>
        <w:div w:id="1189836374">
          <w:marLeft w:val="0"/>
          <w:marRight w:val="0"/>
          <w:marTop w:val="0"/>
          <w:marBottom w:val="0"/>
          <w:divBdr>
            <w:top w:val="none" w:sz="0" w:space="0" w:color="auto"/>
            <w:left w:val="none" w:sz="0" w:space="0" w:color="auto"/>
            <w:bottom w:val="none" w:sz="0" w:space="0" w:color="auto"/>
            <w:right w:val="none" w:sz="0" w:space="0" w:color="auto"/>
          </w:divBdr>
        </w:div>
        <w:div w:id="1620642176">
          <w:marLeft w:val="0"/>
          <w:marRight w:val="0"/>
          <w:marTop w:val="0"/>
          <w:marBottom w:val="0"/>
          <w:divBdr>
            <w:top w:val="none" w:sz="0" w:space="0" w:color="auto"/>
            <w:left w:val="none" w:sz="0" w:space="0" w:color="auto"/>
            <w:bottom w:val="none" w:sz="0" w:space="0" w:color="auto"/>
            <w:right w:val="none" w:sz="0" w:space="0" w:color="auto"/>
          </w:divBdr>
        </w:div>
        <w:div w:id="139617425">
          <w:marLeft w:val="0"/>
          <w:marRight w:val="0"/>
          <w:marTop w:val="0"/>
          <w:marBottom w:val="0"/>
          <w:divBdr>
            <w:top w:val="none" w:sz="0" w:space="0" w:color="auto"/>
            <w:left w:val="none" w:sz="0" w:space="0" w:color="auto"/>
            <w:bottom w:val="none" w:sz="0" w:space="0" w:color="auto"/>
            <w:right w:val="none" w:sz="0" w:space="0" w:color="auto"/>
          </w:divBdr>
        </w:div>
        <w:div w:id="946429798">
          <w:marLeft w:val="0"/>
          <w:marRight w:val="0"/>
          <w:marTop w:val="0"/>
          <w:marBottom w:val="0"/>
          <w:divBdr>
            <w:top w:val="none" w:sz="0" w:space="0" w:color="auto"/>
            <w:left w:val="none" w:sz="0" w:space="0" w:color="auto"/>
            <w:bottom w:val="none" w:sz="0" w:space="0" w:color="auto"/>
            <w:right w:val="none" w:sz="0" w:space="0" w:color="auto"/>
          </w:divBdr>
        </w:div>
        <w:div w:id="1763722450">
          <w:marLeft w:val="0"/>
          <w:marRight w:val="0"/>
          <w:marTop w:val="0"/>
          <w:marBottom w:val="0"/>
          <w:divBdr>
            <w:top w:val="none" w:sz="0" w:space="0" w:color="auto"/>
            <w:left w:val="none" w:sz="0" w:space="0" w:color="auto"/>
            <w:bottom w:val="none" w:sz="0" w:space="0" w:color="auto"/>
            <w:right w:val="none" w:sz="0" w:space="0" w:color="auto"/>
          </w:divBdr>
        </w:div>
        <w:div w:id="1246575744">
          <w:marLeft w:val="0"/>
          <w:marRight w:val="0"/>
          <w:marTop w:val="0"/>
          <w:marBottom w:val="0"/>
          <w:divBdr>
            <w:top w:val="none" w:sz="0" w:space="0" w:color="auto"/>
            <w:left w:val="none" w:sz="0" w:space="0" w:color="auto"/>
            <w:bottom w:val="none" w:sz="0" w:space="0" w:color="auto"/>
            <w:right w:val="none" w:sz="0" w:space="0" w:color="auto"/>
          </w:divBdr>
        </w:div>
        <w:div w:id="379212042">
          <w:marLeft w:val="0"/>
          <w:marRight w:val="0"/>
          <w:marTop w:val="0"/>
          <w:marBottom w:val="0"/>
          <w:divBdr>
            <w:top w:val="none" w:sz="0" w:space="0" w:color="auto"/>
            <w:left w:val="none" w:sz="0" w:space="0" w:color="auto"/>
            <w:bottom w:val="none" w:sz="0" w:space="0" w:color="auto"/>
            <w:right w:val="none" w:sz="0" w:space="0" w:color="auto"/>
          </w:divBdr>
        </w:div>
        <w:div w:id="497965163">
          <w:marLeft w:val="0"/>
          <w:marRight w:val="0"/>
          <w:marTop w:val="0"/>
          <w:marBottom w:val="0"/>
          <w:divBdr>
            <w:top w:val="none" w:sz="0" w:space="0" w:color="auto"/>
            <w:left w:val="none" w:sz="0" w:space="0" w:color="auto"/>
            <w:bottom w:val="none" w:sz="0" w:space="0" w:color="auto"/>
            <w:right w:val="none" w:sz="0" w:space="0" w:color="auto"/>
          </w:divBdr>
        </w:div>
        <w:div w:id="897324569">
          <w:marLeft w:val="0"/>
          <w:marRight w:val="0"/>
          <w:marTop w:val="0"/>
          <w:marBottom w:val="0"/>
          <w:divBdr>
            <w:top w:val="none" w:sz="0" w:space="0" w:color="auto"/>
            <w:left w:val="none" w:sz="0" w:space="0" w:color="auto"/>
            <w:bottom w:val="none" w:sz="0" w:space="0" w:color="auto"/>
            <w:right w:val="none" w:sz="0" w:space="0" w:color="auto"/>
          </w:divBdr>
        </w:div>
        <w:div w:id="1098797954">
          <w:marLeft w:val="0"/>
          <w:marRight w:val="0"/>
          <w:marTop w:val="0"/>
          <w:marBottom w:val="0"/>
          <w:divBdr>
            <w:top w:val="none" w:sz="0" w:space="0" w:color="auto"/>
            <w:left w:val="none" w:sz="0" w:space="0" w:color="auto"/>
            <w:bottom w:val="none" w:sz="0" w:space="0" w:color="auto"/>
            <w:right w:val="none" w:sz="0" w:space="0" w:color="auto"/>
          </w:divBdr>
        </w:div>
        <w:div w:id="1035426198">
          <w:marLeft w:val="0"/>
          <w:marRight w:val="0"/>
          <w:marTop w:val="0"/>
          <w:marBottom w:val="0"/>
          <w:divBdr>
            <w:top w:val="none" w:sz="0" w:space="0" w:color="auto"/>
            <w:left w:val="none" w:sz="0" w:space="0" w:color="auto"/>
            <w:bottom w:val="none" w:sz="0" w:space="0" w:color="auto"/>
            <w:right w:val="none" w:sz="0" w:space="0" w:color="auto"/>
          </w:divBdr>
        </w:div>
        <w:div w:id="1999310342">
          <w:marLeft w:val="0"/>
          <w:marRight w:val="0"/>
          <w:marTop w:val="0"/>
          <w:marBottom w:val="0"/>
          <w:divBdr>
            <w:top w:val="none" w:sz="0" w:space="0" w:color="auto"/>
            <w:left w:val="none" w:sz="0" w:space="0" w:color="auto"/>
            <w:bottom w:val="none" w:sz="0" w:space="0" w:color="auto"/>
            <w:right w:val="none" w:sz="0" w:space="0" w:color="auto"/>
          </w:divBdr>
        </w:div>
        <w:div w:id="168257426">
          <w:marLeft w:val="0"/>
          <w:marRight w:val="0"/>
          <w:marTop w:val="0"/>
          <w:marBottom w:val="0"/>
          <w:divBdr>
            <w:top w:val="none" w:sz="0" w:space="0" w:color="auto"/>
            <w:left w:val="none" w:sz="0" w:space="0" w:color="auto"/>
            <w:bottom w:val="none" w:sz="0" w:space="0" w:color="auto"/>
            <w:right w:val="none" w:sz="0" w:space="0" w:color="auto"/>
          </w:divBdr>
        </w:div>
        <w:div w:id="1972978938">
          <w:marLeft w:val="0"/>
          <w:marRight w:val="0"/>
          <w:marTop w:val="0"/>
          <w:marBottom w:val="0"/>
          <w:divBdr>
            <w:top w:val="none" w:sz="0" w:space="0" w:color="auto"/>
            <w:left w:val="none" w:sz="0" w:space="0" w:color="auto"/>
            <w:bottom w:val="none" w:sz="0" w:space="0" w:color="auto"/>
            <w:right w:val="none" w:sz="0" w:space="0" w:color="auto"/>
          </w:divBdr>
        </w:div>
        <w:div w:id="912467604">
          <w:marLeft w:val="0"/>
          <w:marRight w:val="0"/>
          <w:marTop w:val="0"/>
          <w:marBottom w:val="0"/>
          <w:divBdr>
            <w:top w:val="none" w:sz="0" w:space="0" w:color="auto"/>
            <w:left w:val="none" w:sz="0" w:space="0" w:color="auto"/>
            <w:bottom w:val="none" w:sz="0" w:space="0" w:color="auto"/>
            <w:right w:val="none" w:sz="0" w:space="0" w:color="auto"/>
          </w:divBdr>
        </w:div>
        <w:div w:id="317270765">
          <w:marLeft w:val="0"/>
          <w:marRight w:val="0"/>
          <w:marTop w:val="0"/>
          <w:marBottom w:val="0"/>
          <w:divBdr>
            <w:top w:val="none" w:sz="0" w:space="0" w:color="auto"/>
            <w:left w:val="none" w:sz="0" w:space="0" w:color="auto"/>
            <w:bottom w:val="none" w:sz="0" w:space="0" w:color="auto"/>
            <w:right w:val="none" w:sz="0" w:space="0" w:color="auto"/>
          </w:divBdr>
        </w:div>
        <w:div w:id="1393697516">
          <w:marLeft w:val="0"/>
          <w:marRight w:val="0"/>
          <w:marTop w:val="0"/>
          <w:marBottom w:val="0"/>
          <w:divBdr>
            <w:top w:val="none" w:sz="0" w:space="0" w:color="auto"/>
            <w:left w:val="none" w:sz="0" w:space="0" w:color="auto"/>
            <w:bottom w:val="none" w:sz="0" w:space="0" w:color="auto"/>
            <w:right w:val="none" w:sz="0" w:space="0" w:color="auto"/>
          </w:divBdr>
        </w:div>
        <w:div w:id="1398821433">
          <w:marLeft w:val="0"/>
          <w:marRight w:val="0"/>
          <w:marTop w:val="0"/>
          <w:marBottom w:val="0"/>
          <w:divBdr>
            <w:top w:val="none" w:sz="0" w:space="0" w:color="auto"/>
            <w:left w:val="none" w:sz="0" w:space="0" w:color="auto"/>
            <w:bottom w:val="none" w:sz="0" w:space="0" w:color="auto"/>
            <w:right w:val="none" w:sz="0" w:space="0" w:color="auto"/>
          </w:divBdr>
        </w:div>
        <w:div w:id="1681657348">
          <w:marLeft w:val="0"/>
          <w:marRight w:val="0"/>
          <w:marTop w:val="0"/>
          <w:marBottom w:val="0"/>
          <w:divBdr>
            <w:top w:val="none" w:sz="0" w:space="0" w:color="auto"/>
            <w:left w:val="none" w:sz="0" w:space="0" w:color="auto"/>
            <w:bottom w:val="none" w:sz="0" w:space="0" w:color="auto"/>
            <w:right w:val="none" w:sz="0" w:space="0" w:color="auto"/>
          </w:divBdr>
        </w:div>
      </w:divsChild>
    </w:div>
    <w:div w:id="1108693940">
      <w:bodyDiv w:val="1"/>
      <w:marLeft w:val="0"/>
      <w:marRight w:val="0"/>
      <w:marTop w:val="0"/>
      <w:marBottom w:val="0"/>
      <w:divBdr>
        <w:top w:val="none" w:sz="0" w:space="0" w:color="auto"/>
        <w:left w:val="none" w:sz="0" w:space="0" w:color="auto"/>
        <w:bottom w:val="none" w:sz="0" w:space="0" w:color="auto"/>
        <w:right w:val="none" w:sz="0" w:space="0" w:color="auto"/>
      </w:divBdr>
    </w:div>
    <w:div w:id="1797066673">
      <w:bodyDiv w:val="1"/>
      <w:marLeft w:val="0"/>
      <w:marRight w:val="0"/>
      <w:marTop w:val="0"/>
      <w:marBottom w:val="0"/>
      <w:divBdr>
        <w:top w:val="none" w:sz="0" w:space="0" w:color="auto"/>
        <w:left w:val="none" w:sz="0" w:space="0" w:color="auto"/>
        <w:bottom w:val="none" w:sz="0" w:space="0" w:color="auto"/>
        <w:right w:val="none" w:sz="0" w:space="0" w:color="auto"/>
      </w:divBdr>
      <w:divsChild>
        <w:div w:id="218786765">
          <w:marLeft w:val="0"/>
          <w:marRight w:val="0"/>
          <w:marTop w:val="0"/>
          <w:marBottom w:val="0"/>
          <w:divBdr>
            <w:top w:val="none" w:sz="0" w:space="0" w:color="auto"/>
            <w:left w:val="none" w:sz="0" w:space="0" w:color="auto"/>
            <w:bottom w:val="none" w:sz="0" w:space="0" w:color="auto"/>
            <w:right w:val="none" w:sz="0" w:space="0" w:color="auto"/>
          </w:divBdr>
        </w:div>
        <w:div w:id="1027364946">
          <w:marLeft w:val="0"/>
          <w:marRight w:val="0"/>
          <w:marTop w:val="0"/>
          <w:marBottom w:val="0"/>
          <w:divBdr>
            <w:top w:val="none" w:sz="0" w:space="0" w:color="auto"/>
            <w:left w:val="none" w:sz="0" w:space="0" w:color="auto"/>
            <w:bottom w:val="none" w:sz="0" w:space="0" w:color="auto"/>
            <w:right w:val="none" w:sz="0" w:space="0" w:color="auto"/>
          </w:divBdr>
        </w:div>
        <w:div w:id="1749107978">
          <w:marLeft w:val="0"/>
          <w:marRight w:val="0"/>
          <w:marTop w:val="0"/>
          <w:marBottom w:val="0"/>
          <w:divBdr>
            <w:top w:val="none" w:sz="0" w:space="0" w:color="auto"/>
            <w:left w:val="none" w:sz="0" w:space="0" w:color="auto"/>
            <w:bottom w:val="none" w:sz="0" w:space="0" w:color="auto"/>
            <w:right w:val="none" w:sz="0" w:space="0" w:color="auto"/>
          </w:divBdr>
        </w:div>
        <w:div w:id="567498457">
          <w:marLeft w:val="0"/>
          <w:marRight w:val="0"/>
          <w:marTop w:val="0"/>
          <w:marBottom w:val="0"/>
          <w:divBdr>
            <w:top w:val="none" w:sz="0" w:space="0" w:color="auto"/>
            <w:left w:val="none" w:sz="0" w:space="0" w:color="auto"/>
            <w:bottom w:val="none" w:sz="0" w:space="0" w:color="auto"/>
            <w:right w:val="none" w:sz="0" w:space="0" w:color="auto"/>
          </w:divBdr>
        </w:div>
        <w:div w:id="1867062399">
          <w:marLeft w:val="0"/>
          <w:marRight w:val="0"/>
          <w:marTop w:val="0"/>
          <w:marBottom w:val="0"/>
          <w:divBdr>
            <w:top w:val="none" w:sz="0" w:space="0" w:color="auto"/>
            <w:left w:val="none" w:sz="0" w:space="0" w:color="auto"/>
            <w:bottom w:val="none" w:sz="0" w:space="0" w:color="auto"/>
            <w:right w:val="none" w:sz="0" w:space="0" w:color="auto"/>
          </w:divBdr>
        </w:div>
        <w:div w:id="1420324638">
          <w:marLeft w:val="0"/>
          <w:marRight w:val="0"/>
          <w:marTop w:val="0"/>
          <w:marBottom w:val="0"/>
          <w:divBdr>
            <w:top w:val="none" w:sz="0" w:space="0" w:color="auto"/>
            <w:left w:val="none" w:sz="0" w:space="0" w:color="auto"/>
            <w:bottom w:val="none" w:sz="0" w:space="0" w:color="auto"/>
            <w:right w:val="none" w:sz="0" w:space="0" w:color="auto"/>
          </w:divBdr>
        </w:div>
        <w:div w:id="1759057586">
          <w:marLeft w:val="0"/>
          <w:marRight w:val="0"/>
          <w:marTop w:val="0"/>
          <w:marBottom w:val="0"/>
          <w:divBdr>
            <w:top w:val="none" w:sz="0" w:space="0" w:color="auto"/>
            <w:left w:val="none" w:sz="0" w:space="0" w:color="auto"/>
            <w:bottom w:val="none" w:sz="0" w:space="0" w:color="auto"/>
            <w:right w:val="none" w:sz="0" w:space="0" w:color="auto"/>
          </w:divBdr>
        </w:div>
        <w:div w:id="1042248071">
          <w:marLeft w:val="0"/>
          <w:marRight w:val="0"/>
          <w:marTop w:val="0"/>
          <w:marBottom w:val="0"/>
          <w:divBdr>
            <w:top w:val="none" w:sz="0" w:space="0" w:color="auto"/>
            <w:left w:val="none" w:sz="0" w:space="0" w:color="auto"/>
            <w:bottom w:val="none" w:sz="0" w:space="0" w:color="auto"/>
            <w:right w:val="none" w:sz="0" w:space="0" w:color="auto"/>
          </w:divBdr>
        </w:div>
        <w:div w:id="1745176448">
          <w:marLeft w:val="0"/>
          <w:marRight w:val="0"/>
          <w:marTop w:val="0"/>
          <w:marBottom w:val="0"/>
          <w:divBdr>
            <w:top w:val="none" w:sz="0" w:space="0" w:color="auto"/>
            <w:left w:val="none" w:sz="0" w:space="0" w:color="auto"/>
            <w:bottom w:val="none" w:sz="0" w:space="0" w:color="auto"/>
            <w:right w:val="none" w:sz="0" w:space="0" w:color="auto"/>
          </w:divBdr>
        </w:div>
        <w:div w:id="576207962">
          <w:marLeft w:val="0"/>
          <w:marRight w:val="0"/>
          <w:marTop w:val="0"/>
          <w:marBottom w:val="0"/>
          <w:divBdr>
            <w:top w:val="none" w:sz="0" w:space="0" w:color="auto"/>
            <w:left w:val="none" w:sz="0" w:space="0" w:color="auto"/>
            <w:bottom w:val="none" w:sz="0" w:space="0" w:color="auto"/>
            <w:right w:val="none" w:sz="0" w:space="0" w:color="auto"/>
          </w:divBdr>
        </w:div>
        <w:div w:id="1479497769">
          <w:marLeft w:val="0"/>
          <w:marRight w:val="0"/>
          <w:marTop w:val="0"/>
          <w:marBottom w:val="0"/>
          <w:divBdr>
            <w:top w:val="none" w:sz="0" w:space="0" w:color="auto"/>
            <w:left w:val="none" w:sz="0" w:space="0" w:color="auto"/>
            <w:bottom w:val="none" w:sz="0" w:space="0" w:color="auto"/>
            <w:right w:val="none" w:sz="0" w:space="0" w:color="auto"/>
          </w:divBdr>
        </w:div>
        <w:div w:id="1146363118">
          <w:marLeft w:val="0"/>
          <w:marRight w:val="0"/>
          <w:marTop w:val="0"/>
          <w:marBottom w:val="0"/>
          <w:divBdr>
            <w:top w:val="none" w:sz="0" w:space="0" w:color="auto"/>
            <w:left w:val="none" w:sz="0" w:space="0" w:color="auto"/>
            <w:bottom w:val="none" w:sz="0" w:space="0" w:color="auto"/>
            <w:right w:val="none" w:sz="0" w:space="0" w:color="auto"/>
          </w:divBdr>
        </w:div>
        <w:div w:id="1802577572">
          <w:marLeft w:val="0"/>
          <w:marRight w:val="0"/>
          <w:marTop w:val="0"/>
          <w:marBottom w:val="0"/>
          <w:divBdr>
            <w:top w:val="none" w:sz="0" w:space="0" w:color="auto"/>
            <w:left w:val="none" w:sz="0" w:space="0" w:color="auto"/>
            <w:bottom w:val="none" w:sz="0" w:space="0" w:color="auto"/>
            <w:right w:val="none" w:sz="0" w:space="0" w:color="auto"/>
          </w:divBdr>
        </w:div>
        <w:div w:id="2036731876">
          <w:marLeft w:val="0"/>
          <w:marRight w:val="0"/>
          <w:marTop w:val="0"/>
          <w:marBottom w:val="0"/>
          <w:divBdr>
            <w:top w:val="none" w:sz="0" w:space="0" w:color="auto"/>
            <w:left w:val="none" w:sz="0" w:space="0" w:color="auto"/>
            <w:bottom w:val="none" w:sz="0" w:space="0" w:color="auto"/>
            <w:right w:val="none" w:sz="0" w:space="0" w:color="auto"/>
          </w:divBdr>
        </w:div>
        <w:div w:id="983966565">
          <w:marLeft w:val="0"/>
          <w:marRight w:val="0"/>
          <w:marTop w:val="0"/>
          <w:marBottom w:val="0"/>
          <w:divBdr>
            <w:top w:val="none" w:sz="0" w:space="0" w:color="auto"/>
            <w:left w:val="none" w:sz="0" w:space="0" w:color="auto"/>
            <w:bottom w:val="none" w:sz="0" w:space="0" w:color="auto"/>
            <w:right w:val="none" w:sz="0" w:space="0" w:color="auto"/>
          </w:divBdr>
        </w:div>
        <w:div w:id="1794714453">
          <w:marLeft w:val="0"/>
          <w:marRight w:val="0"/>
          <w:marTop w:val="0"/>
          <w:marBottom w:val="0"/>
          <w:divBdr>
            <w:top w:val="none" w:sz="0" w:space="0" w:color="auto"/>
            <w:left w:val="none" w:sz="0" w:space="0" w:color="auto"/>
            <w:bottom w:val="none" w:sz="0" w:space="0" w:color="auto"/>
            <w:right w:val="none" w:sz="0" w:space="0" w:color="auto"/>
          </w:divBdr>
        </w:div>
        <w:div w:id="38089181">
          <w:marLeft w:val="0"/>
          <w:marRight w:val="0"/>
          <w:marTop w:val="0"/>
          <w:marBottom w:val="0"/>
          <w:divBdr>
            <w:top w:val="none" w:sz="0" w:space="0" w:color="auto"/>
            <w:left w:val="none" w:sz="0" w:space="0" w:color="auto"/>
            <w:bottom w:val="none" w:sz="0" w:space="0" w:color="auto"/>
            <w:right w:val="none" w:sz="0" w:space="0" w:color="auto"/>
          </w:divBdr>
        </w:div>
        <w:div w:id="292903936">
          <w:marLeft w:val="0"/>
          <w:marRight w:val="0"/>
          <w:marTop w:val="0"/>
          <w:marBottom w:val="0"/>
          <w:divBdr>
            <w:top w:val="none" w:sz="0" w:space="0" w:color="auto"/>
            <w:left w:val="none" w:sz="0" w:space="0" w:color="auto"/>
            <w:bottom w:val="none" w:sz="0" w:space="0" w:color="auto"/>
            <w:right w:val="none" w:sz="0" w:space="0" w:color="auto"/>
          </w:divBdr>
        </w:div>
        <w:div w:id="458768810">
          <w:marLeft w:val="0"/>
          <w:marRight w:val="0"/>
          <w:marTop w:val="0"/>
          <w:marBottom w:val="0"/>
          <w:divBdr>
            <w:top w:val="none" w:sz="0" w:space="0" w:color="auto"/>
            <w:left w:val="none" w:sz="0" w:space="0" w:color="auto"/>
            <w:bottom w:val="none" w:sz="0" w:space="0" w:color="auto"/>
            <w:right w:val="none" w:sz="0" w:space="0" w:color="auto"/>
          </w:divBdr>
        </w:div>
        <w:div w:id="1098524656">
          <w:marLeft w:val="0"/>
          <w:marRight w:val="0"/>
          <w:marTop w:val="0"/>
          <w:marBottom w:val="0"/>
          <w:divBdr>
            <w:top w:val="none" w:sz="0" w:space="0" w:color="auto"/>
            <w:left w:val="none" w:sz="0" w:space="0" w:color="auto"/>
            <w:bottom w:val="none" w:sz="0" w:space="0" w:color="auto"/>
            <w:right w:val="none" w:sz="0" w:space="0" w:color="auto"/>
          </w:divBdr>
        </w:div>
        <w:div w:id="860431358">
          <w:marLeft w:val="0"/>
          <w:marRight w:val="0"/>
          <w:marTop w:val="0"/>
          <w:marBottom w:val="0"/>
          <w:divBdr>
            <w:top w:val="none" w:sz="0" w:space="0" w:color="auto"/>
            <w:left w:val="none" w:sz="0" w:space="0" w:color="auto"/>
            <w:bottom w:val="none" w:sz="0" w:space="0" w:color="auto"/>
            <w:right w:val="none" w:sz="0" w:space="0" w:color="auto"/>
          </w:divBdr>
        </w:div>
        <w:div w:id="1192761257">
          <w:marLeft w:val="0"/>
          <w:marRight w:val="0"/>
          <w:marTop w:val="0"/>
          <w:marBottom w:val="0"/>
          <w:divBdr>
            <w:top w:val="none" w:sz="0" w:space="0" w:color="auto"/>
            <w:left w:val="none" w:sz="0" w:space="0" w:color="auto"/>
            <w:bottom w:val="none" w:sz="0" w:space="0" w:color="auto"/>
            <w:right w:val="none" w:sz="0" w:space="0" w:color="auto"/>
          </w:divBdr>
        </w:div>
        <w:div w:id="1091438768">
          <w:marLeft w:val="0"/>
          <w:marRight w:val="0"/>
          <w:marTop w:val="0"/>
          <w:marBottom w:val="0"/>
          <w:divBdr>
            <w:top w:val="none" w:sz="0" w:space="0" w:color="auto"/>
            <w:left w:val="none" w:sz="0" w:space="0" w:color="auto"/>
            <w:bottom w:val="none" w:sz="0" w:space="0" w:color="auto"/>
            <w:right w:val="none" w:sz="0" w:space="0" w:color="auto"/>
          </w:divBdr>
        </w:div>
        <w:div w:id="1452551879">
          <w:marLeft w:val="0"/>
          <w:marRight w:val="0"/>
          <w:marTop w:val="0"/>
          <w:marBottom w:val="0"/>
          <w:divBdr>
            <w:top w:val="none" w:sz="0" w:space="0" w:color="auto"/>
            <w:left w:val="none" w:sz="0" w:space="0" w:color="auto"/>
            <w:bottom w:val="none" w:sz="0" w:space="0" w:color="auto"/>
            <w:right w:val="none" w:sz="0" w:space="0" w:color="auto"/>
          </w:divBdr>
        </w:div>
        <w:div w:id="706947624">
          <w:marLeft w:val="0"/>
          <w:marRight w:val="0"/>
          <w:marTop w:val="0"/>
          <w:marBottom w:val="0"/>
          <w:divBdr>
            <w:top w:val="none" w:sz="0" w:space="0" w:color="auto"/>
            <w:left w:val="none" w:sz="0" w:space="0" w:color="auto"/>
            <w:bottom w:val="none" w:sz="0" w:space="0" w:color="auto"/>
            <w:right w:val="none" w:sz="0" w:space="0" w:color="auto"/>
          </w:divBdr>
        </w:div>
        <w:div w:id="1590851749">
          <w:marLeft w:val="0"/>
          <w:marRight w:val="0"/>
          <w:marTop w:val="0"/>
          <w:marBottom w:val="0"/>
          <w:divBdr>
            <w:top w:val="none" w:sz="0" w:space="0" w:color="auto"/>
            <w:left w:val="none" w:sz="0" w:space="0" w:color="auto"/>
            <w:bottom w:val="none" w:sz="0" w:space="0" w:color="auto"/>
            <w:right w:val="none" w:sz="0" w:space="0" w:color="auto"/>
          </w:divBdr>
        </w:div>
        <w:div w:id="2014911897">
          <w:marLeft w:val="0"/>
          <w:marRight w:val="0"/>
          <w:marTop w:val="0"/>
          <w:marBottom w:val="0"/>
          <w:divBdr>
            <w:top w:val="none" w:sz="0" w:space="0" w:color="auto"/>
            <w:left w:val="none" w:sz="0" w:space="0" w:color="auto"/>
            <w:bottom w:val="none" w:sz="0" w:space="0" w:color="auto"/>
            <w:right w:val="none" w:sz="0" w:space="0" w:color="auto"/>
          </w:divBdr>
        </w:div>
        <w:div w:id="153111585">
          <w:marLeft w:val="0"/>
          <w:marRight w:val="0"/>
          <w:marTop w:val="0"/>
          <w:marBottom w:val="0"/>
          <w:divBdr>
            <w:top w:val="none" w:sz="0" w:space="0" w:color="auto"/>
            <w:left w:val="none" w:sz="0" w:space="0" w:color="auto"/>
            <w:bottom w:val="none" w:sz="0" w:space="0" w:color="auto"/>
            <w:right w:val="none" w:sz="0" w:space="0" w:color="auto"/>
          </w:divBdr>
        </w:div>
        <w:div w:id="605230847">
          <w:marLeft w:val="0"/>
          <w:marRight w:val="0"/>
          <w:marTop w:val="0"/>
          <w:marBottom w:val="0"/>
          <w:divBdr>
            <w:top w:val="none" w:sz="0" w:space="0" w:color="auto"/>
            <w:left w:val="none" w:sz="0" w:space="0" w:color="auto"/>
            <w:bottom w:val="none" w:sz="0" w:space="0" w:color="auto"/>
            <w:right w:val="none" w:sz="0" w:space="0" w:color="auto"/>
          </w:divBdr>
        </w:div>
        <w:div w:id="1289355577">
          <w:marLeft w:val="0"/>
          <w:marRight w:val="0"/>
          <w:marTop w:val="0"/>
          <w:marBottom w:val="0"/>
          <w:divBdr>
            <w:top w:val="none" w:sz="0" w:space="0" w:color="auto"/>
            <w:left w:val="none" w:sz="0" w:space="0" w:color="auto"/>
            <w:bottom w:val="none" w:sz="0" w:space="0" w:color="auto"/>
            <w:right w:val="none" w:sz="0" w:space="0" w:color="auto"/>
          </w:divBdr>
        </w:div>
        <w:div w:id="1737972079">
          <w:marLeft w:val="0"/>
          <w:marRight w:val="0"/>
          <w:marTop w:val="0"/>
          <w:marBottom w:val="0"/>
          <w:divBdr>
            <w:top w:val="none" w:sz="0" w:space="0" w:color="auto"/>
            <w:left w:val="none" w:sz="0" w:space="0" w:color="auto"/>
            <w:bottom w:val="none" w:sz="0" w:space="0" w:color="auto"/>
            <w:right w:val="none" w:sz="0" w:space="0" w:color="auto"/>
          </w:divBdr>
        </w:div>
        <w:div w:id="557323264">
          <w:marLeft w:val="0"/>
          <w:marRight w:val="0"/>
          <w:marTop w:val="0"/>
          <w:marBottom w:val="0"/>
          <w:divBdr>
            <w:top w:val="none" w:sz="0" w:space="0" w:color="auto"/>
            <w:left w:val="none" w:sz="0" w:space="0" w:color="auto"/>
            <w:bottom w:val="none" w:sz="0" w:space="0" w:color="auto"/>
            <w:right w:val="none" w:sz="0" w:space="0" w:color="auto"/>
          </w:divBdr>
        </w:div>
        <w:div w:id="1687058151">
          <w:marLeft w:val="0"/>
          <w:marRight w:val="0"/>
          <w:marTop w:val="0"/>
          <w:marBottom w:val="0"/>
          <w:divBdr>
            <w:top w:val="none" w:sz="0" w:space="0" w:color="auto"/>
            <w:left w:val="none" w:sz="0" w:space="0" w:color="auto"/>
            <w:bottom w:val="none" w:sz="0" w:space="0" w:color="auto"/>
            <w:right w:val="none" w:sz="0" w:space="0" w:color="auto"/>
          </w:divBdr>
        </w:div>
        <w:div w:id="976764800">
          <w:marLeft w:val="0"/>
          <w:marRight w:val="0"/>
          <w:marTop w:val="0"/>
          <w:marBottom w:val="0"/>
          <w:divBdr>
            <w:top w:val="none" w:sz="0" w:space="0" w:color="auto"/>
            <w:left w:val="none" w:sz="0" w:space="0" w:color="auto"/>
            <w:bottom w:val="none" w:sz="0" w:space="0" w:color="auto"/>
            <w:right w:val="none" w:sz="0" w:space="0" w:color="auto"/>
          </w:divBdr>
        </w:div>
        <w:div w:id="767889917">
          <w:marLeft w:val="0"/>
          <w:marRight w:val="0"/>
          <w:marTop w:val="0"/>
          <w:marBottom w:val="0"/>
          <w:divBdr>
            <w:top w:val="none" w:sz="0" w:space="0" w:color="auto"/>
            <w:left w:val="none" w:sz="0" w:space="0" w:color="auto"/>
            <w:bottom w:val="none" w:sz="0" w:space="0" w:color="auto"/>
            <w:right w:val="none" w:sz="0" w:space="0" w:color="auto"/>
          </w:divBdr>
        </w:div>
        <w:div w:id="600645193">
          <w:marLeft w:val="0"/>
          <w:marRight w:val="0"/>
          <w:marTop w:val="0"/>
          <w:marBottom w:val="0"/>
          <w:divBdr>
            <w:top w:val="none" w:sz="0" w:space="0" w:color="auto"/>
            <w:left w:val="none" w:sz="0" w:space="0" w:color="auto"/>
            <w:bottom w:val="none" w:sz="0" w:space="0" w:color="auto"/>
            <w:right w:val="none" w:sz="0" w:space="0" w:color="auto"/>
          </w:divBdr>
        </w:div>
      </w:divsChild>
    </w:div>
    <w:div w:id="203024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cc@sofreco.bi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2990</Words>
  <Characters>17047</Characters>
  <Application>Microsoft Office Word</Application>
  <DocSecurity>0</DocSecurity>
  <Lines>142</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TALLA TAKAM</dc:creator>
  <cp:keywords/>
  <dc:description/>
  <cp:lastModifiedBy>Pc</cp:lastModifiedBy>
  <cp:revision>4</cp:revision>
  <dcterms:created xsi:type="dcterms:W3CDTF">2022-03-03T10:28:00Z</dcterms:created>
  <dcterms:modified xsi:type="dcterms:W3CDTF">2022-03-03T11:58:00Z</dcterms:modified>
</cp:coreProperties>
</file>