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Default="00EB10B7" w:rsidP="00E0582C">
      <w:pPr>
        <w:pStyle w:val="Sansinterligne"/>
        <w:rPr>
          <w:rFonts w:ascii="Arial" w:hAnsi="Arial" w:cs="Arial"/>
          <w:sz w:val="24"/>
          <w:szCs w:val="24"/>
        </w:rPr>
      </w:pPr>
    </w:p>
    <w:p w:rsidR="00E0582C" w:rsidRDefault="00E0582C" w:rsidP="00E0582C">
      <w:pPr>
        <w:pStyle w:val="Sansinterligne"/>
        <w:rPr>
          <w:rFonts w:ascii="Arial" w:hAnsi="Arial" w:cs="Arial"/>
          <w:sz w:val="24"/>
          <w:szCs w:val="24"/>
        </w:rPr>
      </w:pPr>
    </w:p>
    <w:p w:rsidR="00E0582C" w:rsidRPr="00E0582C" w:rsidRDefault="00E0582C" w:rsidP="00E0582C">
      <w:pPr>
        <w:pStyle w:val="Sansinterligne"/>
        <w:jc w:val="center"/>
        <w:rPr>
          <w:rFonts w:ascii="Arial" w:hAnsi="Arial" w:cs="Arial"/>
          <w:b/>
          <w:sz w:val="36"/>
          <w:szCs w:val="36"/>
        </w:rPr>
      </w:pPr>
      <w:r w:rsidRPr="00E0582C">
        <w:rPr>
          <w:rFonts w:ascii="Arial" w:hAnsi="Arial" w:cs="Arial"/>
          <w:b/>
          <w:sz w:val="36"/>
          <w:szCs w:val="36"/>
        </w:rPr>
        <w:t>LA  FIN  DE  L’OTAN</w:t>
      </w:r>
    </w:p>
    <w:p w:rsidR="00E0582C" w:rsidRDefault="00E0582C" w:rsidP="00E0582C">
      <w:pPr>
        <w:pStyle w:val="Sansinterligne"/>
        <w:rPr>
          <w:rFonts w:ascii="Arial" w:hAnsi="Arial" w:cs="Arial"/>
          <w:sz w:val="24"/>
          <w:szCs w:val="24"/>
        </w:rPr>
      </w:pPr>
    </w:p>
    <w:p w:rsidR="00E0582C" w:rsidRDefault="00E0582C" w:rsidP="00E0582C">
      <w:pPr>
        <w:pStyle w:val="Sansinterligne"/>
        <w:rPr>
          <w:rFonts w:ascii="Arial" w:hAnsi="Arial" w:cs="Arial"/>
          <w:sz w:val="24"/>
          <w:szCs w:val="24"/>
        </w:rPr>
      </w:pPr>
      <w:r w:rsidRPr="00E0582C">
        <w:rPr>
          <w:rFonts w:ascii="Arial" w:hAnsi="Arial" w:cs="Arial"/>
          <w:b/>
          <w:sz w:val="24"/>
          <w:szCs w:val="24"/>
        </w:rPr>
        <w:t>Article original</w:t>
      </w:r>
      <w:r>
        <w:rPr>
          <w:rFonts w:ascii="Arial" w:hAnsi="Arial" w:cs="Arial"/>
          <w:sz w:val="24"/>
          <w:szCs w:val="24"/>
        </w:rPr>
        <w:t xml:space="preserve"> :  </w:t>
      </w:r>
      <w:hyperlink r:id="rId5" w:history="1">
        <w:r w:rsidRPr="00664275">
          <w:rPr>
            <w:rStyle w:val="Lienhypertexte"/>
            <w:rFonts w:ascii="Arial" w:hAnsi="Arial" w:cs="Arial"/>
            <w:sz w:val="24"/>
            <w:szCs w:val="24"/>
          </w:rPr>
          <w:t>https://uncutnews.ch/das-endgueltige-ende-der-nato/</w:t>
        </w:r>
      </w:hyperlink>
    </w:p>
    <w:p w:rsidR="00E0582C" w:rsidRDefault="00E0582C" w:rsidP="00E0582C">
      <w:pPr>
        <w:pStyle w:val="Sansinterligne"/>
        <w:rPr>
          <w:rFonts w:ascii="Arial" w:hAnsi="Arial" w:cs="Arial"/>
          <w:sz w:val="24"/>
          <w:szCs w:val="24"/>
        </w:rPr>
      </w:pPr>
    </w:p>
    <w:p w:rsidR="00E0582C" w:rsidRDefault="00E0582C" w:rsidP="00060E72">
      <w:pPr>
        <w:numPr>
          <w:ilvl w:val="0"/>
          <w:numId w:val="1"/>
        </w:numPr>
        <w:spacing w:before="100" w:beforeAutospacing="1" w:after="100" w:afterAutospacing="1" w:line="240" w:lineRule="auto"/>
        <w:jc w:val="center"/>
        <w:textAlignment w:val="baseline"/>
        <w:rPr>
          <w:rFonts w:ascii="Arial" w:hAnsi="Arial" w:cs="Arial"/>
          <w:color w:val="333333"/>
          <w:sz w:val="30"/>
          <w:szCs w:val="30"/>
        </w:rPr>
      </w:pPr>
      <w:hyperlink r:id="rId6" w:history="1">
        <w:r w:rsidRPr="00E0582C">
          <w:rPr>
            <w:rStyle w:val="elementor-icon-list-text"/>
            <w:rFonts w:ascii="Arial" w:hAnsi="Arial" w:cs="Arial"/>
            <w:color w:val="0000FF"/>
            <w:sz w:val="30"/>
            <w:szCs w:val="30"/>
          </w:rPr>
          <w:t>uncut-news.ch</w:t>
        </w:r>
      </w:hyperlink>
      <w:r w:rsidRPr="00E0582C">
        <w:rPr>
          <w:rFonts w:ascii="Arial" w:hAnsi="Arial" w:cs="Arial"/>
          <w:color w:val="333333"/>
          <w:sz w:val="30"/>
          <w:szCs w:val="30"/>
        </w:rPr>
        <w:t xml:space="preserve"> </w:t>
      </w:r>
      <w:hyperlink r:id="rId7" w:history="1">
        <w:r>
          <w:rPr>
            <w:rStyle w:val="elementor-icon-list-text"/>
            <w:rFonts w:ascii="Arial" w:hAnsi="Arial" w:cs="Arial"/>
            <w:color w:val="0000FF"/>
            <w:sz w:val="30"/>
            <w:szCs w:val="30"/>
          </w:rPr>
          <w:t>février</w:t>
        </w:r>
      </w:hyperlink>
      <w:r>
        <w:rPr>
          <w:rFonts w:ascii="Arial" w:hAnsi="Arial" w:cs="Arial"/>
          <w:color w:val="333333"/>
          <w:sz w:val="30"/>
          <w:szCs w:val="30"/>
        </w:rPr>
        <w:t xml:space="preserve"> 2022 OTAN</w:t>
      </w:r>
    </w:p>
    <w:p w:rsidR="006407B0" w:rsidRPr="00E0582C" w:rsidRDefault="006407B0" w:rsidP="00060E72">
      <w:pPr>
        <w:numPr>
          <w:ilvl w:val="0"/>
          <w:numId w:val="1"/>
        </w:numPr>
        <w:spacing w:before="100" w:beforeAutospacing="1" w:after="100" w:afterAutospacing="1" w:line="240" w:lineRule="auto"/>
        <w:jc w:val="center"/>
        <w:textAlignment w:val="baseline"/>
        <w:rPr>
          <w:rFonts w:ascii="Arial" w:hAnsi="Arial" w:cs="Arial"/>
          <w:color w:val="333333"/>
          <w:sz w:val="30"/>
          <w:szCs w:val="30"/>
        </w:rPr>
      </w:pPr>
    </w:p>
    <w:p w:rsidR="006407B0" w:rsidRPr="006407B0" w:rsidRDefault="006407B0" w:rsidP="006407B0">
      <w:pPr>
        <w:pStyle w:val="NormalWeb"/>
        <w:ind w:left="142"/>
        <w:rPr>
          <w:rStyle w:val="lev"/>
          <w:rFonts w:ascii="Arial" w:hAnsi="Arial" w:cs="Arial"/>
          <w:color w:val="1B252F"/>
          <w:sz w:val="30"/>
          <w:szCs w:val="30"/>
        </w:rPr>
      </w:pPr>
      <w:r w:rsidRPr="006407B0">
        <w:rPr>
          <w:rStyle w:val="lev"/>
          <w:rFonts w:ascii="Arial" w:hAnsi="Arial" w:cs="Arial"/>
          <w:color w:val="1B252F"/>
          <w:sz w:val="30"/>
          <w:szCs w:val="30"/>
        </w:rPr>
        <w:t>- L'objectif de la Russie n'est pas de détruire l'Ukraine - elle pourrait y parvenir à tout moment. L'objectif de la Russie est plutôt de détruire l'OTAN en révélant son impuissance, écrit Scott Ritter.</w:t>
      </w:r>
    </w:p>
    <w:p w:rsidR="006407B0" w:rsidRPr="00DD20CE" w:rsidRDefault="006407B0" w:rsidP="006407B0">
      <w:pPr>
        <w:pStyle w:val="NormalWeb"/>
        <w:spacing w:before="0" w:beforeAutospacing="0"/>
        <w:ind w:left="142"/>
        <w:rPr>
          <w:rStyle w:val="lev"/>
          <w:rFonts w:ascii="Arial" w:hAnsi="Arial" w:cs="Arial"/>
          <w:color w:val="1B252F"/>
          <w:sz w:val="28"/>
          <w:szCs w:val="28"/>
        </w:rPr>
      </w:pPr>
      <w:r w:rsidRPr="00DD20CE">
        <w:rPr>
          <w:rStyle w:val="lev"/>
          <w:rFonts w:ascii="Arial" w:hAnsi="Arial" w:cs="Arial"/>
          <w:color w:val="1B252F"/>
          <w:sz w:val="28"/>
          <w:szCs w:val="28"/>
        </w:rPr>
        <w:t>- Dans les champs tranquilles à l'extérieur de la ville universitaire endormie de Gettysburg, en Pennsylvanie, se trouve un monument en bronze en forme de livre ouvert. Connu sous le nom de "High-Water Mark of the Rebellion", le monument contient les identités des différentes formations militaires qui, l'après-midi du 3 juillet 1863, se sont livrées à une lutte à mort sur et autour du sol sur lequel le monument est érigé.</w:t>
      </w:r>
    </w:p>
    <w:p w:rsidR="006407B0" w:rsidRPr="00DD20CE" w:rsidRDefault="006407B0" w:rsidP="006407B0">
      <w:pPr>
        <w:pStyle w:val="NormalWeb"/>
        <w:rPr>
          <w:rFonts w:ascii="Arial" w:hAnsi="Arial" w:cs="Arial"/>
          <w:color w:val="1B252F"/>
          <w:sz w:val="28"/>
          <w:szCs w:val="28"/>
        </w:rPr>
      </w:pPr>
      <w:r w:rsidRPr="00DD20CE">
        <w:rPr>
          <w:rFonts w:ascii="Arial" w:hAnsi="Arial" w:cs="Arial"/>
          <w:color w:val="1B252F"/>
          <w:sz w:val="28"/>
          <w:szCs w:val="28"/>
        </w:rPr>
        <w:t>Environ 12 500 hommes, sous le commandement du lieutenant-général confédéré James Longstreet, se sont formés en trois divisions et ont lancé une attaque frontale contre les quelque 10 000 troupes de l'Union retranchées sous le commandement du major-général Winfield Scott Hancock.</w:t>
      </w:r>
    </w:p>
    <w:p w:rsidR="009835CA" w:rsidRPr="00DD20CE" w:rsidRDefault="006407B0" w:rsidP="006407B0">
      <w:pPr>
        <w:pStyle w:val="NormalWeb"/>
        <w:spacing w:before="0" w:beforeAutospacing="0"/>
        <w:rPr>
          <w:rFonts w:ascii="Arial" w:hAnsi="Arial" w:cs="Arial"/>
          <w:color w:val="1B252F"/>
          <w:sz w:val="28"/>
          <w:szCs w:val="28"/>
        </w:rPr>
      </w:pPr>
      <w:r w:rsidRPr="00DD20CE">
        <w:rPr>
          <w:rFonts w:ascii="Arial" w:hAnsi="Arial" w:cs="Arial"/>
          <w:color w:val="1B252F"/>
          <w:sz w:val="28"/>
          <w:szCs w:val="28"/>
        </w:rPr>
        <w:t>Bien qu'environ 1 500 Confédérés aient réussi à percer la ligne de l'Union, ils furent rapidement encerclés et contraints de se rendre ou de mourir. C'est à cet endroit du champ de bataille que se trouve le monument "High-Water", qui commémore ce que l'on appelle la "charge Pickett", du nom de l'un des commandants de division qui ont participé à la bataille.</w:t>
      </w:r>
      <w:r w:rsidR="009835CA" w:rsidRPr="00DD20CE">
        <w:rPr>
          <w:rFonts w:ascii="Arial" w:hAnsi="Arial" w:cs="Arial"/>
          <w:color w:val="1B252F"/>
          <w:sz w:val="28"/>
          <w:szCs w:val="28"/>
        </w:rPr>
        <w:t>Die konföderierte Armee konnte sich wohlbehalten vom Schlachtfeld von Gettysburg zurückziehen und kämpfte noch fast zwei Jahre weiter, bevor sie kapitulierte. Von der Katastrophe, die Pickett’s Charge darstellte, erholte sie sich jedoch nie. Es war wirklich der Höhepunkt der Rebellion.</w:t>
      </w:r>
    </w:p>
    <w:p w:rsidR="00DD20CE" w:rsidRPr="00DD20CE" w:rsidRDefault="00DD20CE" w:rsidP="00DD20CE">
      <w:pPr>
        <w:spacing w:before="100" w:beforeAutospacing="1" w:after="100" w:afterAutospacing="1" w:line="240" w:lineRule="auto"/>
        <w:textAlignment w:val="baseline"/>
        <w:rPr>
          <w:rStyle w:val="lev"/>
          <w:rFonts w:ascii="Arial" w:eastAsia="Times New Roman" w:hAnsi="Arial" w:cs="Arial"/>
          <w:color w:val="000000"/>
          <w:sz w:val="28"/>
          <w:szCs w:val="28"/>
          <w:bdr w:val="none" w:sz="0" w:space="0" w:color="auto" w:frame="1"/>
          <w:lang w:eastAsia="fr-FR"/>
        </w:rPr>
      </w:pPr>
      <w:r w:rsidRPr="00DD20CE">
        <w:rPr>
          <w:rStyle w:val="lev"/>
          <w:rFonts w:ascii="Arial" w:eastAsia="Times New Roman" w:hAnsi="Arial" w:cs="Arial"/>
          <w:color w:val="000000"/>
          <w:sz w:val="28"/>
          <w:szCs w:val="28"/>
          <w:bdr w:val="none" w:sz="0" w:space="0" w:color="auto" w:frame="1"/>
          <w:lang w:eastAsia="fr-FR"/>
        </w:rPr>
        <w:t>Une histoire chaotique</w:t>
      </w:r>
    </w:p>
    <w:p w:rsidR="00DD20CE" w:rsidRPr="00DD20CE" w:rsidRDefault="00DD20CE" w:rsidP="00DD20CE">
      <w:pPr>
        <w:spacing w:before="100" w:beforeAutospacing="1" w:after="100" w:afterAutospacing="1" w:line="240" w:lineRule="auto"/>
        <w:textAlignment w:val="baseline"/>
        <w:rPr>
          <w:rStyle w:val="lev"/>
          <w:rFonts w:ascii="Arial" w:eastAsia="Times New Roman" w:hAnsi="Arial" w:cs="Arial"/>
          <w:b w:val="0"/>
          <w:color w:val="000000"/>
          <w:sz w:val="28"/>
          <w:szCs w:val="28"/>
          <w:bdr w:val="none" w:sz="0" w:space="0" w:color="auto" w:frame="1"/>
          <w:lang w:eastAsia="fr-FR"/>
        </w:rPr>
      </w:pPr>
      <w:r w:rsidRPr="00DD20CE">
        <w:rPr>
          <w:rStyle w:val="lev"/>
          <w:rFonts w:ascii="Arial" w:eastAsia="Times New Roman" w:hAnsi="Arial" w:cs="Arial"/>
          <w:b w:val="0"/>
          <w:color w:val="000000"/>
          <w:sz w:val="28"/>
          <w:szCs w:val="28"/>
          <w:bdr w:val="none" w:sz="0" w:space="0" w:color="auto" w:frame="1"/>
          <w:lang w:eastAsia="fr-FR"/>
        </w:rPr>
        <w:t>Les étudiants en histoire font peut-être l'expérience de ce que Yogi Berra a un jour fameusement qualifié de "déjà vu all over again" en observant les activités frénétiques de l'Organisation du traité de l'Atlantique nord (OTAN), qui réagit aujourd'hui au prétendu réarmement militaire provocateur de la Russie le long de la frontière russo-ukrainienne.</w:t>
      </w:r>
    </w:p>
    <w:p w:rsidR="00DD20CE" w:rsidRPr="00DD20CE" w:rsidRDefault="00DD20CE" w:rsidP="00DD20CE">
      <w:pPr>
        <w:spacing w:before="100" w:beforeAutospacing="1" w:after="100" w:afterAutospacing="1" w:line="240" w:lineRule="auto"/>
        <w:textAlignment w:val="baseline"/>
        <w:rPr>
          <w:rStyle w:val="lev"/>
          <w:rFonts w:ascii="Arial" w:eastAsia="Times New Roman" w:hAnsi="Arial" w:cs="Arial"/>
          <w:b w:val="0"/>
          <w:color w:val="000000"/>
          <w:sz w:val="28"/>
          <w:szCs w:val="28"/>
          <w:bdr w:val="none" w:sz="0" w:space="0" w:color="auto" w:frame="1"/>
          <w:lang w:eastAsia="fr-FR"/>
        </w:rPr>
      </w:pPr>
      <w:r w:rsidRPr="00DD20CE">
        <w:rPr>
          <w:rStyle w:val="lev"/>
          <w:rFonts w:ascii="Arial" w:eastAsia="Times New Roman" w:hAnsi="Arial" w:cs="Arial"/>
          <w:b w:val="0"/>
          <w:color w:val="000000"/>
          <w:sz w:val="28"/>
          <w:szCs w:val="28"/>
          <w:bdr w:val="none" w:sz="0" w:space="0" w:color="auto" w:frame="1"/>
          <w:lang w:eastAsia="fr-FR"/>
        </w:rPr>
        <w:t>L'alliance transatlantique est un étrange amalgame de systèmes de croyances politiques, économiques et militaires derrière lequel se cachent 30 nations qui gèrent les activités quotidiennes de leur organisation par un processus de décision collective basé sur le consensus, aussi lourd qu'inefficace.</w:t>
      </w:r>
    </w:p>
    <w:p w:rsidR="00DD20CE" w:rsidRPr="00DD20CE" w:rsidRDefault="00DD20CE" w:rsidP="009835CA">
      <w:pPr>
        <w:pStyle w:val="NormalWeb"/>
        <w:shd w:val="clear" w:color="auto" w:fill="FFFFFF"/>
        <w:spacing w:before="0" w:after="0"/>
        <w:textAlignment w:val="baseline"/>
        <w:rPr>
          <w:rFonts w:ascii="Arial" w:eastAsiaTheme="minorHAnsi" w:hAnsi="Arial" w:cs="Arial"/>
          <w:color w:val="000000"/>
          <w:sz w:val="28"/>
          <w:szCs w:val="28"/>
          <w:shd w:val="clear" w:color="auto" w:fill="FFFFFF"/>
          <w:lang w:eastAsia="en-US"/>
        </w:rPr>
      </w:pPr>
      <w:r w:rsidRPr="00DD20CE">
        <w:rPr>
          <w:rFonts w:ascii="Arial" w:eastAsiaTheme="minorHAnsi" w:hAnsi="Arial" w:cs="Arial"/>
          <w:color w:val="000000"/>
          <w:sz w:val="28"/>
          <w:szCs w:val="28"/>
          <w:shd w:val="clear" w:color="auto" w:fill="FFFFFF"/>
          <w:lang w:eastAsia="en-US"/>
        </w:rPr>
        <w:lastRenderedPageBreak/>
        <w:t>A l'origine, l'Alliance transatlantique a été fondée par 12 Etats qui, comme l'a plaisanté un jour le premier secrétaire général de l'OTAN, Lord Ismay, voulaient "garder les Russes dehors, les Américains dedans et les Allemands en bas". L'Alliance transatlantique était avant tout un club d'États qui avaient deux choses en commun - une croyance commune dans la primauté de la gouvernance démocratique et le désir d'être protégés sous le parapluie de la puissance militaire américaine.</w:t>
      </w:r>
    </w:p>
    <w:p w:rsidR="00DD20CE" w:rsidRDefault="00DD20CE" w:rsidP="009835CA">
      <w:pPr>
        <w:pStyle w:val="NormalWeb"/>
        <w:shd w:val="clear" w:color="auto" w:fill="FFFFFF"/>
        <w:textAlignment w:val="baseline"/>
        <w:rPr>
          <w:rStyle w:val="lev"/>
          <w:rFonts w:ascii="inherit" w:hAnsi="inherit" w:cs="Open Sans"/>
          <w:color w:val="000000"/>
          <w:sz w:val="27"/>
          <w:szCs w:val="27"/>
          <w:bdr w:val="none" w:sz="0" w:space="0" w:color="auto" w:frame="1"/>
        </w:rPr>
      </w:pPr>
      <w:r w:rsidRPr="00DD20CE">
        <w:rPr>
          <w:rStyle w:val="lev"/>
          <w:rFonts w:ascii="inherit" w:hAnsi="inherit" w:cs="Open Sans"/>
          <w:color w:val="000000"/>
          <w:sz w:val="27"/>
          <w:szCs w:val="27"/>
          <w:bdr w:val="none" w:sz="0" w:space="0" w:color="auto" w:frame="1"/>
        </w:rPr>
        <w:t>Signature du traité de Washington instituant l'OTAN, avril 1949. (OTAN)</w:t>
      </w:r>
    </w:p>
    <w:p w:rsidR="00DD20CE" w:rsidRDefault="00DD20CE" w:rsidP="009835CA">
      <w:pPr>
        <w:pStyle w:val="NormalWeb"/>
        <w:shd w:val="clear" w:color="auto" w:fill="FFFFFF"/>
        <w:textAlignment w:val="baseline"/>
        <w:rPr>
          <w:rStyle w:val="lev"/>
          <w:rFonts w:ascii="inherit" w:hAnsi="inherit" w:cs="Open Sans"/>
          <w:color w:val="000000"/>
          <w:sz w:val="27"/>
          <w:szCs w:val="27"/>
          <w:bdr w:val="none" w:sz="0" w:space="0" w:color="auto" w:frame="1"/>
        </w:rPr>
      </w:pPr>
    </w:p>
    <w:p w:rsidR="00DD20CE" w:rsidRPr="00DD20CE" w:rsidRDefault="00DD20CE" w:rsidP="00DD20CE">
      <w:pPr>
        <w:pStyle w:val="NormalWeb"/>
        <w:shd w:val="clear" w:color="auto" w:fill="FFFFFF"/>
        <w:textAlignment w:val="baseline"/>
        <w:rPr>
          <w:rFonts w:ascii="Open Sans" w:hAnsi="Open Sans" w:cs="Open Sans"/>
          <w:color w:val="000000"/>
          <w:sz w:val="27"/>
          <w:szCs w:val="27"/>
        </w:rPr>
      </w:pPr>
      <w:r w:rsidRPr="00DD20CE">
        <w:rPr>
          <w:rFonts w:ascii="Open Sans" w:hAnsi="Open Sans" w:cs="Open Sans"/>
          <w:color w:val="000000"/>
          <w:sz w:val="27"/>
          <w:szCs w:val="27"/>
        </w:rPr>
        <w:t>Très tôt, l'Alliance a connu une phase d'expansion, passant à 16 États après l'adhésion de la Turquie, de la Grèce, de l'Espagne et du Portugal. Ces 16 États ont constitué le fondement de l'OTAN tout au long de la guerre froide et étaient unis dans leur détermination à s'opposer à toute agression soviétique potentielle contre le territoire de l'Europe occidentale.</w:t>
      </w:r>
    </w:p>
    <w:p w:rsidR="00DD20CE" w:rsidRDefault="00DD20CE" w:rsidP="00DD20CE">
      <w:pPr>
        <w:pStyle w:val="NormalWeb"/>
        <w:shd w:val="clear" w:color="auto" w:fill="FFFFFF"/>
        <w:textAlignment w:val="baseline"/>
        <w:rPr>
          <w:rFonts w:ascii="Open Sans" w:hAnsi="Open Sans" w:cs="Open Sans"/>
          <w:color w:val="000000"/>
          <w:sz w:val="27"/>
          <w:szCs w:val="27"/>
        </w:rPr>
      </w:pPr>
      <w:r w:rsidRPr="00DD20CE">
        <w:rPr>
          <w:rFonts w:ascii="Open Sans" w:hAnsi="Open Sans" w:cs="Open Sans"/>
          <w:color w:val="000000"/>
          <w:sz w:val="27"/>
          <w:szCs w:val="27"/>
        </w:rPr>
        <w:t>D'un point de vue politique, l'OTAN a toujours été un chaos. De forts mouvements pro-communistes en France et en Italie ont conduit à la situation peu enviable où les services secrets d'un pays allié, à savoir les États-Unis, manipulaient les affaires de politique intérieure de deux prétendus alliés afin de maintenir les communistes au pouvoir.</w:t>
      </w:r>
    </w:p>
    <w:p w:rsidR="005B6CDB" w:rsidRPr="005B6CDB" w:rsidRDefault="005B6CDB" w:rsidP="005B6CDB">
      <w:pPr>
        <w:spacing w:before="100" w:beforeAutospacing="1" w:after="100" w:afterAutospacing="1" w:line="240" w:lineRule="auto"/>
        <w:textAlignment w:val="baseline"/>
        <w:rPr>
          <w:rFonts w:ascii="Open Sans" w:eastAsia="Times New Roman" w:hAnsi="Open Sans" w:cs="Open Sans"/>
          <w:color w:val="000000"/>
          <w:sz w:val="27"/>
          <w:szCs w:val="27"/>
          <w:lang w:eastAsia="fr-FR"/>
        </w:rPr>
      </w:pPr>
      <w:r w:rsidRPr="005B6CDB">
        <w:rPr>
          <w:rFonts w:ascii="Open Sans" w:eastAsia="Times New Roman" w:hAnsi="Open Sans" w:cs="Open Sans"/>
          <w:color w:val="000000"/>
          <w:sz w:val="27"/>
          <w:szCs w:val="27"/>
          <w:lang w:eastAsia="fr-FR"/>
        </w:rPr>
        <w:t>L'Allemagne de l'Ouest a mené sa propre politique orientale unilatérale et s'est efforcée d'améliorer ses relations avec l'Allemagne de l'Est occupée par les Soviétiques, au grand dam des États-Unis. La France, irritée par ce qu'elle considérait (à juste titre) comme la domination des États-Unis sur la structure de commandement militaire de l'Alliance, a retiré ses forces armées du commandement de l'OTAN. Et la Turquie et la Grèce étaient engagées dans leur propre guerre froide régionale, qui s'est intensifiée en 1974 autour de l'île de Chypre.</w:t>
      </w:r>
    </w:p>
    <w:p w:rsidR="005B6CDB" w:rsidRDefault="005B6CDB" w:rsidP="005B6CDB">
      <w:pPr>
        <w:spacing w:before="100" w:beforeAutospacing="1" w:after="100" w:afterAutospacing="1" w:line="240" w:lineRule="auto"/>
        <w:textAlignment w:val="baseline"/>
        <w:rPr>
          <w:rFonts w:ascii="Open Sans" w:eastAsia="Times New Roman" w:hAnsi="Open Sans" w:cs="Open Sans"/>
          <w:color w:val="000000"/>
          <w:sz w:val="27"/>
          <w:szCs w:val="27"/>
          <w:lang w:eastAsia="fr-FR"/>
        </w:rPr>
      </w:pPr>
      <w:r w:rsidRPr="005B6CDB">
        <w:rPr>
          <w:rFonts w:ascii="Open Sans" w:eastAsia="Times New Roman" w:hAnsi="Open Sans" w:cs="Open Sans"/>
          <w:color w:val="000000"/>
          <w:sz w:val="27"/>
          <w:szCs w:val="27"/>
          <w:lang w:eastAsia="fr-FR"/>
        </w:rPr>
        <w:t>Le ciment qui maintenait l'Alliance était les dispositions de défense collective de l'article 5 de la Charte de l'OTAN, qui stipulaient que si un allié était victime d'une agression armée, tout autre membre de l'Alliance considérerait cet acte de violence comme une agression armée contre tous les membres et prendrait les mesures qu'il jugerait nécessaires pour aider l'allié attaqué.</w:t>
      </w:r>
    </w:p>
    <w:p w:rsidR="005B6CDB" w:rsidRDefault="005B6CDB" w:rsidP="009835CA">
      <w:pPr>
        <w:pStyle w:val="NormalWeb"/>
        <w:shd w:val="clear" w:color="auto" w:fill="FFFFFF"/>
        <w:spacing w:before="0" w:after="0"/>
        <w:textAlignment w:val="baseline"/>
        <w:rPr>
          <w:rFonts w:ascii="Open Sans" w:eastAsiaTheme="minorHAnsi" w:hAnsi="Open Sans" w:cs="Open Sans"/>
          <w:color w:val="000000"/>
          <w:sz w:val="27"/>
          <w:szCs w:val="27"/>
          <w:shd w:val="clear" w:color="auto" w:fill="FFFFFF"/>
          <w:lang w:eastAsia="en-US"/>
        </w:rPr>
      </w:pPr>
      <w:r w:rsidRPr="005B6CDB">
        <w:rPr>
          <w:rFonts w:ascii="Open Sans" w:eastAsiaTheme="minorHAnsi" w:hAnsi="Open Sans" w:cs="Open Sans"/>
          <w:color w:val="000000"/>
          <w:sz w:val="27"/>
          <w:szCs w:val="27"/>
          <w:shd w:val="clear" w:color="auto" w:fill="FFFFFF"/>
          <w:lang w:eastAsia="en-US"/>
        </w:rPr>
        <w:t>Pendant une grande partie de la guerre froide, l'alliance de l'OTAN était militairement positionnée de telle manière qu'il n'y avait guère de doute sur les mesures qui seraient prises, car une armée permanente de l'OTAN était stationnée en Allemagne de l'Ouest, prête à combattre en permanence et prête à repousser toute attaque de l'armée soviétique et de ses alliés du Pacte de Varsovie. De même, l'OTAN maintenait d'importantes forces aériennes et navales stationnées en Méditerranée et prêtes à faire face à toute attaque soviétique. Ces forces étaient ancrées par une présence militaire américaine massive et permanente, comprenant des centaines de milliers de soldats, des dizaines de milliers de véhicules blindés, des milliers d'avions de combat et des centaines de navires de la marine.</w:t>
      </w:r>
    </w:p>
    <w:p w:rsidR="005B6CDB" w:rsidRPr="005B6CDB" w:rsidRDefault="005B6CDB" w:rsidP="005B6CDB">
      <w:pPr>
        <w:pStyle w:val="NormalWeb"/>
        <w:shd w:val="clear" w:color="auto" w:fill="FFFFFF"/>
        <w:textAlignment w:val="baseline"/>
        <w:rPr>
          <w:rFonts w:ascii="Calibri" w:hAnsi="Calibri" w:cs="Calibri"/>
          <w:color w:val="000000"/>
          <w:sz w:val="36"/>
          <w:szCs w:val="36"/>
          <w:bdr w:val="none" w:sz="0" w:space="0" w:color="auto" w:frame="1"/>
        </w:rPr>
      </w:pPr>
      <w:r w:rsidRPr="005B6CDB">
        <w:rPr>
          <w:rFonts w:ascii="Calibri" w:hAnsi="Calibri" w:cs="Calibri"/>
          <w:color w:val="000000"/>
          <w:sz w:val="36"/>
          <w:szCs w:val="36"/>
          <w:bdr w:val="none" w:sz="0" w:space="0" w:color="auto" w:frame="1"/>
        </w:rPr>
        <w:t>Cette présence permanente de forces militaires concentrées, prêtes à se battre sur simple pression d'un bouton, a donné à l'obligation de l'article 5 bien plus de poids qu'elle ne le méritait peut-être. En réalité, l'article 5 prévoit que lorsqu'il est invoqué, les Alliés peuvent fournir toute forme d'assistance qu'ils jugent nécessaire, en fonction des circonstances, pour répondre à une situation.</w:t>
      </w:r>
    </w:p>
    <w:p w:rsidR="005B6CDB" w:rsidRDefault="005B6CDB" w:rsidP="005B6CDB">
      <w:pPr>
        <w:pStyle w:val="NormalWeb"/>
        <w:shd w:val="clear" w:color="auto" w:fill="FFFFFF"/>
        <w:textAlignment w:val="baseline"/>
        <w:rPr>
          <w:rFonts w:ascii="Calibri" w:hAnsi="Calibri" w:cs="Calibri"/>
          <w:color w:val="000000"/>
          <w:sz w:val="36"/>
          <w:szCs w:val="36"/>
          <w:bdr w:val="none" w:sz="0" w:space="0" w:color="auto" w:frame="1"/>
        </w:rPr>
      </w:pPr>
      <w:r w:rsidRPr="005B6CDB">
        <w:rPr>
          <w:rFonts w:ascii="Calibri" w:hAnsi="Calibri" w:cs="Calibri"/>
          <w:color w:val="000000"/>
          <w:sz w:val="36"/>
          <w:szCs w:val="36"/>
          <w:bdr w:val="none" w:sz="0" w:space="0" w:color="auto" w:frame="1"/>
        </w:rPr>
        <w:t>Bien que cette aide soit fournie en coordination avec d'autres alliés, elle n'est pas nécessairement de nature militaire et dépend des ressources matérielles de chaque pays. En bref, l'article 5 laisse à la discrétion de chaque pays membre la manière dont il contribuerait et ce qu'il ferait s'il était sollicité.</w:t>
      </w:r>
    </w:p>
    <w:p w:rsidR="001765C1" w:rsidRPr="001765C1" w:rsidRDefault="001765C1" w:rsidP="001765C1">
      <w:pPr>
        <w:pStyle w:val="NormalWeb"/>
        <w:shd w:val="clear" w:color="auto" w:fill="FFFFFF"/>
        <w:spacing w:after="0"/>
        <w:textAlignment w:val="baseline"/>
        <w:rPr>
          <w:rFonts w:ascii="Arial" w:hAnsi="Arial" w:cs="Arial"/>
          <w:color w:val="000000"/>
          <w:sz w:val="28"/>
          <w:szCs w:val="28"/>
        </w:rPr>
      </w:pPr>
      <w:r w:rsidRPr="001765C1">
        <w:rPr>
          <w:rFonts w:ascii="Arial" w:hAnsi="Arial" w:cs="Arial"/>
          <w:color w:val="000000"/>
          <w:sz w:val="28"/>
          <w:szCs w:val="28"/>
        </w:rPr>
        <w:t>Cette présence permanente de forces militaires concentrées, prêtes à combattre sur simple pression d'un bouton, a donné à l'obligation de l'article 5 bien plus de poids qu'elle ne le méritait peut-être. En réalité, l'article 5 prévoit que les Alliés, lorsqu'ils l'invoquent, peuvent fournir toute forme d'assistance qu'ils jugent nécessaire dans les circonstances données pour répondre à une situation.</w:t>
      </w:r>
    </w:p>
    <w:p w:rsidR="001765C1" w:rsidRDefault="001765C1" w:rsidP="001765C1">
      <w:pPr>
        <w:pStyle w:val="NormalWeb"/>
        <w:shd w:val="clear" w:color="auto" w:fill="FFFFFF"/>
        <w:spacing w:before="0" w:after="0"/>
        <w:textAlignment w:val="baseline"/>
        <w:rPr>
          <w:rFonts w:ascii="Arial" w:hAnsi="Arial" w:cs="Arial"/>
          <w:color w:val="000000"/>
          <w:sz w:val="28"/>
          <w:szCs w:val="28"/>
        </w:rPr>
      </w:pPr>
      <w:r w:rsidRPr="001765C1">
        <w:rPr>
          <w:rFonts w:ascii="Arial" w:hAnsi="Arial" w:cs="Arial"/>
          <w:color w:val="000000"/>
          <w:sz w:val="28"/>
          <w:szCs w:val="28"/>
        </w:rPr>
        <w:t>Bien que cette aide soit fournie en coordination avec d'autres alliés, elle n'est pas nécessairement de nature militaire et dépend des ressources matérielles du pays concerné. En bref, l'article 5 laisse à chaque pays membre le soin de décider comment il apporterait sa contribution et ce qu'il ferait si on lui demandait de l'aide.</w:t>
      </w:r>
    </w:p>
    <w:p w:rsidR="009835CA" w:rsidRPr="00EB10B7" w:rsidRDefault="00EB10B7" w:rsidP="001765C1">
      <w:pPr>
        <w:pStyle w:val="NormalWeb"/>
        <w:shd w:val="clear" w:color="auto" w:fill="FFFFFF"/>
        <w:spacing w:before="0" w:after="0"/>
        <w:textAlignment w:val="baseline"/>
        <w:rPr>
          <w:rFonts w:ascii="Arial" w:hAnsi="Arial" w:cs="Arial"/>
          <w:color w:val="000000"/>
          <w:sz w:val="28"/>
          <w:szCs w:val="28"/>
        </w:rPr>
      </w:pPr>
      <w:r w:rsidRPr="00EB10B7">
        <w:rPr>
          <w:rStyle w:val="lev"/>
          <w:rFonts w:ascii="Arial" w:hAnsi="Arial" w:cs="Arial"/>
          <w:color w:val="000000"/>
          <w:sz w:val="28"/>
          <w:szCs w:val="28"/>
          <w:bdr w:val="none" w:sz="0" w:space="0" w:color="auto" w:frame="1"/>
        </w:rPr>
        <w:t>L’OTAN passe à l’offensive</w:t>
      </w:r>
    </w:p>
    <w:p w:rsidR="001765C1" w:rsidRPr="001765C1" w:rsidRDefault="001765C1" w:rsidP="001765C1">
      <w:pPr>
        <w:pStyle w:val="NormalWeb"/>
        <w:shd w:val="clear" w:color="auto" w:fill="FFFFFF"/>
        <w:textAlignment w:val="baseline"/>
        <w:rPr>
          <w:rFonts w:ascii="Open Sans" w:hAnsi="Open Sans" w:cs="Open Sans"/>
          <w:color w:val="000000"/>
          <w:sz w:val="27"/>
          <w:szCs w:val="27"/>
        </w:rPr>
      </w:pPr>
      <w:r w:rsidRPr="001765C1">
        <w:rPr>
          <w:rFonts w:ascii="Open Sans" w:hAnsi="Open Sans" w:cs="Open Sans"/>
          <w:color w:val="000000"/>
          <w:sz w:val="27"/>
          <w:szCs w:val="27"/>
        </w:rPr>
        <w:t>L'ancien quartier général militaire de Belgrade, bombardé intensivement par l'OTAN il y a 10 ans. (Dennis Jarvis/Wikimedia)</w:t>
      </w:r>
      <w:bookmarkStart w:id="0" w:name="_GoBack"/>
      <w:bookmarkEnd w:id="0"/>
    </w:p>
    <w:p w:rsidR="001765C1" w:rsidRPr="001765C1" w:rsidRDefault="001765C1" w:rsidP="001765C1">
      <w:pPr>
        <w:pStyle w:val="NormalWeb"/>
        <w:shd w:val="clear" w:color="auto" w:fill="FFFFFF"/>
        <w:textAlignment w:val="baseline"/>
        <w:rPr>
          <w:rFonts w:ascii="Open Sans" w:hAnsi="Open Sans" w:cs="Open Sans"/>
          <w:color w:val="000000"/>
          <w:sz w:val="27"/>
          <w:szCs w:val="27"/>
        </w:rPr>
      </w:pPr>
      <w:r w:rsidRPr="001765C1">
        <w:rPr>
          <w:rFonts w:ascii="Open Sans" w:hAnsi="Open Sans" w:cs="Open Sans"/>
          <w:color w:val="000000"/>
          <w:sz w:val="27"/>
          <w:szCs w:val="27"/>
        </w:rPr>
        <w:t>Durant cette période, l'OTAN a également vu son mantra de longue date, à savoir être une alliance purement défensive, tomber en désuétude lorsqu'elle a mené des opérations militaires offensives sur le sol de l'ex-République de Yougoslavie et de pays non membres, et a lancé une campagne de bombardement offensive contre la Serbie, bien que la Serbie n'ait attaqué aucun membre de l'OTAN.</w:t>
      </w:r>
    </w:p>
    <w:p w:rsidR="001765C1" w:rsidRDefault="001765C1" w:rsidP="001765C1">
      <w:pPr>
        <w:pStyle w:val="NormalWeb"/>
        <w:shd w:val="clear" w:color="auto" w:fill="FFFFFF"/>
        <w:textAlignment w:val="baseline"/>
        <w:rPr>
          <w:rFonts w:ascii="Open Sans" w:hAnsi="Open Sans" w:cs="Open Sans"/>
          <w:color w:val="000000"/>
          <w:sz w:val="27"/>
          <w:szCs w:val="27"/>
        </w:rPr>
      </w:pPr>
      <w:r w:rsidRPr="001765C1">
        <w:rPr>
          <w:rFonts w:ascii="Open Sans" w:hAnsi="Open Sans" w:cs="Open Sans"/>
          <w:color w:val="000000"/>
          <w:sz w:val="27"/>
          <w:szCs w:val="27"/>
        </w:rPr>
        <w:t>Cet affaiblissement des capacités militaires de l'OTAN et de son statut d'organisation exclusivement défensive est allé de pair avec la décision de l'OTAN d'élargir son adhésion aux anciens membres du Pacte de Varsovie, ce qui a commencé en 1999 avec l'adhésion de la Pologne, de la Hongrie et de la République tchèque. L'objectif de l'élargissement de l'OTAN était double : Du point de vue de l'OTAN, il s'agissait de rassembler la majeure partie de l'Europe en un seul collectif d'alliés qui, du fait de leur adhésion, contribueraient à la stabilité générale de l'Europe.</w:t>
      </w:r>
    </w:p>
    <w:p w:rsidR="009636E8" w:rsidRPr="009636E8" w:rsidRDefault="009636E8" w:rsidP="009636E8">
      <w:pPr>
        <w:pStyle w:val="NormalWeb"/>
        <w:shd w:val="clear" w:color="auto" w:fill="FFFFFF"/>
        <w:textAlignment w:val="baseline"/>
        <w:rPr>
          <w:rFonts w:ascii="Open Sans" w:hAnsi="Open Sans" w:cs="Open Sans"/>
          <w:color w:val="000000"/>
          <w:sz w:val="27"/>
          <w:szCs w:val="27"/>
        </w:rPr>
      </w:pPr>
      <w:r w:rsidRPr="009636E8">
        <w:rPr>
          <w:rFonts w:ascii="Open Sans" w:hAnsi="Open Sans" w:cs="Open Sans"/>
          <w:color w:val="000000"/>
          <w:sz w:val="27"/>
          <w:szCs w:val="27"/>
        </w:rPr>
        <w:t>Il y avait cependant une autre perspective, celle des États-Unis. Alors que l'OTAN a réagi à l'invocation de l'article 5 par les États-Unis après les attentats du 11 septembre 2001 en fournissant des avions de surveillance aérienne pour les patrouilles nord-américaines et des forces navales en Méditerranée, plusieurs membres clés, l'Allemagne et la France en tête, se sont montrés réticents à participer aux mésaventures militaires des États-Unis après le 11 septembre 2001 en Afghanistan et en Irak.</w:t>
      </w:r>
    </w:p>
    <w:p w:rsidR="009636E8" w:rsidRDefault="009636E8" w:rsidP="009636E8">
      <w:pPr>
        <w:pStyle w:val="NormalWeb"/>
        <w:shd w:val="clear" w:color="auto" w:fill="FFFFFF"/>
        <w:textAlignment w:val="baseline"/>
        <w:rPr>
          <w:rFonts w:ascii="Open Sans" w:hAnsi="Open Sans" w:cs="Open Sans"/>
          <w:color w:val="000000"/>
          <w:sz w:val="27"/>
          <w:szCs w:val="27"/>
        </w:rPr>
      </w:pPr>
      <w:r w:rsidRPr="009636E8">
        <w:rPr>
          <w:rFonts w:ascii="Open Sans" w:hAnsi="Open Sans" w:cs="Open Sans"/>
          <w:color w:val="000000"/>
          <w:sz w:val="27"/>
          <w:szCs w:val="27"/>
        </w:rPr>
        <w:t>Cela a conduit le secrétaire à la défense de l'époque, Donald Rumsfeld, à faire une remarque dans laquelle il dénigrait la "vieille Europe" au détriment de la "nouvelle Europe". La poursuite de l'élargissement de l'OTAN vers l'Est, avec l'intégration de tous les anciens pays du Pacte de Varsovie et de trois anciennes républiques soviétiques dans les pays baltes, a non seulement déplacé le centre de gravité géopolitique de l'OTAN plus à l'Est, mais a également mis l'OTAN sur une trajectoire de collision avec la Russie, dont la plupart des membres de l'OTAN s'étaient conditionnés à ignorer l'opinion.</w:t>
      </w:r>
    </w:p>
    <w:p w:rsidR="009636E8" w:rsidRPr="009636E8" w:rsidRDefault="009636E8" w:rsidP="009636E8">
      <w:pPr>
        <w:pStyle w:val="NormalWeb"/>
        <w:shd w:val="clear" w:color="auto" w:fill="FFFFFF"/>
        <w:spacing w:after="0"/>
        <w:textAlignment w:val="baseline"/>
        <w:rPr>
          <w:rFonts w:ascii="Open Sans" w:hAnsi="Open Sans" w:cs="Open Sans"/>
          <w:color w:val="000000"/>
          <w:sz w:val="27"/>
          <w:szCs w:val="27"/>
        </w:rPr>
      </w:pPr>
      <w:r w:rsidRPr="009636E8">
        <w:rPr>
          <w:rFonts w:ascii="Open Sans" w:hAnsi="Open Sans" w:cs="Open Sans"/>
          <w:color w:val="000000"/>
          <w:sz w:val="27"/>
          <w:szCs w:val="27"/>
        </w:rPr>
        <w:t>Après la défaite de l'Irak face à une coalition militaire comprenant les États-Unis, le Royaume-Uni et la Pologne avec des troupes de combat, et l'Espagne, le Portugal et les Pays-Bas avec un soutien politique, l'OTAN a fourni en 2004 une aide à la formation militaire et policière à cet État.</w:t>
      </w:r>
    </w:p>
    <w:p w:rsidR="009636E8" w:rsidRPr="009636E8" w:rsidRDefault="009636E8" w:rsidP="009636E8">
      <w:pPr>
        <w:pStyle w:val="NormalWeb"/>
        <w:shd w:val="clear" w:color="auto" w:fill="FFFFFF"/>
        <w:spacing w:after="0"/>
        <w:textAlignment w:val="baseline"/>
        <w:rPr>
          <w:rFonts w:ascii="Open Sans" w:hAnsi="Open Sans" w:cs="Open Sans"/>
          <w:color w:val="000000"/>
          <w:sz w:val="27"/>
          <w:szCs w:val="27"/>
        </w:rPr>
      </w:pPr>
      <w:r w:rsidRPr="009636E8">
        <w:rPr>
          <w:rFonts w:ascii="Open Sans" w:hAnsi="Open Sans" w:cs="Open Sans"/>
          <w:color w:val="000000"/>
          <w:sz w:val="27"/>
          <w:szCs w:val="27"/>
        </w:rPr>
        <w:t>De même, l'OTAN a fourni d'importantes forces militaires pour la reconstruction de l'Afghanistan. Ces forces ont été déployées sur la base de l'article 4, après que les États-Unis ont informé l'adhésion générale de la situation en Afghanistan après le 11 septembre 2001 et que celle-ci a décidé d'autoriser les États membres à envoyer des troupes en Afghanistan pour soutenir la reconstruction et la construction d'un État par les États-Unis.</w:t>
      </w:r>
    </w:p>
    <w:p w:rsidR="009636E8" w:rsidRDefault="009636E8" w:rsidP="009636E8">
      <w:pPr>
        <w:pStyle w:val="NormalWeb"/>
        <w:shd w:val="clear" w:color="auto" w:fill="FFFFFF"/>
        <w:spacing w:before="0" w:after="0"/>
        <w:textAlignment w:val="baseline"/>
        <w:rPr>
          <w:rFonts w:ascii="Open Sans" w:hAnsi="Open Sans" w:cs="Open Sans"/>
          <w:color w:val="000000"/>
          <w:sz w:val="27"/>
          <w:szCs w:val="27"/>
        </w:rPr>
      </w:pPr>
      <w:r w:rsidRPr="009636E8">
        <w:rPr>
          <w:rFonts w:ascii="Open Sans" w:hAnsi="Open Sans" w:cs="Open Sans"/>
          <w:color w:val="000000"/>
          <w:sz w:val="27"/>
          <w:szCs w:val="27"/>
        </w:rPr>
        <w:t>En 2011, l'OTAN a mené des opérations militaires offensives en Libye, dans le cadre d'une campagne politique plus large visant à chasser le dirigeant libyen Mouammar Kadhafi du pouvoir.</w:t>
      </w:r>
    </w:p>
    <w:p w:rsidR="009636E8" w:rsidRDefault="009636E8" w:rsidP="007042AC">
      <w:pPr>
        <w:pStyle w:val="NormalWeb"/>
        <w:shd w:val="clear" w:color="auto" w:fill="FFFFFF"/>
        <w:textAlignment w:val="baseline"/>
        <w:rPr>
          <w:rStyle w:val="lev"/>
          <w:rFonts w:ascii="inherit" w:hAnsi="inherit" w:cs="Open Sans"/>
          <w:color w:val="000000"/>
          <w:sz w:val="27"/>
          <w:szCs w:val="27"/>
          <w:bdr w:val="none" w:sz="0" w:space="0" w:color="auto" w:frame="1"/>
        </w:rPr>
      </w:pPr>
      <w:r w:rsidRPr="009636E8">
        <w:rPr>
          <w:rStyle w:val="lev"/>
          <w:rFonts w:ascii="inherit" w:hAnsi="inherit" w:cs="Open Sans"/>
          <w:color w:val="000000"/>
          <w:sz w:val="27"/>
          <w:szCs w:val="27"/>
          <w:bdr w:val="none" w:sz="0" w:space="0" w:color="auto" w:frame="1"/>
        </w:rPr>
        <w:t xml:space="preserve">Un adjudant américain </w:t>
      </w:r>
    </w:p>
    <w:p w:rsidR="007042AC" w:rsidRDefault="007042AC" w:rsidP="007042AC">
      <w:pPr>
        <w:pStyle w:val="NormalWeb"/>
        <w:shd w:val="clear" w:color="auto" w:fill="FFFFFF"/>
        <w:textAlignment w:val="baseline"/>
        <w:rPr>
          <w:rFonts w:ascii="Open Sans" w:hAnsi="Open Sans" w:cs="Open Sans"/>
          <w:color w:val="000000"/>
          <w:sz w:val="27"/>
          <w:szCs w:val="27"/>
        </w:rPr>
      </w:pPr>
      <w:r>
        <w:rPr>
          <w:rFonts w:ascii="Open Sans" w:hAnsi="Open Sans" w:cs="Open Sans"/>
          <w:color w:val="000000"/>
          <w:sz w:val="27"/>
          <w:szCs w:val="27"/>
        </w:rPr>
        <w:t>(Creative Commons/Wikipedia)</w:t>
      </w:r>
    </w:p>
    <w:p w:rsidR="009636E8" w:rsidRDefault="009636E8" w:rsidP="007042AC">
      <w:pPr>
        <w:pStyle w:val="NormalWeb"/>
        <w:shd w:val="clear" w:color="auto" w:fill="FFFFFF"/>
        <w:spacing w:before="0" w:after="0"/>
        <w:textAlignment w:val="baseline"/>
        <w:rPr>
          <w:rFonts w:ascii="Open Sans" w:hAnsi="Open Sans" w:cs="Open Sans"/>
          <w:color w:val="000000"/>
          <w:sz w:val="27"/>
          <w:szCs w:val="27"/>
        </w:rPr>
      </w:pPr>
      <w:r w:rsidRPr="009636E8">
        <w:rPr>
          <w:rFonts w:ascii="Open Sans" w:hAnsi="Open Sans" w:cs="Open Sans"/>
          <w:color w:val="000000"/>
          <w:sz w:val="27"/>
          <w:szCs w:val="27"/>
        </w:rPr>
        <w:t>En 2008, l'OTAN s'était transformée en une structure gonflée, difficile à distinguer de l'organisation qui avait été créée en 1949. Son désir d'expansion ne connaissait pas de limites, et c'est ainsi que des offres d'adhésion ont été faites à deux anciennes républiques soviétiques, la Géorgie et l'Ukraine, et que des engagements militaires ont été lancés en Afrique du Nord et dans le Golfe Persique.</w:t>
      </w:r>
    </w:p>
    <w:p w:rsidR="009636E8" w:rsidRDefault="009636E8" w:rsidP="007042AC">
      <w:pPr>
        <w:pStyle w:val="NormalWeb"/>
        <w:shd w:val="clear" w:color="auto" w:fill="FFFFFF"/>
        <w:textAlignment w:val="baseline"/>
        <w:rPr>
          <w:rFonts w:ascii="Calibri" w:hAnsi="Calibri" w:cs="Calibri"/>
          <w:color w:val="000000"/>
          <w:sz w:val="36"/>
          <w:szCs w:val="36"/>
          <w:bdr w:val="none" w:sz="0" w:space="0" w:color="auto" w:frame="1"/>
        </w:rPr>
      </w:pPr>
      <w:r w:rsidRPr="009636E8">
        <w:rPr>
          <w:rFonts w:ascii="Calibri" w:hAnsi="Calibri" w:cs="Calibri"/>
          <w:color w:val="000000"/>
          <w:sz w:val="36"/>
          <w:szCs w:val="36"/>
          <w:bdr w:val="none" w:sz="0" w:space="0" w:color="auto" w:frame="1"/>
        </w:rPr>
        <w:t>La structure organisationnelle hypertrophiée de l'OTAN était certes impressionnante sur le papier, mais il y avait deux faits qu'aucun verbiage ni aucune gesticulation ne pouvaient effacer. En premier lieu, le manque absolu de puissance militaire réelle de la part des composantes non américaines de l'OTAN. Afin de soutenir et de maintenir leur engagement militaire respectif en Afghanistan, les principaux pays de l'OTAN impliqués - le Canada, les Pays-Bas, le Royaume-Uni, la France et l'Italie - ont été contraints d'exploiter leurs capacités militaires globales pour mettre en avant leurs composantes militaires respectives. Mais même ainsi, aucune de ces nations ne pouvait remplir sa mission en Afghanistan sans le soutien logistique des États-Unis.</w:t>
      </w:r>
    </w:p>
    <w:p w:rsidR="009636E8" w:rsidRDefault="009636E8" w:rsidP="007042AC">
      <w:pPr>
        <w:pStyle w:val="NormalWeb"/>
        <w:shd w:val="clear" w:color="auto" w:fill="FFFFFF"/>
        <w:spacing w:before="0" w:after="0"/>
        <w:textAlignment w:val="baseline"/>
        <w:rPr>
          <w:rFonts w:ascii="Open Sans" w:hAnsi="Open Sans" w:cs="Open Sans"/>
          <w:color w:val="000000"/>
          <w:sz w:val="27"/>
          <w:szCs w:val="27"/>
        </w:rPr>
      </w:pPr>
      <w:r w:rsidRPr="009636E8">
        <w:rPr>
          <w:rFonts w:ascii="Open Sans" w:hAnsi="Open Sans" w:cs="Open Sans"/>
          <w:color w:val="000000"/>
          <w:sz w:val="27"/>
          <w:szCs w:val="27"/>
        </w:rPr>
        <w:t>Ce recours excessif aux capacités militaires des Etats-Unis ne faisait que souligner le fait inconfortable que l'OTAN était devenue à peine plus qu'un appendice de la politique étrangère et de sécurité américaine. Les États-Unis avaient toujours joué un rôle démesuré au sein de l'OTAN. Lorsque l'OTAN se concentrait exclusivement sur la sécurité européenne, les membres non américains de l'OTAN pouvaient croire à tort qu'ils étaient des partenaires égaux dans un accord transatlantique à vocation défensive.</w:t>
      </w:r>
    </w:p>
    <w:p w:rsidR="00936014" w:rsidRDefault="00936014" w:rsidP="007042AC">
      <w:pPr>
        <w:pStyle w:val="NormalWeb"/>
        <w:shd w:val="clear" w:color="auto" w:fill="FFFFFF"/>
        <w:textAlignment w:val="baseline"/>
        <w:rPr>
          <w:rStyle w:val="lev"/>
          <w:rFonts w:ascii="inherit" w:hAnsi="inherit" w:cs="Open Sans"/>
          <w:color w:val="000000"/>
          <w:sz w:val="27"/>
          <w:szCs w:val="27"/>
          <w:bdr w:val="none" w:sz="0" w:space="0" w:color="auto" w:frame="1"/>
        </w:rPr>
      </w:pPr>
      <w:r w:rsidRPr="00936014">
        <w:rPr>
          <w:rStyle w:val="lev"/>
          <w:rFonts w:ascii="inherit" w:hAnsi="inherit" w:cs="Open Sans"/>
          <w:color w:val="000000"/>
          <w:sz w:val="27"/>
          <w:szCs w:val="27"/>
          <w:bdr w:val="none" w:sz="0" w:space="0" w:color="auto" w:frame="1"/>
        </w:rPr>
        <w:t>Lorsque l'OTAN a commencé à s'étendre, tant par la composition de ses membres que par la portée et l'ampleur de ses engagements militaires non européens, il était évident pour tout observateur faisant preuve d'un minimum de curiosité intellectuelle que l'OTAN existait exclusivement au profit des États-Unis.</w:t>
      </w:r>
    </w:p>
    <w:p w:rsidR="00674833" w:rsidRPr="00674833" w:rsidRDefault="00674833" w:rsidP="00674833">
      <w:pPr>
        <w:pStyle w:val="NormalWeb"/>
        <w:shd w:val="clear" w:color="auto" w:fill="FFFFFF"/>
        <w:spacing w:after="0"/>
        <w:textAlignment w:val="baseline"/>
        <w:rPr>
          <w:rFonts w:ascii="Open Sans" w:hAnsi="Open Sans" w:cs="Open Sans"/>
          <w:color w:val="000000"/>
          <w:sz w:val="27"/>
          <w:szCs w:val="27"/>
        </w:rPr>
      </w:pPr>
      <w:r w:rsidRPr="00674833">
        <w:rPr>
          <w:rFonts w:ascii="Open Sans" w:hAnsi="Open Sans" w:cs="Open Sans"/>
          <w:color w:val="000000"/>
          <w:sz w:val="27"/>
          <w:szCs w:val="27"/>
        </w:rPr>
        <w:t xml:space="preserve">Rien ne </w:t>
      </w:r>
      <w:r w:rsidR="00EB10B7">
        <w:rPr>
          <w:rFonts w:ascii="Open Sans" w:hAnsi="Open Sans" w:cs="Open Sans"/>
          <w:color w:val="000000"/>
          <w:sz w:val="27"/>
          <w:szCs w:val="27"/>
        </w:rPr>
        <w:t>l’a montré</w:t>
      </w:r>
      <w:r w:rsidRPr="00674833">
        <w:rPr>
          <w:rFonts w:ascii="Open Sans" w:hAnsi="Open Sans" w:cs="Open Sans"/>
          <w:color w:val="000000"/>
          <w:sz w:val="27"/>
          <w:szCs w:val="27"/>
        </w:rPr>
        <w:t xml:space="preserve"> plus clairement que l'humiliation subie par l'OTAN de la part des États-Unis lorsqu'il s'est agi d'interrompre la mission de reconstruction en Afghanistan. La décision de se retirer d'Afghanistan a été prise unilatéralement par les États-Unis, sans consultation. L'OTAN, mise devant le fait accompli, n'a eu d'autre choix que d'obéir à l'ordre et de quitter l'Afghanistan la queue entre les jambes.</w:t>
      </w:r>
    </w:p>
    <w:p w:rsidR="00674833" w:rsidRDefault="00674833" w:rsidP="00674833">
      <w:pPr>
        <w:pStyle w:val="NormalWeb"/>
        <w:shd w:val="clear" w:color="auto" w:fill="FFFFFF"/>
        <w:spacing w:before="0" w:after="0"/>
        <w:textAlignment w:val="baseline"/>
        <w:rPr>
          <w:rFonts w:ascii="Open Sans" w:hAnsi="Open Sans" w:cs="Open Sans"/>
          <w:color w:val="000000"/>
          <w:sz w:val="27"/>
          <w:szCs w:val="27"/>
        </w:rPr>
      </w:pPr>
      <w:r w:rsidRPr="00674833">
        <w:rPr>
          <w:rFonts w:ascii="Open Sans" w:hAnsi="Open Sans" w:cs="Open Sans"/>
          <w:color w:val="000000"/>
          <w:sz w:val="27"/>
          <w:szCs w:val="27"/>
        </w:rPr>
        <w:t>L'humiliation finale était encore à venir. Rien ne se fait en vase clos et l'extension de l'OTAN, associée à sa réorientation offensive, a provoqué l'ire de la Russie, qui s'est émue de l'intrusion d'une alliance militaire qui n'était plus liée aux contraintes de l'autodéfense collective, mais plutôt à une attitude d'après-guerre froide, qui visait à contenir et à mettre au pas une Russie qui se remettait de son malaise survenu après l'effondrement de l'Union soviétique et qui, sous la direction de Vladimir Poutine, rétablissait activement sa position de puissance régionale et mondiale.</w:t>
      </w:r>
    </w:p>
    <w:p w:rsidR="00674833" w:rsidRPr="00674833" w:rsidRDefault="00674833" w:rsidP="00674833">
      <w:pPr>
        <w:pStyle w:val="NormalWeb"/>
        <w:shd w:val="clear" w:color="auto" w:fill="FFFFFF"/>
        <w:textAlignment w:val="baseline"/>
        <w:rPr>
          <w:rStyle w:val="lev"/>
          <w:rFonts w:ascii="inherit" w:hAnsi="inherit" w:cs="Open Sans"/>
          <w:color w:val="000000"/>
          <w:sz w:val="27"/>
          <w:szCs w:val="27"/>
          <w:bdr w:val="none" w:sz="0" w:space="0" w:color="auto" w:frame="1"/>
        </w:rPr>
      </w:pPr>
      <w:r w:rsidRPr="00674833">
        <w:rPr>
          <w:rStyle w:val="lev"/>
          <w:rFonts w:ascii="inherit" w:hAnsi="inherit" w:cs="Open Sans"/>
          <w:color w:val="000000"/>
          <w:sz w:val="27"/>
          <w:szCs w:val="27"/>
          <w:bdr w:val="none" w:sz="0" w:space="0" w:color="auto" w:frame="1"/>
        </w:rPr>
        <w:t>Fissures dans l'OTAN</w:t>
      </w:r>
    </w:p>
    <w:p w:rsidR="00674833" w:rsidRPr="00EB10B7" w:rsidRDefault="00674833" w:rsidP="00674833">
      <w:pPr>
        <w:pStyle w:val="NormalWeb"/>
        <w:shd w:val="clear" w:color="auto" w:fill="FFFFFF"/>
        <w:textAlignment w:val="baseline"/>
        <w:rPr>
          <w:rStyle w:val="lev"/>
          <w:rFonts w:ascii="Arial" w:hAnsi="Arial" w:cs="Arial"/>
          <w:b w:val="0"/>
          <w:color w:val="000000"/>
          <w:sz w:val="28"/>
          <w:szCs w:val="28"/>
          <w:bdr w:val="none" w:sz="0" w:space="0" w:color="auto" w:frame="1"/>
        </w:rPr>
      </w:pPr>
      <w:r w:rsidRPr="00EB10B7">
        <w:rPr>
          <w:rStyle w:val="lev"/>
          <w:rFonts w:ascii="Arial" w:hAnsi="Arial" w:cs="Arial"/>
          <w:b w:val="0"/>
          <w:color w:val="000000"/>
          <w:sz w:val="28"/>
          <w:szCs w:val="28"/>
          <w:bdr w:val="none" w:sz="0" w:space="0" w:color="auto" w:frame="1"/>
        </w:rPr>
        <w:t>Coup d'État violent soutenu par les États-Unis en Ukraine, 2014 (Wikipedia).</w:t>
      </w:r>
    </w:p>
    <w:p w:rsidR="00674833" w:rsidRPr="00EB10B7" w:rsidRDefault="00674833" w:rsidP="00674833">
      <w:pPr>
        <w:pStyle w:val="NormalWeb"/>
        <w:shd w:val="clear" w:color="auto" w:fill="FFFFFF"/>
        <w:textAlignment w:val="baseline"/>
        <w:rPr>
          <w:rStyle w:val="lev"/>
          <w:rFonts w:ascii="Arial" w:hAnsi="Arial" w:cs="Arial"/>
          <w:b w:val="0"/>
          <w:color w:val="000000"/>
          <w:sz w:val="28"/>
          <w:szCs w:val="28"/>
          <w:bdr w:val="none" w:sz="0" w:space="0" w:color="auto" w:frame="1"/>
        </w:rPr>
      </w:pPr>
      <w:r w:rsidRPr="00EB10B7">
        <w:rPr>
          <w:rStyle w:val="lev"/>
          <w:rFonts w:ascii="Arial" w:hAnsi="Arial" w:cs="Arial"/>
          <w:b w:val="0"/>
          <w:color w:val="000000"/>
          <w:sz w:val="28"/>
          <w:szCs w:val="28"/>
          <w:bdr w:val="none" w:sz="0" w:space="0" w:color="auto" w:frame="1"/>
        </w:rPr>
        <w:t>Depuis 2001, la Russie avait appelé à l'élargissement de l'OTAN et à la menace qu'il représentait pour les intérêts de sécurité russes. Ces appels ont été ignorés par l'OTAN et ses maîtres américains, principalement parce qu'ils considéraient la Russie comme trop faible, tant sur le plan militaire qu'économique.</w:t>
      </w:r>
    </w:p>
    <w:p w:rsidR="00674833" w:rsidRPr="00EB10B7" w:rsidRDefault="00674833" w:rsidP="00674833">
      <w:pPr>
        <w:pStyle w:val="NormalWeb"/>
        <w:shd w:val="clear" w:color="auto" w:fill="FFFFFF"/>
        <w:textAlignment w:val="baseline"/>
        <w:rPr>
          <w:rStyle w:val="lev"/>
          <w:rFonts w:ascii="Arial" w:hAnsi="Arial" w:cs="Arial"/>
          <w:b w:val="0"/>
          <w:color w:val="000000"/>
          <w:sz w:val="28"/>
          <w:szCs w:val="28"/>
          <w:bdr w:val="none" w:sz="0" w:space="0" w:color="auto" w:frame="1"/>
        </w:rPr>
      </w:pPr>
      <w:r w:rsidRPr="00EB10B7">
        <w:rPr>
          <w:rStyle w:val="lev"/>
          <w:rFonts w:ascii="Arial" w:hAnsi="Arial" w:cs="Arial"/>
          <w:b w:val="0"/>
          <w:color w:val="000000"/>
          <w:sz w:val="28"/>
          <w:szCs w:val="28"/>
          <w:bdr w:val="none" w:sz="0" w:space="0" w:color="auto" w:frame="1"/>
        </w:rPr>
        <w:t>Alors que l'OTAN, sur ordre de son superviseur américain, chassait les fantômes au Moyen-Orient et en Afghanistan après le 11 septembre 2001, la Russie travaillait à la réforme de son économie et de son armée. En 2008, la Russie a vaincu la Géorgie lors d'une guerre brève mais violente déclenchée par une attaque militaire géorgienne contre le territoire sécessionniste d'Ossétie du Sud. En 2014, la Russie a réagi au coup d'État de Maïdan, orchestré par les États-Unis, qui a renversé le président ukrainien démocratiquement élu Viktor Ianoukovytch, en annexant la Crimée et en soutenant les séparatistes pro-russes dans la région du Donbass en Ukraine.</w:t>
      </w:r>
    </w:p>
    <w:p w:rsidR="00674833" w:rsidRPr="00674833" w:rsidRDefault="00674833" w:rsidP="00674833">
      <w:pPr>
        <w:pStyle w:val="NormalWeb"/>
        <w:shd w:val="clear" w:color="auto" w:fill="FFFFFF"/>
        <w:textAlignment w:val="baseline"/>
        <w:rPr>
          <w:rFonts w:ascii="Open Sans" w:hAnsi="Open Sans" w:cs="Open Sans"/>
          <w:color w:val="000000"/>
          <w:sz w:val="27"/>
          <w:szCs w:val="27"/>
        </w:rPr>
      </w:pPr>
      <w:r w:rsidRPr="00674833">
        <w:rPr>
          <w:rFonts w:ascii="Open Sans" w:hAnsi="Open Sans" w:cs="Open Sans"/>
          <w:color w:val="000000"/>
          <w:sz w:val="27"/>
          <w:szCs w:val="27"/>
        </w:rPr>
        <w:t xml:space="preserve">Le plus important dans la crise actuelle en Ukraine est que, même si les problèmes sous-jacents ne sont qu'un sous-produit de la surenchère de l'OTAN, le moment de la crise est basé sur un calendrier russe défini par des objectifs purement russes. </w:t>
      </w:r>
      <w:r w:rsidRPr="00EB10B7">
        <w:rPr>
          <w:rFonts w:ascii="Open Sans" w:hAnsi="Open Sans" w:cs="Open Sans"/>
          <w:color w:val="000000"/>
          <w:sz w:val="27"/>
          <w:szCs w:val="27"/>
          <w:highlight w:val="yellow"/>
        </w:rPr>
        <w:t>L'objectif de la Russie n'est pas de détruire l'Ukraine - cela pourrait être réalisé à tout moment. L'objectif de la Russie est plutôt de détruire l'OTAN.</w:t>
      </w:r>
    </w:p>
    <w:p w:rsidR="00674833" w:rsidRDefault="00674833" w:rsidP="00674833">
      <w:pPr>
        <w:pStyle w:val="NormalWeb"/>
        <w:shd w:val="clear" w:color="auto" w:fill="FFFFFF"/>
        <w:textAlignment w:val="baseline"/>
        <w:rPr>
          <w:rFonts w:ascii="Open Sans" w:hAnsi="Open Sans" w:cs="Open Sans"/>
          <w:color w:val="000000"/>
          <w:sz w:val="27"/>
          <w:szCs w:val="27"/>
        </w:rPr>
      </w:pPr>
      <w:r w:rsidRPr="00674833">
        <w:rPr>
          <w:rFonts w:ascii="Open Sans" w:hAnsi="Open Sans" w:cs="Open Sans"/>
          <w:color w:val="000000"/>
          <w:sz w:val="27"/>
          <w:szCs w:val="27"/>
        </w:rPr>
        <w:t>Cela ne se fera pas par l'utilisation directe de la force militaire, mais par la menace indirecte d'une action militaire qui forcera l'OTAN à réagir, révélant ainsi l'impuissance d'une organisation qui a perdu depuis longtemps sa raison d'être, la défense collective, et qui vacille à la place sous le poids d'une tâche - contenir la Russie - qu'elle ne peut pas accomplir et sur la poursuite de laquelle ses membres ne sont pas d'accord.</w:t>
      </w:r>
    </w:p>
    <w:p w:rsidR="00092E06" w:rsidRPr="00092E06" w:rsidRDefault="00092E06" w:rsidP="00092E06">
      <w:pPr>
        <w:pStyle w:val="NormalWeb"/>
        <w:shd w:val="clear" w:color="auto" w:fill="FFFFFF"/>
        <w:spacing w:after="0"/>
        <w:textAlignment w:val="baseline"/>
        <w:rPr>
          <w:rFonts w:ascii="Open Sans" w:hAnsi="Open Sans" w:cs="Open Sans"/>
          <w:color w:val="000000"/>
          <w:sz w:val="27"/>
          <w:szCs w:val="27"/>
        </w:rPr>
      </w:pPr>
      <w:r w:rsidRPr="00092E06">
        <w:rPr>
          <w:rFonts w:ascii="Open Sans" w:hAnsi="Open Sans" w:cs="Open Sans"/>
          <w:color w:val="000000"/>
          <w:sz w:val="27"/>
          <w:szCs w:val="27"/>
        </w:rPr>
        <w:t>Voici quelques faits : L'armée russe vaincrait n'importe quelle force que l'OTAN pourrait mettre en place dans un combat conventionnel. L'ensemble du concept d'autodéfense collective repose sur la capacité à dissuader tout adversaire potentiel d'envisager une action militaire contre un membre de l'OTAN, puisque le résultat - la défaite totale de l'agresseur - n'a jamais été remis en question.</w:t>
      </w:r>
    </w:p>
    <w:p w:rsidR="00092E06" w:rsidRPr="00092E06" w:rsidRDefault="00092E06" w:rsidP="00092E06">
      <w:pPr>
        <w:pStyle w:val="NormalWeb"/>
        <w:shd w:val="clear" w:color="auto" w:fill="FFFFFF"/>
        <w:spacing w:after="0"/>
        <w:textAlignment w:val="baseline"/>
        <w:rPr>
          <w:rFonts w:ascii="Open Sans" w:hAnsi="Open Sans" w:cs="Open Sans"/>
          <w:color w:val="000000"/>
          <w:sz w:val="27"/>
          <w:szCs w:val="27"/>
        </w:rPr>
      </w:pPr>
      <w:r w:rsidRPr="00092E06">
        <w:rPr>
          <w:rFonts w:ascii="Open Sans" w:hAnsi="Open Sans" w:cs="Open Sans"/>
          <w:color w:val="000000"/>
          <w:sz w:val="27"/>
          <w:szCs w:val="27"/>
        </w:rPr>
        <w:t>Alors qu'une alliance véritablement défensive aurait l'autorité morale de qualifier le renforcement de la puissance militaire russe autour de l'Ukraine de provocation inopportune, l'OTAN n'est plus en mesure depuis longtemps de s'appliquer cette étiquette avec un certain degré de sérieux. Si la même alliance "défensive", qui a bombardé son allié Belgrade et participé au renversement du chef d'Etat libyen, cherche à faire admettre l'Ukraine et la Géorgie comme membres, de telles actions ne peuvent être considérées, du point de vue de la Russie, que comme des mesures agressives et offensives faisant partie d'une campagne antirusse plus large.</w:t>
      </w:r>
    </w:p>
    <w:p w:rsidR="00092E06" w:rsidRPr="00092E06" w:rsidRDefault="00092E06" w:rsidP="00092E06">
      <w:pPr>
        <w:pStyle w:val="NormalWeb"/>
        <w:shd w:val="clear" w:color="auto" w:fill="FFFFFF"/>
        <w:textAlignment w:val="baseline"/>
        <w:rPr>
          <w:rStyle w:val="lev"/>
          <w:rFonts w:ascii="Arial" w:hAnsi="Arial" w:cs="Arial"/>
          <w:color w:val="000000"/>
          <w:sz w:val="28"/>
          <w:szCs w:val="28"/>
          <w:bdr w:val="none" w:sz="0" w:space="0" w:color="auto" w:frame="1"/>
        </w:rPr>
      </w:pPr>
      <w:r w:rsidRPr="00092E06">
        <w:rPr>
          <w:rStyle w:val="lev"/>
          <w:rFonts w:ascii="Arial" w:hAnsi="Arial" w:cs="Arial"/>
          <w:color w:val="000000"/>
          <w:sz w:val="28"/>
          <w:szCs w:val="28"/>
          <w:bdr w:val="none" w:sz="0" w:space="0" w:color="auto" w:frame="1"/>
        </w:rPr>
        <w:t>Démasquer l'OTAN</w:t>
      </w:r>
    </w:p>
    <w:p w:rsidR="00092E06" w:rsidRPr="00092E06" w:rsidRDefault="00092E06" w:rsidP="00092E06">
      <w:pPr>
        <w:pStyle w:val="NormalWeb"/>
        <w:shd w:val="clear" w:color="auto" w:fill="FFFFFF"/>
        <w:textAlignment w:val="baseline"/>
        <w:rPr>
          <w:rStyle w:val="lev"/>
          <w:rFonts w:ascii="Arial" w:hAnsi="Arial" w:cs="Arial"/>
          <w:b w:val="0"/>
          <w:color w:val="000000"/>
          <w:sz w:val="28"/>
          <w:szCs w:val="28"/>
          <w:bdr w:val="none" w:sz="0" w:space="0" w:color="auto" w:frame="1"/>
        </w:rPr>
      </w:pPr>
      <w:r w:rsidRPr="00092E06">
        <w:rPr>
          <w:rStyle w:val="lev"/>
          <w:rFonts w:ascii="Arial" w:hAnsi="Arial" w:cs="Arial"/>
          <w:b w:val="0"/>
          <w:color w:val="000000"/>
          <w:sz w:val="28"/>
          <w:szCs w:val="28"/>
          <w:bdr w:val="none" w:sz="0" w:space="0" w:color="auto" w:frame="1"/>
        </w:rPr>
        <w:t>Le ministre des Affaires étrangères Antony Blinken et d'autres représentants des pays de l'OTAN lors d'une photo de groupe au siège de l'OTAN à Bruxelles, le 23 mars 2021. (Ministère des Affaires étrangères, Ron Przysucha)</w:t>
      </w:r>
    </w:p>
    <w:p w:rsidR="00092E06" w:rsidRPr="00092E06" w:rsidRDefault="00092E06" w:rsidP="00092E06">
      <w:pPr>
        <w:pStyle w:val="NormalWeb"/>
        <w:shd w:val="clear" w:color="auto" w:fill="FFFFFF"/>
        <w:textAlignment w:val="baseline"/>
        <w:rPr>
          <w:rStyle w:val="lev"/>
          <w:rFonts w:ascii="Arial" w:hAnsi="Arial" w:cs="Arial"/>
          <w:b w:val="0"/>
          <w:color w:val="000000"/>
          <w:sz w:val="28"/>
          <w:szCs w:val="28"/>
          <w:bdr w:val="none" w:sz="0" w:space="0" w:color="auto" w:frame="1"/>
        </w:rPr>
      </w:pPr>
      <w:r w:rsidRPr="00092E06">
        <w:rPr>
          <w:rStyle w:val="lev"/>
          <w:rFonts w:ascii="Arial" w:hAnsi="Arial" w:cs="Arial"/>
          <w:b w:val="0"/>
          <w:color w:val="000000"/>
          <w:sz w:val="28"/>
          <w:szCs w:val="28"/>
          <w:bdr w:val="none" w:sz="0" w:space="0" w:color="auto" w:frame="1"/>
        </w:rPr>
        <w:t>En militarisant la crise ukrainienne, la Russie a mis en évidence l'impuissance militaire absolue de l'OTAN. En premier lieu, après avoir tendu à l'Ukraine l'appât de l'adhésion à l'OTAN pendant quatorze ans, l'OTAN a dû admettre qu'elle ne serait pas en mesure de défendre l'Ukraine en cas d'attaque militaire russe, l'article 5 n'autorisant le recours à la défense collective que pour les membres de l'OTAN, ce que l'Ukraine n'est pas.</w:t>
      </w:r>
    </w:p>
    <w:p w:rsidR="00092E06" w:rsidRPr="00092E06" w:rsidRDefault="00092E06" w:rsidP="00092E06">
      <w:pPr>
        <w:pStyle w:val="NormalWeb"/>
        <w:shd w:val="clear" w:color="auto" w:fill="FFFFFF"/>
        <w:textAlignment w:val="baseline"/>
        <w:rPr>
          <w:rStyle w:val="lev"/>
          <w:rFonts w:ascii="Arial" w:hAnsi="Arial" w:cs="Arial"/>
          <w:b w:val="0"/>
          <w:color w:val="000000"/>
          <w:sz w:val="28"/>
          <w:szCs w:val="28"/>
          <w:bdr w:val="none" w:sz="0" w:space="0" w:color="auto" w:frame="1"/>
        </w:rPr>
      </w:pPr>
      <w:r w:rsidRPr="00092E06">
        <w:rPr>
          <w:rStyle w:val="lev"/>
          <w:rFonts w:ascii="Arial" w:hAnsi="Arial" w:cs="Arial"/>
          <w:b w:val="0"/>
          <w:color w:val="000000"/>
          <w:sz w:val="28"/>
          <w:szCs w:val="28"/>
          <w:bdr w:val="none" w:sz="0" w:space="0" w:color="auto" w:frame="1"/>
        </w:rPr>
        <w:t>De plus, les sanctions économiques "massives" promises par l'OTAN en lieu et place d'une réponse militaire se sont révélées aussi inefficaces que la puissance militaire de l'OTAN. En dépit des affirmations contraires des dirigeants politiques de l'OTAN et des États-Unis, il n'y a pas de consensus sur l'imposition de sanctions à la Russie en cas d'invasion militaire de l'Ukraine.</w:t>
      </w:r>
      <w:r w:rsidR="007042AC" w:rsidRPr="00092E06">
        <w:rPr>
          <w:rStyle w:val="lev"/>
          <w:rFonts w:ascii="Arial" w:hAnsi="Arial" w:cs="Arial"/>
          <w:b w:val="0"/>
          <w:color w:val="000000"/>
          <w:sz w:val="28"/>
          <w:szCs w:val="28"/>
          <w:bdr w:val="none" w:sz="0" w:space="0" w:color="auto" w:frame="1"/>
        </w:rPr>
        <w:t>A</w:t>
      </w:r>
    </w:p>
    <w:p w:rsidR="00092E06" w:rsidRPr="00092E06" w:rsidRDefault="00092E06" w:rsidP="00092E06">
      <w:pPr>
        <w:pStyle w:val="NormalWeb"/>
        <w:shd w:val="clear" w:color="auto" w:fill="FFFFFF"/>
        <w:textAlignment w:val="baseline"/>
        <w:rPr>
          <w:rStyle w:val="lev"/>
          <w:rFonts w:ascii="Arial" w:hAnsi="Arial" w:cs="Arial"/>
          <w:b w:val="0"/>
          <w:color w:val="000000"/>
          <w:sz w:val="28"/>
          <w:szCs w:val="28"/>
          <w:bdr w:val="none" w:sz="0" w:space="0" w:color="auto" w:frame="1"/>
        </w:rPr>
      </w:pPr>
      <w:r w:rsidRPr="00092E06">
        <w:rPr>
          <w:rStyle w:val="lev"/>
          <w:rFonts w:ascii="Arial" w:hAnsi="Arial" w:cs="Arial"/>
          <w:b w:val="0"/>
          <w:color w:val="000000"/>
          <w:sz w:val="28"/>
          <w:szCs w:val="28"/>
          <w:bdr w:val="none" w:sz="0" w:space="0" w:color="auto" w:frame="1"/>
        </w:rPr>
        <w:t>Le ministre des Affaires étrangères Antony Blinken et d'autres représentants des pays de l'OTAN lors d'une photo de groupe au siège de l'OTAN à Bruxelles, le 23 mars 2021. (Ministère des Affaires étrangères, Ron Przysucha)</w:t>
      </w:r>
    </w:p>
    <w:p w:rsidR="00092E06" w:rsidRPr="00092E06" w:rsidRDefault="00092E06" w:rsidP="00092E06">
      <w:pPr>
        <w:pStyle w:val="NormalWeb"/>
        <w:shd w:val="clear" w:color="auto" w:fill="FFFFFF"/>
        <w:textAlignment w:val="baseline"/>
        <w:rPr>
          <w:rStyle w:val="lev"/>
          <w:rFonts w:ascii="Arial" w:hAnsi="Arial" w:cs="Arial"/>
          <w:b w:val="0"/>
          <w:color w:val="000000"/>
          <w:sz w:val="28"/>
          <w:szCs w:val="28"/>
          <w:bdr w:val="none" w:sz="0" w:space="0" w:color="auto" w:frame="1"/>
        </w:rPr>
      </w:pPr>
      <w:r w:rsidRPr="00092E06">
        <w:rPr>
          <w:rStyle w:val="lev"/>
          <w:rFonts w:ascii="Arial" w:hAnsi="Arial" w:cs="Arial"/>
          <w:b w:val="0"/>
          <w:color w:val="000000"/>
          <w:sz w:val="28"/>
          <w:szCs w:val="28"/>
          <w:bdr w:val="none" w:sz="0" w:space="0" w:color="auto" w:frame="1"/>
        </w:rPr>
        <w:t>En militarisant la crise ukrainienne, la Russie a mis en évidence l'impuissance militaire absolue de l'OTAN. En premier lieu, après avoir tendu l'appât de l'adhésion à l'OTAN à l'Ukraine pendant quatorze ans, l'OTAN a dû admettre qu'elle ne serait pas en mesure de défendre l'Ukraine en cas d'attaque militaire russe, puisque l'article 5 n'autorise le recours à la défense collective que pour les membres de l'OTAN, ce que l'Ukraine n'est pas.</w:t>
      </w:r>
    </w:p>
    <w:p w:rsidR="00092E06" w:rsidRPr="00092E06" w:rsidRDefault="00092E06" w:rsidP="00092E06">
      <w:pPr>
        <w:pStyle w:val="NormalWeb"/>
        <w:shd w:val="clear" w:color="auto" w:fill="FFFFFF"/>
        <w:textAlignment w:val="baseline"/>
        <w:rPr>
          <w:rFonts w:ascii="Open Sans" w:hAnsi="Open Sans" w:cs="Open Sans"/>
          <w:color w:val="000000"/>
          <w:sz w:val="27"/>
          <w:szCs w:val="27"/>
        </w:rPr>
      </w:pPr>
      <w:r w:rsidRPr="00092E06">
        <w:rPr>
          <w:rFonts w:ascii="Open Sans" w:hAnsi="Open Sans" w:cs="Open Sans"/>
          <w:color w:val="000000"/>
          <w:sz w:val="27"/>
          <w:szCs w:val="27"/>
        </w:rPr>
        <w:t>De plus, les sanctions économiques "massives" promises par l'OTAN en lieu et place d'une réponse militaire se sont révélées aussi inefficaces que la puissance militaire de l'OTAN. En dépit des affirmations contraires des dirigeants politiques de l'OTAN et des États-Unis, il n'y a pas de consensus sur l'imposition de sanctions à la Russie en cas d'invasion militaire de l'Ukraine.</w:t>
      </w:r>
    </w:p>
    <w:p w:rsidR="00092E06" w:rsidRPr="00092E06" w:rsidRDefault="00092E06" w:rsidP="00092E06">
      <w:pPr>
        <w:pStyle w:val="NormalWeb"/>
        <w:shd w:val="clear" w:color="auto" w:fill="FFFFFF"/>
        <w:textAlignment w:val="baseline"/>
        <w:rPr>
          <w:rFonts w:ascii="Open Sans" w:hAnsi="Open Sans" w:cs="Open Sans"/>
          <w:color w:val="000000"/>
          <w:sz w:val="27"/>
          <w:szCs w:val="27"/>
        </w:rPr>
      </w:pPr>
      <w:r w:rsidRPr="00092E06">
        <w:rPr>
          <w:rFonts w:ascii="Open Sans" w:hAnsi="Open Sans" w:cs="Open Sans"/>
          <w:color w:val="000000"/>
          <w:sz w:val="27"/>
          <w:szCs w:val="27"/>
        </w:rPr>
        <w:t>La prise de conscience de l'OTAN</w:t>
      </w:r>
    </w:p>
    <w:p w:rsidR="00092E06" w:rsidRPr="00092E06" w:rsidRDefault="00092E06" w:rsidP="00092E06">
      <w:pPr>
        <w:pStyle w:val="NormalWeb"/>
        <w:shd w:val="clear" w:color="auto" w:fill="FFFFFF"/>
        <w:textAlignment w:val="baseline"/>
        <w:rPr>
          <w:rFonts w:ascii="Open Sans" w:hAnsi="Open Sans" w:cs="Open Sans"/>
          <w:color w:val="000000"/>
          <w:sz w:val="27"/>
          <w:szCs w:val="27"/>
        </w:rPr>
      </w:pPr>
      <w:r w:rsidRPr="00092E06">
        <w:rPr>
          <w:rFonts w:ascii="Open Sans" w:hAnsi="Open Sans" w:cs="Open Sans"/>
          <w:color w:val="000000"/>
          <w:sz w:val="27"/>
          <w:szCs w:val="27"/>
        </w:rPr>
        <w:t>Les différents membres de l'OTAN commencent à prendre conscience du fait que leur organisation n'est guère plus qu'un outil impuissant de l'hégémonie mondiale américaine. La Hongrie a conclu son propre accord gazier avec la Russie, défiant ainsi les instructions américaines de se retirer. La Croatie et la Bulgarie ont clairement fait savoir qu'elles n'enverraient pas de troupes pour soutenir le positionnement de l'OTAN en Ukraine.</w:t>
      </w:r>
    </w:p>
    <w:p w:rsidR="00092E06" w:rsidRPr="00092E06" w:rsidRDefault="00092E06" w:rsidP="00092E06">
      <w:pPr>
        <w:pStyle w:val="NormalWeb"/>
        <w:shd w:val="clear" w:color="auto" w:fill="FFFFFF"/>
        <w:spacing w:after="0"/>
        <w:textAlignment w:val="baseline"/>
        <w:rPr>
          <w:rFonts w:ascii="Open Sans" w:hAnsi="Open Sans" w:cs="Open Sans"/>
          <w:color w:val="000000"/>
          <w:sz w:val="27"/>
          <w:szCs w:val="27"/>
        </w:rPr>
      </w:pPr>
      <w:r w:rsidRPr="00092E06">
        <w:rPr>
          <w:rFonts w:ascii="Open Sans" w:hAnsi="Open Sans" w:cs="Open Sans"/>
          <w:color w:val="000000"/>
          <w:sz w:val="27"/>
          <w:szCs w:val="27"/>
        </w:rPr>
        <w:t>La Turquie a déclaré qu'elle ne voyait dans la crise ukrainienne qu'une tentative à peine voilée de l'OTAN et des États-Unis d'affaiblir la Turquie en l'obligeant à combattre la Russie en mer Noire. Mais les moments les plus révélateurs sont peut-être survenus lorsque les deux puissances européennes de l'OTAN, l'Allemagne et la France, ont été contraintes de se confronter à la réalité de leur rôle subordonné face aux États-Unis.</w:t>
      </w:r>
    </w:p>
    <w:p w:rsidR="00092E06" w:rsidRDefault="00092E06" w:rsidP="00092E06">
      <w:pPr>
        <w:pStyle w:val="NormalWeb"/>
        <w:shd w:val="clear" w:color="auto" w:fill="FFFFFF"/>
        <w:spacing w:before="0" w:after="0"/>
        <w:textAlignment w:val="baseline"/>
        <w:rPr>
          <w:rFonts w:ascii="Open Sans" w:hAnsi="Open Sans" w:cs="Open Sans"/>
          <w:color w:val="000000"/>
          <w:sz w:val="27"/>
          <w:szCs w:val="27"/>
        </w:rPr>
      </w:pPr>
      <w:r w:rsidRPr="00092E06">
        <w:rPr>
          <w:rFonts w:ascii="Open Sans" w:hAnsi="Open Sans" w:cs="Open Sans"/>
          <w:color w:val="000000"/>
          <w:sz w:val="27"/>
          <w:szCs w:val="27"/>
        </w:rPr>
        <w:t>Lorsque le président français Emmanuel Macron s'est envolé pour la Russie afin de négocier une solution à la crise ukrainienne, il a été confronté à la réalité selon laquelle la Russie ne négociera pas avec la France sans que les Etats-Unis n'expriment au préalable leur soutien aux positions défendues par le président français. Les Etats-Unis sont importants, la France ne l'est pas.</w:t>
      </w:r>
    </w:p>
    <w:p w:rsidR="008C6025" w:rsidRDefault="008C6025" w:rsidP="002C7112">
      <w:pPr>
        <w:pStyle w:val="NormalWeb"/>
        <w:shd w:val="clear" w:color="auto" w:fill="FFFFFF"/>
        <w:textAlignment w:val="baseline"/>
        <w:rPr>
          <w:rStyle w:val="lev"/>
          <w:rFonts w:ascii="inherit" w:hAnsi="inherit" w:cs="Open Sans"/>
          <w:color w:val="000000"/>
          <w:sz w:val="27"/>
          <w:szCs w:val="27"/>
          <w:bdr w:val="none" w:sz="0" w:space="0" w:color="auto" w:frame="1"/>
        </w:rPr>
      </w:pPr>
      <w:r w:rsidRPr="008C6025">
        <w:rPr>
          <w:rStyle w:val="lev"/>
          <w:rFonts w:ascii="inherit" w:hAnsi="inherit" w:cs="Open Sans"/>
          <w:color w:val="000000"/>
          <w:sz w:val="27"/>
          <w:szCs w:val="27"/>
          <w:bdr w:val="none" w:sz="0" w:space="0" w:color="auto" w:frame="1"/>
        </w:rPr>
        <w:t>De même, lors de sa visite à la Maison Blanche, le chancelier allemand a dû assister en silence à la "promesse" du président américain Joe Biden de stopper unilatéralement le projet de gazoduc NordStream 2, alors que les Etats-Unis ne jouent aucun rôle dans la construction et la gestion du gazoduc. Selon Biden, l'Allemagne n'est guère plus qu'une colonie des Etats-Unis.</w:t>
      </w:r>
    </w:p>
    <w:p w:rsidR="008C6025" w:rsidRPr="008C6025" w:rsidRDefault="008C6025" w:rsidP="008C6025">
      <w:pPr>
        <w:pStyle w:val="NormalWeb"/>
        <w:shd w:val="clear" w:color="auto" w:fill="FFFFFF"/>
        <w:spacing w:after="0"/>
        <w:textAlignment w:val="baseline"/>
        <w:rPr>
          <w:rFonts w:ascii="Open Sans" w:hAnsi="Open Sans" w:cs="Open Sans"/>
          <w:color w:val="000000"/>
          <w:sz w:val="27"/>
          <w:szCs w:val="27"/>
        </w:rPr>
      </w:pPr>
      <w:r w:rsidRPr="008C6025">
        <w:rPr>
          <w:rFonts w:ascii="Open Sans" w:hAnsi="Open Sans" w:cs="Open Sans"/>
          <w:color w:val="000000"/>
          <w:sz w:val="27"/>
          <w:szCs w:val="27"/>
        </w:rPr>
        <w:t>Le président chinois Xi Jinping et le président russe Vladimir Poutine lors d'une visite à Moscou en 2019. (Kremlin)</w:t>
      </w:r>
    </w:p>
    <w:p w:rsidR="008C6025" w:rsidRPr="008C6025" w:rsidRDefault="008C6025" w:rsidP="008C6025">
      <w:pPr>
        <w:pStyle w:val="NormalWeb"/>
        <w:shd w:val="clear" w:color="auto" w:fill="FFFFFF"/>
        <w:spacing w:after="0"/>
        <w:textAlignment w:val="baseline"/>
        <w:rPr>
          <w:rFonts w:ascii="Open Sans" w:hAnsi="Open Sans" w:cs="Open Sans"/>
          <w:color w:val="000000"/>
          <w:sz w:val="27"/>
          <w:szCs w:val="27"/>
        </w:rPr>
      </w:pPr>
      <w:r w:rsidRPr="008C6025">
        <w:rPr>
          <w:rFonts w:ascii="Open Sans" w:hAnsi="Open Sans" w:cs="Open Sans"/>
          <w:color w:val="000000"/>
          <w:sz w:val="27"/>
          <w:szCs w:val="27"/>
        </w:rPr>
        <w:t>Le coup de grâce pour l'OTAN a été donné le 4 février, lorsque le président russe a rencontré le président chinois Xi Jinping lors de l'ouverture des Jeux olympiques d'hiver à Pékin. Les deux chefs d'État ont publié une déclaration commune de plus de 5.000 mots dans laquelle la Chine soutenait l'opposition de la Russie à l'extension de l'OTAN en Ukraine.</w:t>
      </w:r>
    </w:p>
    <w:p w:rsidR="008C6025" w:rsidRDefault="008C6025" w:rsidP="008C6025">
      <w:pPr>
        <w:pStyle w:val="NormalWeb"/>
        <w:shd w:val="clear" w:color="auto" w:fill="FFFFFF"/>
        <w:spacing w:before="0" w:after="0"/>
        <w:textAlignment w:val="baseline"/>
        <w:rPr>
          <w:rFonts w:ascii="Open Sans" w:hAnsi="Open Sans" w:cs="Open Sans"/>
          <w:color w:val="000000"/>
          <w:sz w:val="27"/>
          <w:szCs w:val="27"/>
        </w:rPr>
      </w:pPr>
      <w:r w:rsidRPr="008C6025">
        <w:rPr>
          <w:rFonts w:ascii="Open Sans" w:hAnsi="Open Sans" w:cs="Open Sans"/>
          <w:color w:val="000000"/>
          <w:sz w:val="27"/>
          <w:szCs w:val="27"/>
        </w:rPr>
        <w:t>La déclaration commune sino-russe était une déclaration de facto selon laquelle ni la Russie ni la Chine ne permettraient que "l'ordre international fondé sur des règles" proclamé par l'administration Biden se poursuive sans être contesté sous la direction des États-Unis. Au lieu de cela, les deux nations ont annoncé qu'elles chercheraient à établir un "ordre international fondé sur le droit", basé sur la Charte des Nations unies, par opposition aux règles unilatérales qui ne servent que les intérêts des États-Unis et des petits blocs de nations alliées.</w:t>
      </w:r>
    </w:p>
    <w:p w:rsidR="002C7112" w:rsidRDefault="008C6025" w:rsidP="008C6025">
      <w:pPr>
        <w:pStyle w:val="NormalWeb"/>
        <w:shd w:val="clear" w:color="auto" w:fill="FFFFFF"/>
        <w:spacing w:before="0" w:after="0"/>
        <w:textAlignment w:val="baseline"/>
        <w:rPr>
          <w:rFonts w:ascii="Open Sans" w:hAnsi="Open Sans" w:cs="Open Sans"/>
          <w:color w:val="000000"/>
          <w:sz w:val="27"/>
          <w:szCs w:val="27"/>
        </w:rPr>
      </w:pPr>
      <w:r>
        <w:rPr>
          <w:rStyle w:val="lev"/>
          <w:rFonts w:ascii="inherit" w:hAnsi="inherit" w:cs="Open Sans"/>
          <w:color w:val="000000"/>
          <w:sz w:val="27"/>
          <w:szCs w:val="27"/>
          <w:bdr w:val="none" w:sz="0" w:space="0" w:color="auto" w:frame="1"/>
        </w:rPr>
        <w:t>Un autre monde.</w:t>
      </w:r>
    </w:p>
    <w:p w:rsidR="008C6025" w:rsidRPr="008C6025" w:rsidRDefault="008C6025" w:rsidP="008C6025">
      <w:pPr>
        <w:pStyle w:val="NormalWeb"/>
        <w:shd w:val="clear" w:color="auto" w:fill="FFFFFF"/>
        <w:textAlignment w:val="baseline"/>
        <w:rPr>
          <w:rStyle w:val="lev"/>
          <w:rFonts w:ascii="inherit" w:hAnsi="inherit" w:cs="Calibri"/>
          <w:color w:val="000000"/>
          <w:sz w:val="36"/>
          <w:szCs w:val="36"/>
          <w:bdr w:val="none" w:sz="0" w:space="0" w:color="auto" w:frame="1"/>
        </w:rPr>
      </w:pPr>
      <w:r w:rsidRPr="008C6025">
        <w:rPr>
          <w:rStyle w:val="lev"/>
          <w:rFonts w:ascii="inherit" w:hAnsi="inherit" w:cs="Calibri"/>
          <w:color w:val="000000"/>
          <w:sz w:val="36"/>
          <w:szCs w:val="36"/>
          <w:bdr w:val="none" w:sz="0" w:space="0" w:color="auto" w:frame="1"/>
        </w:rPr>
        <w:t>Le monde a fondamentalement changé. L'OTAN n'a littéralement plus de raison d'être. Son dernier geste de défi consiste à déployer des forces armées en Europe de l'Est afin de renforcer la capacité de défense de cette région, conformément à l'article 5. Les forces déployées - quelques milliers de parachutistes américains et quelques autres contingents d'autres pays de l'OTAN - ne sont non seulement pas en mesure de vaincre un adversaire russe, mais n'offrent même pas un minimum de dissuasion au cas où la Russie serait tentée de détourner son regard de l'Ukraine vers la Pologne et les pays baltes.</w:t>
      </w:r>
    </w:p>
    <w:p w:rsidR="008C6025" w:rsidRPr="008C6025" w:rsidRDefault="008C6025" w:rsidP="008C6025">
      <w:pPr>
        <w:pStyle w:val="NormalWeb"/>
        <w:shd w:val="clear" w:color="auto" w:fill="FFFFFF"/>
        <w:textAlignment w:val="baseline"/>
        <w:rPr>
          <w:rStyle w:val="lev"/>
          <w:rFonts w:ascii="Arial" w:hAnsi="Arial" w:cs="Arial"/>
          <w:color w:val="000000"/>
          <w:bdr w:val="none" w:sz="0" w:space="0" w:color="auto" w:frame="1"/>
        </w:rPr>
      </w:pPr>
      <w:r w:rsidRPr="008C6025">
        <w:rPr>
          <w:rStyle w:val="lev"/>
          <w:rFonts w:ascii="Arial" w:hAnsi="Arial" w:cs="Arial"/>
          <w:color w:val="000000"/>
          <w:highlight w:val="yellow"/>
          <w:bdr w:val="none" w:sz="0" w:space="0" w:color="auto" w:frame="1"/>
        </w:rPr>
        <w:t>Ce que l'OTAN ne sait pas, c'est que la Russie n'a pas l'intention d'envahir l'Ukraine ou l'Europe de l'Est. La Russie n'a fait que démontrer la coquille vide qu'est devenue l'OTAN</w:t>
      </w:r>
      <w:r w:rsidRPr="008C6025">
        <w:rPr>
          <w:rStyle w:val="lev"/>
          <w:rFonts w:ascii="Arial" w:hAnsi="Arial" w:cs="Arial"/>
          <w:color w:val="000000"/>
          <w:bdr w:val="none" w:sz="0" w:space="0" w:color="auto" w:frame="1"/>
        </w:rPr>
        <w:t xml:space="preserve"> en soulignant à quel point la promesse de défense collective de l'article 5 est en réalité vide.</w:t>
      </w:r>
    </w:p>
    <w:p w:rsidR="008C6025" w:rsidRPr="008C6025" w:rsidRDefault="008C6025" w:rsidP="008C6025">
      <w:pPr>
        <w:pStyle w:val="NormalWeb"/>
        <w:shd w:val="clear" w:color="auto" w:fill="FFFFFF"/>
        <w:spacing w:after="0"/>
        <w:textAlignment w:val="baseline"/>
        <w:rPr>
          <w:rFonts w:ascii="Open Sans" w:hAnsi="Open Sans" w:cs="Open Sans"/>
          <w:color w:val="000000"/>
          <w:sz w:val="27"/>
          <w:szCs w:val="27"/>
        </w:rPr>
      </w:pPr>
      <w:r w:rsidRPr="008C6025">
        <w:rPr>
          <w:rFonts w:ascii="Open Sans" w:hAnsi="Open Sans" w:cs="Open Sans"/>
          <w:color w:val="000000"/>
          <w:sz w:val="27"/>
          <w:szCs w:val="27"/>
        </w:rPr>
        <w:t>A cet égard, le cycle actuel de la tension musculaire de l'OTAN devrait être considéré comme l'équivalent moderne de la charge de Picket, le point culminant de l'alliance transatlantique. Dans les semaines et les mois à venir, l'OTAN sera confrontée à la réalité que la Russie n'attaque personne et que la tension musculaire actuelle n'est pas seulement superflue mais, pire encore, insoutenable.</w:t>
      </w:r>
    </w:p>
    <w:p w:rsidR="008C6025" w:rsidRDefault="008C6025" w:rsidP="008C6025">
      <w:pPr>
        <w:pStyle w:val="NormalWeb"/>
        <w:shd w:val="clear" w:color="auto" w:fill="FFFFFF"/>
        <w:spacing w:before="0" w:after="0"/>
        <w:textAlignment w:val="baseline"/>
        <w:rPr>
          <w:rFonts w:ascii="Open Sans" w:hAnsi="Open Sans" w:cs="Open Sans"/>
          <w:color w:val="000000"/>
          <w:sz w:val="27"/>
          <w:szCs w:val="27"/>
        </w:rPr>
      </w:pPr>
      <w:r w:rsidRPr="008C6025">
        <w:rPr>
          <w:rFonts w:ascii="Open Sans" w:hAnsi="Open Sans" w:cs="Open Sans"/>
          <w:color w:val="000000"/>
          <w:sz w:val="27"/>
          <w:szCs w:val="27"/>
        </w:rPr>
        <w:t xml:space="preserve">Les fissures dans l'appartenance à l'OTAN, qui apparaissent au sujet de l'Ukraine, ne feront que s'élargir avec le temps. </w:t>
      </w:r>
      <w:r w:rsidRPr="008C6025">
        <w:rPr>
          <w:rFonts w:ascii="Open Sans" w:hAnsi="Open Sans" w:cs="Open Sans"/>
          <w:color w:val="000000"/>
          <w:sz w:val="27"/>
          <w:szCs w:val="27"/>
          <w:highlight w:val="yellow"/>
        </w:rPr>
        <w:t>Il faudra peut-être des années avant que l'OTAN ne se dissolve, mais personne ne devrait se laisser abuser par ce qui se passe actuellement - l'OTAN est finie en tant qu'alliance.</w:t>
      </w:r>
      <w:r w:rsidRPr="008C6025">
        <w:rPr>
          <w:rFonts w:ascii="Open Sans" w:hAnsi="Open Sans" w:cs="Open Sans"/>
          <w:color w:val="000000"/>
          <w:sz w:val="27"/>
          <w:szCs w:val="27"/>
        </w:rPr>
        <w:t xml:space="preserve"> </w:t>
      </w:r>
    </w:p>
    <w:p w:rsidR="008C6025" w:rsidRDefault="008C6025" w:rsidP="008C6025">
      <w:pPr>
        <w:pStyle w:val="NormalWeb"/>
        <w:shd w:val="clear" w:color="auto" w:fill="FFFFFF"/>
        <w:spacing w:before="0" w:after="0"/>
        <w:textAlignment w:val="baseline"/>
        <w:rPr>
          <w:rFonts w:ascii="Open Sans" w:hAnsi="Open Sans" w:cs="Open Sans"/>
          <w:color w:val="000000"/>
          <w:sz w:val="27"/>
          <w:szCs w:val="27"/>
        </w:rPr>
      </w:pPr>
      <w:r w:rsidRPr="008C6025">
        <w:rPr>
          <w:rFonts w:ascii="Open Sans" w:hAnsi="Open Sans" w:cs="Open Sans"/>
          <w:color w:val="000000"/>
          <w:sz w:val="27"/>
          <w:szCs w:val="27"/>
        </w:rPr>
        <w:t>Traduit par Deepl.com</w:t>
      </w:r>
    </w:p>
    <w:p w:rsidR="008C6025" w:rsidRPr="008C6025" w:rsidRDefault="008C6025" w:rsidP="008C6025">
      <w:pPr>
        <w:rPr>
          <w:rStyle w:val="Accentuation"/>
          <w:rFonts w:ascii="inherit" w:eastAsia="Times New Roman" w:hAnsi="inherit" w:cs="Open Sans"/>
          <w:color w:val="000000"/>
          <w:sz w:val="27"/>
          <w:szCs w:val="27"/>
          <w:bdr w:val="none" w:sz="0" w:space="0" w:color="auto" w:frame="1"/>
          <w:lang w:eastAsia="fr-FR"/>
        </w:rPr>
      </w:pPr>
      <w:r w:rsidRPr="008C6025">
        <w:rPr>
          <w:rStyle w:val="Accentuation"/>
          <w:rFonts w:ascii="inherit" w:eastAsia="Times New Roman" w:hAnsi="inherit" w:cs="Open Sans"/>
          <w:color w:val="000000"/>
          <w:sz w:val="27"/>
          <w:szCs w:val="27"/>
          <w:bdr w:val="none" w:sz="0" w:space="0" w:color="auto" w:frame="1"/>
          <w:lang w:eastAsia="fr-FR"/>
        </w:rPr>
        <w:t>Scott Ritter est un ancien officier de renseignement du corps des Marines américains, qui a travaillé dans l'ex-Union soviétique pour la mise en œuvre des traités de contrôle des armements, dans le Golfe persique pendant l'opération Tempête du désert et en Irak pour superviser le désarmement des armes de destruction massive.</w:t>
      </w:r>
    </w:p>
    <w:p w:rsidR="002C7112" w:rsidRDefault="002C7112" w:rsidP="00E0582C">
      <w:pPr>
        <w:spacing w:before="100" w:beforeAutospacing="1" w:after="100" w:afterAutospacing="1" w:line="240" w:lineRule="auto"/>
        <w:textAlignment w:val="baseline"/>
        <w:rPr>
          <w:rFonts w:ascii="Arial" w:hAnsi="Arial" w:cs="Arial"/>
          <w:color w:val="333333"/>
          <w:sz w:val="30"/>
          <w:szCs w:val="30"/>
        </w:rPr>
      </w:pPr>
    </w:p>
    <w:p w:rsidR="00E0582C" w:rsidRPr="00E0582C" w:rsidRDefault="00E0582C" w:rsidP="00E0582C">
      <w:pPr>
        <w:pStyle w:val="Sansinterligne"/>
        <w:rPr>
          <w:rFonts w:ascii="Arial" w:hAnsi="Arial" w:cs="Arial"/>
          <w:sz w:val="24"/>
          <w:szCs w:val="24"/>
        </w:rPr>
      </w:pPr>
    </w:p>
    <w:sectPr w:rsidR="00E0582C" w:rsidRPr="00E0582C" w:rsidSect="00E0582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D17268"/>
    <w:multiLevelType w:val="multilevel"/>
    <w:tmpl w:val="7C125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82C"/>
    <w:rsid w:val="00092E06"/>
    <w:rsid w:val="000E02F8"/>
    <w:rsid w:val="001765C1"/>
    <w:rsid w:val="002C7112"/>
    <w:rsid w:val="003910C4"/>
    <w:rsid w:val="005B6CDB"/>
    <w:rsid w:val="006407B0"/>
    <w:rsid w:val="00674833"/>
    <w:rsid w:val="007042AC"/>
    <w:rsid w:val="008C6025"/>
    <w:rsid w:val="00936014"/>
    <w:rsid w:val="009636E8"/>
    <w:rsid w:val="009835CA"/>
    <w:rsid w:val="00C515CB"/>
    <w:rsid w:val="00DD20CE"/>
    <w:rsid w:val="00E0582C"/>
    <w:rsid w:val="00EB10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BCD97"/>
  <w15:chartTrackingRefBased/>
  <w15:docId w15:val="{569446D4-024E-49D2-A9BA-085A4121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E0582C"/>
    <w:pPr>
      <w:spacing w:after="0" w:line="240" w:lineRule="auto"/>
    </w:pPr>
  </w:style>
  <w:style w:type="character" w:styleId="Lienhypertexte">
    <w:name w:val="Hyperlink"/>
    <w:basedOn w:val="Policepardfaut"/>
    <w:uiPriority w:val="99"/>
    <w:unhideWhenUsed/>
    <w:rsid w:val="00E0582C"/>
    <w:rPr>
      <w:color w:val="0563C1" w:themeColor="hyperlink"/>
      <w:u w:val="single"/>
    </w:rPr>
  </w:style>
  <w:style w:type="character" w:customStyle="1" w:styleId="elementor-icon-list-text">
    <w:name w:val="elementor-icon-list-text"/>
    <w:basedOn w:val="Policepardfaut"/>
    <w:rsid w:val="00E0582C"/>
  </w:style>
  <w:style w:type="character" w:customStyle="1" w:styleId="elementor-post-infoterms-list">
    <w:name w:val="elementor-post-info__terms-list"/>
    <w:basedOn w:val="Policepardfaut"/>
    <w:rsid w:val="00E0582C"/>
  </w:style>
  <w:style w:type="paragraph" w:styleId="NormalWeb">
    <w:name w:val="Normal (Web)"/>
    <w:basedOn w:val="Normal"/>
    <w:uiPriority w:val="99"/>
    <w:semiHidden/>
    <w:unhideWhenUsed/>
    <w:rsid w:val="009835C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835CA"/>
    <w:rPr>
      <w:b/>
      <w:bCs/>
    </w:rPr>
  </w:style>
  <w:style w:type="character" w:styleId="Accentuation">
    <w:name w:val="Emphasis"/>
    <w:basedOn w:val="Policepardfaut"/>
    <w:uiPriority w:val="20"/>
    <w:qFormat/>
    <w:rsid w:val="002C71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64461">
      <w:bodyDiv w:val="1"/>
      <w:marLeft w:val="0"/>
      <w:marRight w:val="0"/>
      <w:marTop w:val="0"/>
      <w:marBottom w:val="0"/>
      <w:divBdr>
        <w:top w:val="none" w:sz="0" w:space="0" w:color="auto"/>
        <w:left w:val="none" w:sz="0" w:space="0" w:color="auto"/>
        <w:bottom w:val="none" w:sz="0" w:space="0" w:color="auto"/>
        <w:right w:val="none" w:sz="0" w:space="0" w:color="auto"/>
      </w:divBdr>
    </w:div>
    <w:div w:id="63796284">
      <w:bodyDiv w:val="1"/>
      <w:marLeft w:val="0"/>
      <w:marRight w:val="0"/>
      <w:marTop w:val="0"/>
      <w:marBottom w:val="0"/>
      <w:divBdr>
        <w:top w:val="none" w:sz="0" w:space="0" w:color="auto"/>
        <w:left w:val="none" w:sz="0" w:space="0" w:color="auto"/>
        <w:bottom w:val="none" w:sz="0" w:space="0" w:color="auto"/>
        <w:right w:val="none" w:sz="0" w:space="0" w:color="auto"/>
      </w:divBdr>
    </w:div>
    <w:div w:id="123930912">
      <w:bodyDiv w:val="1"/>
      <w:marLeft w:val="0"/>
      <w:marRight w:val="0"/>
      <w:marTop w:val="0"/>
      <w:marBottom w:val="0"/>
      <w:divBdr>
        <w:top w:val="none" w:sz="0" w:space="0" w:color="auto"/>
        <w:left w:val="none" w:sz="0" w:space="0" w:color="auto"/>
        <w:bottom w:val="none" w:sz="0" w:space="0" w:color="auto"/>
        <w:right w:val="none" w:sz="0" w:space="0" w:color="auto"/>
      </w:divBdr>
    </w:div>
    <w:div w:id="129909907">
      <w:bodyDiv w:val="1"/>
      <w:marLeft w:val="0"/>
      <w:marRight w:val="0"/>
      <w:marTop w:val="0"/>
      <w:marBottom w:val="0"/>
      <w:divBdr>
        <w:top w:val="none" w:sz="0" w:space="0" w:color="auto"/>
        <w:left w:val="none" w:sz="0" w:space="0" w:color="auto"/>
        <w:bottom w:val="none" w:sz="0" w:space="0" w:color="auto"/>
        <w:right w:val="none" w:sz="0" w:space="0" w:color="auto"/>
      </w:divBdr>
    </w:div>
    <w:div w:id="251474035">
      <w:bodyDiv w:val="1"/>
      <w:marLeft w:val="0"/>
      <w:marRight w:val="0"/>
      <w:marTop w:val="0"/>
      <w:marBottom w:val="0"/>
      <w:divBdr>
        <w:top w:val="none" w:sz="0" w:space="0" w:color="auto"/>
        <w:left w:val="none" w:sz="0" w:space="0" w:color="auto"/>
        <w:bottom w:val="none" w:sz="0" w:space="0" w:color="auto"/>
        <w:right w:val="none" w:sz="0" w:space="0" w:color="auto"/>
      </w:divBdr>
    </w:div>
    <w:div w:id="267201039">
      <w:bodyDiv w:val="1"/>
      <w:marLeft w:val="0"/>
      <w:marRight w:val="0"/>
      <w:marTop w:val="0"/>
      <w:marBottom w:val="0"/>
      <w:divBdr>
        <w:top w:val="none" w:sz="0" w:space="0" w:color="auto"/>
        <w:left w:val="none" w:sz="0" w:space="0" w:color="auto"/>
        <w:bottom w:val="none" w:sz="0" w:space="0" w:color="auto"/>
        <w:right w:val="none" w:sz="0" w:space="0" w:color="auto"/>
      </w:divBdr>
    </w:div>
    <w:div w:id="401023158">
      <w:bodyDiv w:val="1"/>
      <w:marLeft w:val="0"/>
      <w:marRight w:val="0"/>
      <w:marTop w:val="0"/>
      <w:marBottom w:val="0"/>
      <w:divBdr>
        <w:top w:val="none" w:sz="0" w:space="0" w:color="auto"/>
        <w:left w:val="none" w:sz="0" w:space="0" w:color="auto"/>
        <w:bottom w:val="none" w:sz="0" w:space="0" w:color="auto"/>
        <w:right w:val="none" w:sz="0" w:space="0" w:color="auto"/>
      </w:divBdr>
    </w:div>
    <w:div w:id="487870210">
      <w:bodyDiv w:val="1"/>
      <w:marLeft w:val="0"/>
      <w:marRight w:val="0"/>
      <w:marTop w:val="0"/>
      <w:marBottom w:val="0"/>
      <w:divBdr>
        <w:top w:val="none" w:sz="0" w:space="0" w:color="auto"/>
        <w:left w:val="none" w:sz="0" w:space="0" w:color="auto"/>
        <w:bottom w:val="none" w:sz="0" w:space="0" w:color="auto"/>
        <w:right w:val="none" w:sz="0" w:space="0" w:color="auto"/>
      </w:divBdr>
    </w:div>
    <w:div w:id="550381541">
      <w:bodyDiv w:val="1"/>
      <w:marLeft w:val="0"/>
      <w:marRight w:val="0"/>
      <w:marTop w:val="0"/>
      <w:marBottom w:val="0"/>
      <w:divBdr>
        <w:top w:val="none" w:sz="0" w:space="0" w:color="auto"/>
        <w:left w:val="none" w:sz="0" w:space="0" w:color="auto"/>
        <w:bottom w:val="none" w:sz="0" w:space="0" w:color="auto"/>
        <w:right w:val="none" w:sz="0" w:space="0" w:color="auto"/>
      </w:divBdr>
    </w:div>
    <w:div w:id="873346013">
      <w:bodyDiv w:val="1"/>
      <w:marLeft w:val="0"/>
      <w:marRight w:val="0"/>
      <w:marTop w:val="0"/>
      <w:marBottom w:val="0"/>
      <w:divBdr>
        <w:top w:val="none" w:sz="0" w:space="0" w:color="auto"/>
        <w:left w:val="none" w:sz="0" w:space="0" w:color="auto"/>
        <w:bottom w:val="none" w:sz="0" w:space="0" w:color="auto"/>
        <w:right w:val="none" w:sz="0" w:space="0" w:color="auto"/>
      </w:divBdr>
    </w:div>
    <w:div w:id="926697421">
      <w:bodyDiv w:val="1"/>
      <w:marLeft w:val="0"/>
      <w:marRight w:val="0"/>
      <w:marTop w:val="0"/>
      <w:marBottom w:val="0"/>
      <w:divBdr>
        <w:top w:val="none" w:sz="0" w:space="0" w:color="auto"/>
        <w:left w:val="none" w:sz="0" w:space="0" w:color="auto"/>
        <w:bottom w:val="none" w:sz="0" w:space="0" w:color="auto"/>
        <w:right w:val="none" w:sz="0" w:space="0" w:color="auto"/>
      </w:divBdr>
    </w:div>
    <w:div w:id="959720670">
      <w:bodyDiv w:val="1"/>
      <w:marLeft w:val="0"/>
      <w:marRight w:val="0"/>
      <w:marTop w:val="0"/>
      <w:marBottom w:val="0"/>
      <w:divBdr>
        <w:top w:val="none" w:sz="0" w:space="0" w:color="auto"/>
        <w:left w:val="none" w:sz="0" w:space="0" w:color="auto"/>
        <w:bottom w:val="none" w:sz="0" w:space="0" w:color="auto"/>
        <w:right w:val="none" w:sz="0" w:space="0" w:color="auto"/>
      </w:divBdr>
    </w:div>
    <w:div w:id="1168784436">
      <w:bodyDiv w:val="1"/>
      <w:marLeft w:val="0"/>
      <w:marRight w:val="0"/>
      <w:marTop w:val="0"/>
      <w:marBottom w:val="0"/>
      <w:divBdr>
        <w:top w:val="none" w:sz="0" w:space="0" w:color="auto"/>
        <w:left w:val="none" w:sz="0" w:space="0" w:color="auto"/>
        <w:bottom w:val="none" w:sz="0" w:space="0" w:color="auto"/>
        <w:right w:val="none" w:sz="0" w:space="0" w:color="auto"/>
      </w:divBdr>
    </w:div>
    <w:div w:id="1494876793">
      <w:bodyDiv w:val="1"/>
      <w:marLeft w:val="0"/>
      <w:marRight w:val="0"/>
      <w:marTop w:val="0"/>
      <w:marBottom w:val="0"/>
      <w:divBdr>
        <w:top w:val="none" w:sz="0" w:space="0" w:color="auto"/>
        <w:left w:val="none" w:sz="0" w:space="0" w:color="auto"/>
        <w:bottom w:val="none" w:sz="0" w:space="0" w:color="auto"/>
        <w:right w:val="none" w:sz="0" w:space="0" w:color="auto"/>
      </w:divBdr>
    </w:div>
    <w:div w:id="1532958886">
      <w:bodyDiv w:val="1"/>
      <w:marLeft w:val="0"/>
      <w:marRight w:val="0"/>
      <w:marTop w:val="0"/>
      <w:marBottom w:val="0"/>
      <w:divBdr>
        <w:top w:val="none" w:sz="0" w:space="0" w:color="auto"/>
        <w:left w:val="none" w:sz="0" w:space="0" w:color="auto"/>
        <w:bottom w:val="none" w:sz="0" w:space="0" w:color="auto"/>
        <w:right w:val="none" w:sz="0" w:space="0" w:color="auto"/>
      </w:divBdr>
    </w:div>
    <w:div w:id="1534536248">
      <w:bodyDiv w:val="1"/>
      <w:marLeft w:val="0"/>
      <w:marRight w:val="0"/>
      <w:marTop w:val="0"/>
      <w:marBottom w:val="0"/>
      <w:divBdr>
        <w:top w:val="none" w:sz="0" w:space="0" w:color="auto"/>
        <w:left w:val="none" w:sz="0" w:space="0" w:color="auto"/>
        <w:bottom w:val="none" w:sz="0" w:space="0" w:color="auto"/>
        <w:right w:val="none" w:sz="0" w:space="0" w:color="auto"/>
      </w:divBdr>
    </w:div>
    <w:div w:id="1562522326">
      <w:bodyDiv w:val="1"/>
      <w:marLeft w:val="0"/>
      <w:marRight w:val="0"/>
      <w:marTop w:val="0"/>
      <w:marBottom w:val="0"/>
      <w:divBdr>
        <w:top w:val="none" w:sz="0" w:space="0" w:color="auto"/>
        <w:left w:val="none" w:sz="0" w:space="0" w:color="auto"/>
        <w:bottom w:val="none" w:sz="0" w:space="0" w:color="auto"/>
        <w:right w:val="none" w:sz="0" w:space="0" w:color="auto"/>
      </w:divBdr>
    </w:div>
    <w:div w:id="1698965594">
      <w:bodyDiv w:val="1"/>
      <w:marLeft w:val="0"/>
      <w:marRight w:val="0"/>
      <w:marTop w:val="0"/>
      <w:marBottom w:val="0"/>
      <w:divBdr>
        <w:top w:val="none" w:sz="0" w:space="0" w:color="auto"/>
        <w:left w:val="none" w:sz="0" w:space="0" w:color="auto"/>
        <w:bottom w:val="none" w:sz="0" w:space="0" w:color="auto"/>
        <w:right w:val="none" w:sz="0" w:space="0" w:color="auto"/>
      </w:divBdr>
    </w:div>
    <w:div w:id="1711221941">
      <w:bodyDiv w:val="1"/>
      <w:marLeft w:val="0"/>
      <w:marRight w:val="0"/>
      <w:marTop w:val="0"/>
      <w:marBottom w:val="0"/>
      <w:divBdr>
        <w:top w:val="none" w:sz="0" w:space="0" w:color="auto"/>
        <w:left w:val="none" w:sz="0" w:space="0" w:color="auto"/>
        <w:bottom w:val="none" w:sz="0" w:space="0" w:color="auto"/>
        <w:right w:val="none" w:sz="0" w:space="0" w:color="auto"/>
      </w:divBdr>
    </w:div>
    <w:div w:id="1753506705">
      <w:bodyDiv w:val="1"/>
      <w:marLeft w:val="0"/>
      <w:marRight w:val="0"/>
      <w:marTop w:val="0"/>
      <w:marBottom w:val="0"/>
      <w:divBdr>
        <w:top w:val="none" w:sz="0" w:space="0" w:color="auto"/>
        <w:left w:val="none" w:sz="0" w:space="0" w:color="auto"/>
        <w:bottom w:val="none" w:sz="0" w:space="0" w:color="auto"/>
        <w:right w:val="none" w:sz="0" w:space="0" w:color="auto"/>
      </w:divBdr>
    </w:div>
    <w:div w:id="1865896845">
      <w:bodyDiv w:val="1"/>
      <w:marLeft w:val="0"/>
      <w:marRight w:val="0"/>
      <w:marTop w:val="0"/>
      <w:marBottom w:val="0"/>
      <w:divBdr>
        <w:top w:val="none" w:sz="0" w:space="0" w:color="auto"/>
        <w:left w:val="none" w:sz="0" w:space="0" w:color="auto"/>
        <w:bottom w:val="none" w:sz="0" w:space="0" w:color="auto"/>
        <w:right w:val="none" w:sz="0" w:space="0" w:color="auto"/>
      </w:divBdr>
    </w:div>
    <w:div w:id="1889953053">
      <w:bodyDiv w:val="1"/>
      <w:marLeft w:val="0"/>
      <w:marRight w:val="0"/>
      <w:marTop w:val="0"/>
      <w:marBottom w:val="0"/>
      <w:divBdr>
        <w:top w:val="none" w:sz="0" w:space="0" w:color="auto"/>
        <w:left w:val="none" w:sz="0" w:space="0" w:color="auto"/>
        <w:bottom w:val="none" w:sz="0" w:space="0" w:color="auto"/>
        <w:right w:val="none" w:sz="0" w:space="0" w:color="auto"/>
      </w:divBdr>
    </w:div>
    <w:div w:id="2036998305">
      <w:bodyDiv w:val="1"/>
      <w:marLeft w:val="0"/>
      <w:marRight w:val="0"/>
      <w:marTop w:val="0"/>
      <w:marBottom w:val="0"/>
      <w:divBdr>
        <w:top w:val="none" w:sz="0" w:space="0" w:color="auto"/>
        <w:left w:val="none" w:sz="0" w:space="0" w:color="auto"/>
        <w:bottom w:val="none" w:sz="0" w:space="0" w:color="auto"/>
        <w:right w:val="none" w:sz="0" w:space="0" w:color="auto"/>
      </w:divBdr>
    </w:div>
    <w:div w:id="207192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ncutnews.ch/2022/02/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cutnews.ch/author/uncut-news-ch/" TargetMode="External"/><Relationship Id="rId5" Type="http://schemas.openxmlformats.org/officeDocument/2006/relationships/hyperlink" Target="https://uncutnews.ch/das-endgueltige-ende-der-nat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9</Pages>
  <Words>3522</Words>
  <Characters>19372</Characters>
  <Application>Microsoft Office Word</Application>
  <DocSecurity>0</DocSecurity>
  <Lines>161</Lines>
  <Paragraphs>45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6</cp:revision>
  <dcterms:created xsi:type="dcterms:W3CDTF">2022-02-18T20:05:00Z</dcterms:created>
  <dcterms:modified xsi:type="dcterms:W3CDTF">2022-02-18T21:11:00Z</dcterms:modified>
</cp:coreProperties>
</file>