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-708.6614173228347" w:right="5.669291338583093" w:firstLine="0"/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</w:rPr>
        <w:drawing>
          <wp:inline distB="114300" distT="114300" distL="114300" distR="114300">
            <wp:extent cx="3398981" cy="815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8981" cy="815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-708.6614173228347" w:right="5.669291338583093" w:firstLine="0"/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-708.6614173228347" w:right="5.669291338583093" w:firstLine="0"/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FICHE INFORMATION - Coaching 100% Personnalisé</w:t>
      </w:r>
    </w:p>
    <w:p w:rsidR="00000000" w:rsidDel="00000000" w:rsidP="00000000" w:rsidRDefault="00000000" w:rsidRPr="00000000" w14:paraId="00000004">
      <w:pPr>
        <w:pageBreakBefore w:val="0"/>
        <w:ind w:left="-708.6614173228347" w:right="5.669291338583093" w:firstLine="0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Prénom &amp; NOM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E-mail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Compte Instagram et Facebook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Date de naissance (et Âge)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Taille (cm)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Poids (kg)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Métier (pour déterminer la dépense énergétique)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Objectifs principaux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Passé Sportif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Ebook Charles Coaching déjà pris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?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Membre Workup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?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Si oui, quel niveau et jusqu’à quelle semaine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Activité physique actuelle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right="-19.133858267715596" w:hanging="705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Problèmes physiques actuels (et ancien ayant encore un impact aujourd’hui)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Matériel &amp; Équipements à disposition (établir une liste)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Préférence d'entraînement (maison/salle/cardio/muscu/poids de corps…)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Combien d'entraînement souhaité (par semaine)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right="-19.133858267715596" w:hanging="705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Préférence de durée des entraînements 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Note sur 10 ton :</w:t>
      </w:r>
    </w:p>
    <w:p w:rsidR="00000000" w:rsidDel="00000000" w:rsidP="00000000" w:rsidRDefault="00000000" w:rsidRPr="00000000" w14:paraId="00000023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ab/>
        <w:t xml:space="preserve">Alimentation =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ab/>
        <w:t xml:space="preserve">Hydratation =</w:t>
      </w:r>
      <w:r w:rsidDel="00000000" w:rsidR="00000000" w:rsidRPr="00000000">
        <w:rPr>
          <w:color w:val="ff0000"/>
          <w:sz w:val="23"/>
          <w:szCs w:val="23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-708.6614173228347" w:right="5.669291338583093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-708.6614173228347" w:right="5.669291338583093" w:firstLine="0"/>
        <w:rPr>
          <w:b w:val="1"/>
          <w:sz w:val="25"/>
          <w:szCs w:val="25"/>
          <w:highlight w:val="white"/>
          <w:u w:val="single"/>
        </w:rPr>
      </w:pPr>
      <w:r w:rsidDel="00000000" w:rsidR="00000000" w:rsidRPr="00000000">
        <w:rPr>
          <w:b w:val="1"/>
          <w:sz w:val="25"/>
          <w:szCs w:val="25"/>
          <w:highlight w:val="white"/>
          <w:u w:val="single"/>
          <w:rtl w:val="0"/>
        </w:rPr>
        <w:t xml:space="preserve">À FOURNIR : </w:t>
      </w:r>
    </w:p>
    <w:p w:rsidR="00000000" w:rsidDel="00000000" w:rsidP="00000000" w:rsidRDefault="00000000" w:rsidRPr="00000000" w14:paraId="00000027">
      <w:pPr>
        <w:pageBreakBefore w:val="0"/>
        <w:ind w:left="-708.6614173228347" w:right="5.669291338583093" w:firstLine="0"/>
        <w:rPr>
          <w:b w:val="1"/>
          <w:sz w:val="25"/>
          <w:szCs w:val="25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-708.6614173228347" w:right="5.669291338583093" w:firstLine="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Photos Pola (à voir et définir pendant le brief)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-708.6614173228347" w:right="5.669291338583093" w:firstLine="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Mensurations (à voir et définir pendant le brief)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ind w:left="-708.6614173228347" w:right="5.669291338583093" w:firstLine="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Poids (au matin, à jeun)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ind w:left="-708.6614173228347" w:right="5.669291338583093" w:firstLine="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2 Journées type de l’alimentation actuelle </w:t>
        <w:br w:type="textWrapping"/>
        <w:t xml:space="preserve">(noter chaque aliment mangé ou boisson, hormis l’eau, avec l’heure du repas ou du grignotage, les aliments, les quantités approximatives, ne pas oublier condiments &amp; assaisonnements)</w:t>
      </w:r>
    </w:p>
    <w:sectPr>
      <w:pgSz w:h="16834" w:w="11909" w:orient="portrait"/>
      <w:pgMar w:bottom="260.78740157480524" w:top="283.46456692913387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