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FCC70" w14:textId="77777777" w:rsidR="002C235E" w:rsidRDefault="002C235E" w:rsidP="002C235E">
      <w:pPr>
        <w:pStyle w:val="Titre"/>
        <w:rPr>
          <w:lang w:val="fr"/>
        </w:rPr>
      </w:pPr>
      <w:r>
        <w:rPr>
          <w:lang w:val="fr"/>
        </w:rPr>
        <w:t>CONDITIONS GENERALES DE PRESTATIONS DE SERVICE</w:t>
      </w:r>
    </w:p>
    <w:p w14:paraId="05129625" w14:textId="77777777" w:rsidR="002C235E" w:rsidRDefault="002C235E" w:rsidP="00D01A33">
      <w:pPr>
        <w:rPr>
          <w:lang w:val="fr"/>
        </w:rPr>
      </w:pPr>
      <w:r>
        <w:rPr>
          <w:lang w:val="fr"/>
        </w:rPr>
        <w:t xml:space="preserve">Le présent contrat a pour objectif de déterminer les droits et obligations de l’entreprise « Alexia pet </w:t>
      </w:r>
      <w:proofErr w:type="spellStart"/>
      <w:r>
        <w:rPr>
          <w:lang w:val="fr"/>
        </w:rPr>
        <w:t>sitter</w:t>
      </w:r>
      <w:proofErr w:type="spellEnd"/>
      <w:r>
        <w:rPr>
          <w:lang w:val="fr"/>
        </w:rPr>
        <w:t xml:space="preserve"> et éducatrice canin » et de la personne physique ou morale bénéficiant des services.</w:t>
      </w:r>
    </w:p>
    <w:p w14:paraId="3516B86C" w14:textId="49AAEBC1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Ci-après dénommé : « la société » </w:t>
      </w:r>
    </w:p>
    <w:p w14:paraId="43ADDCCD" w14:textId="617D4C4B" w:rsidR="002C235E" w:rsidRDefault="002C235E" w:rsidP="002C235E">
      <w:pPr>
        <w:pStyle w:val="Titre1"/>
        <w:rPr>
          <w:lang w:val="fr"/>
        </w:rPr>
      </w:pPr>
      <w:r>
        <w:rPr>
          <w:lang w:val="fr"/>
        </w:rPr>
        <w:t>Présentation</w:t>
      </w:r>
    </w:p>
    <w:p w14:paraId="7FFC8EF1" w14:textId="77777777" w:rsidR="002C235E" w:rsidRDefault="002C235E" w:rsidP="002C235E">
      <w:pPr>
        <w:rPr>
          <w:lang w:val="fr"/>
        </w:rPr>
      </w:pPr>
      <w:r>
        <w:rPr>
          <w:lang w:val="fr"/>
        </w:rPr>
        <w:t xml:space="preserve">« Alexia pet </w:t>
      </w:r>
      <w:proofErr w:type="spellStart"/>
      <w:r>
        <w:rPr>
          <w:lang w:val="fr"/>
        </w:rPr>
        <w:t>sitter</w:t>
      </w:r>
      <w:proofErr w:type="spellEnd"/>
      <w:r>
        <w:rPr>
          <w:lang w:val="fr"/>
        </w:rPr>
        <w:t xml:space="preserve"> et éducatrice canin » est une entreprise régie par le statut d’Auto-entreprise représentée par Mme Alexia ANTUNES qui effectuera l’ensemble des services proposés. Ces services sont : la garde à domicile ; de l’éducation canine à domicile ou en extérieur. </w:t>
      </w:r>
    </w:p>
    <w:p w14:paraId="1704B807" w14:textId="77777777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Les bénéficiaires de ces prestations sont les animaux domestiques des personnes qui ont fait appel à l’entreprise « Alexia pet </w:t>
      </w:r>
      <w:proofErr w:type="spellStart"/>
      <w:r>
        <w:rPr>
          <w:rFonts w:ascii="Calibri" w:hAnsi="Calibri" w:cs="Calibri"/>
          <w:lang w:val="fr"/>
        </w:rPr>
        <w:t>sitter</w:t>
      </w:r>
      <w:proofErr w:type="spellEnd"/>
      <w:r>
        <w:rPr>
          <w:rFonts w:ascii="Calibri" w:hAnsi="Calibri" w:cs="Calibri"/>
          <w:lang w:val="fr"/>
        </w:rPr>
        <w:t xml:space="preserve"> et éducatrice canin ».</w:t>
      </w:r>
    </w:p>
    <w:p w14:paraId="2B149D6A" w14:textId="35AF8B7B" w:rsidR="002C235E" w:rsidRDefault="002C235E" w:rsidP="002C235E">
      <w:pPr>
        <w:pStyle w:val="Titre1"/>
        <w:rPr>
          <w:lang w:val="fr"/>
        </w:rPr>
      </w:pPr>
      <w:r>
        <w:rPr>
          <w:lang w:val="fr"/>
        </w:rPr>
        <w:t>Détails des prestations</w:t>
      </w:r>
    </w:p>
    <w:p w14:paraId="50E7C02D" w14:textId="22E97520" w:rsidR="002C235E" w:rsidRDefault="002C235E" w:rsidP="002C235E">
      <w:pPr>
        <w:pStyle w:val="Titre2"/>
        <w:rPr>
          <w:lang w:val="fr"/>
        </w:rPr>
      </w:pPr>
      <w:r>
        <w:rPr>
          <w:lang w:val="fr"/>
        </w:rPr>
        <w:t>Garde de l’animal au domicile du client</w:t>
      </w:r>
    </w:p>
    <w:p w14:paraId="65C461ED" w14:textId="77777777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La garde se fait sous forme de visites au domicile du client.</w:t>
      </w:r>
    </w:p>
    <w:p w14:paraId="39EDAA4C" w14:textId="77777777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Ce service consiste à :</w:t>
      </w:r>
    </w:p>
    <w:p w14:paraId="6DAB0058" w14:textId="683E9A37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 - Nourrir l’animal ou les animaux : nourriture non fournie par « </w:t>
      </w:r>
      <w:r w:rsidR="004B1FDE">
        <w:rPr>
          <w:rFonts w:ascii="Calibri" w:hAnsi="Calibri" w:cs="Calibri"/>
          <w:lang w:val="fr"/>
        </w:rPr>
        <w:t>la société</w:t>
      </w:r>
      <w:r>
        <w:rPr>
          <w:rFonts w:ascii="Calibri" w:hAnsi="Calibri" w:cs="Calibri"/>
          <w:lang w:val="fr"/>
        </w:rPr>
        <w:t xml:space="preserve"> » ;</w:t>
      </w:r>
    </w:p>
    <w:p w14:paraId="30C8FC02" w14:textId="475E3216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 - Nettoyer la litière des chats et la cage des </w:t>
      </w:r>
      <w:proofErr w:type="spellStart"/>
      <w:r>
        <w:rPr>
          <w:rFonts w:ascii="Calibri" w:hAnsi="Calibri" w:cs="Calibri"/>
          <w:lang w:val="fr"/>
        </w:rPr>
        <w:t>n.a.c</w:t>
      </w:r>
      <w:proofErr w:type="spellEnd"/>
      <w:r>
        <w:rPr>
          <w:rFonts w:ascii="Calibri" w:hAnsi="Calibri" w:cs="Calibri"/>
          <w:lang w:val="fr"/>
        </w:rPr>
        <w:t xml:space="preserve"> (si le client a choisi l’option lors de la signature du contrat </w:t>
      </w:r>
      <w:proofErr w:type="spellStart"/>
      <w:r>
        <w:rPr>
          <w:rFonts w:ascii="Calibri" w:hAnsi="Calibri" w:cs="Calibri"/>
          <w:lang w:val="fr"/>
        </w:rPr>
        <w:t>n.a.c</w:t>
      </w:r>
      <w:proofErr w:type="spellEnd"/>
      <w:r>
        <w:rPr>
          <w:rFonts w:ascii="Calibri" w:hAnsi="Calibri" w:cs="Calibri"/>
          <w:lang w:val="fr"/>
        </w:rPr>
        <w:t>) : sac de litière et autres</w:t>
      </w:r>
      <w:r w:rsidR="004B1FD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matériels nécessaires non fournis par « La société</w:t>
      </w:r>
      <w:r w:rsidR="004B1FD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» ;</w:t>
      </w:r>
    </w:p>
    <w:p w14:paraId="29789306" w14:textId="77777777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 - Prodiguer des soins d’hygiènes quotidien (brossage) ou spécifiques (nettoyage des yeux, traitement médical…) ;</w:t>
      </w:r>
    </w:p>
    <w:p w14:paraId="11AD0CCC" w14:textId="77777777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 - Jouer, câliner et être présent pour l’animal ;</w:t>
      </w:r>
    </w:p>
    <w:p w14:paraId="7E0D1B10" w14:textId="03575DFF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 - Promener le chien dans les alentours du lieu de son domicile. Sacs à déjections canine fournis par le client. Le chien ne doit pas poser de</w:t>
      </w:r>
      <w:r w:rsidR="004B1FD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soucis pour la marche en laisse dans un milieu extérieur à son domicile ;</w:t>
      </w:r>
    </w:p>
    <w:p w14:paraId="57D43FBA" w14:textId="77777777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 - Réaliser d’autres tâches si besoin.</w:t>
      </w:r>
    </w:p>
    <w:p w14:paraId="31ED071F" w14:textId="0DFA6C4C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Le client doit fournir en quantité suffisante pour la durée de l’absence : la nourriture, la litière et tout autre matériel habituel pour son/ses</w:t>
      </w:r>
      <w:r w:rsidR="004B1FD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animaux(al).</w:t>
      </w:r>
    </w:p>
    <w:p w14:paraId="6D370574" w14:textId="77777777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La remise des clés se fera lors de la pré-visite. A la fin de la prestation selon la décision prise lors de la pré-visite, elles vous seront restituées.</w:t>
      </w:r>
    </w:p>
    <w:p w14:paraId="0ED90812" w14:textId="19B06F56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lastRenderedPageBreak/>
        <w:t xml:space="preserve">« </w:t>
      </w:r>
      <w:r w:rsidR="004B1FDE">
        <w:rPr>
          <w:rFonts w:ascii="Calibri" w:hAnsi="Calibri" w:cs="Calibri"/>
          <w:lang w:val="fr"/>
        </w:rPr>
        <w:t>La société</w:t>
      </w:r>
      <w:r>
        <w:rPr>
          <w:rFonts w:ascii="Calibri" w:hAnsi="Calibri" w:cs="Calibri"/>
          <w:lang w:val="fr"/>
        </w:rPr>
        <w:t xml:space="preserve"> » se réserve le droit de refuser de promener un chien s’il est agressif ou présente un quelconque comportement inadéquat</w:t>
      </w:r>
      <w:r w:rsidR="004B1FD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qui pourrait mettre en péril le bon déroulement de la promenade.</w:t>
      </w:r>
    </w:p>
    <w:p w14:paraId="5B66FDAD" w14:textId="39A65630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« La société</w:t>
      </w:r>
      <w:r w:rsidR="004B1FD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 xml:space="preserve">» ne sera pas tenue pour responsable des dommages causés par l’animal ou survenant à l’animal (accident, blessure, décès) lorsqu’il est seul au domicile du propriétaire. Bien sûr, si la santé de l’animal semble suspecte, « La </w:t>
      </w:r>
      <w:r w:rsidR="004B1FDE">
        <w:rPr>
          <w:rFonts w:ascii="Calibri" w:hAnsi="Calibri" w:cs="Calibri"/>
          <w:lang w:val="fr"/>
        </w:rPr>
        <w:t>société »</w:t>
      </w:r>
      <w:r>
        <w:rPr>
          <w:rFonts w:ascii="Calibri" w:hAnsi="Calibri" w:cs="Calibri"/>
          <w:lang w:val="fr"/>
        </w:rPr>
        <w:t xml:space="preserve"> pourra le</w:t>
      </w:r>
      <w:r w:rsidR="004B1FD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 xml:space="preserve">conduire chez votre vétérinaire après vous avoir consulté. </w:t>
      </w:r>
      <w:r w:rsidR="004B1FDE">
        <w:rPr>
          <w:rFonts w:ascii="Calibri" w:hAnsi="Calibri" w:cs="Calibri"/>
          <w:lang w:val="fr"/>
        </w:rPr>
        <w:t>Les frais vétérinaires</w:t>
      </w:r>
      <w:r>
        <w:rPr>
          <w:rFonts w:ascii="Calibri" w:hAnsi="Calibri" w:cs="Calibri"/>
          <w:lang w:val="fr"/>
        </w:rPr>
        <w:t xml:space="preserve"> seront à la charge du propriétaire de l’animal : remboursement</w:t>
      </w:r>
      <w:r w:rsidR="004B1FD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suite à la présentation de la facture. L’avance des frais vétérinaire par l’entreprise est limitée à 70€. Le client devra donc laisser le carnet de santé</w:t>
      </w:r>
      <w:r w:rsidR="004B1FD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de l’animal à son domicile.</w:t>
      </w:r>
    </w:p>
    <w:p w14:paraId="4874EE0D" w14:textId="3D707064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« La société</w:t>
      </w:r>
      <w:r w:rsidR="004B1FD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» ne sera pas tenue pour responsable en cas de vol ou de dommages causés au domicile du client pendant la durée de</w:t>
      </w:r>
      <w:r w:rsidR="004B1FD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l’absence du client. Ce n’est pas une entreprise de garde et de protection de domicile.</w:t>
      </w:r>
    </w:p>
    <w:p w14:paraId="48DD3C0B" w14:textId="7B4959EE" w:rsidR="002C235E" w:rsidRDefault="002C235E" w:rsidP="002C235E">
      <w:pPr>
        <w:pStyle w:val="Titre2"/>
        <w:rPr>
          <w:lang w:val="fr"/>
        </w:rPr>
      </w:pPr>
      <w:r>
        <w:rPr>
          <w:lang w:val="fr"/>
        </w:rPr>
        <w:t>Education canine à domicile et en extérieur</w:t>
      </w:r>
    </w:p>
    <w:p w14:paraId="6A554B3C" w14:textId="77777777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Durée des forfaits</w:t>
      </w:r>
    </w:p>
    <w:p w14:paraId="1C40C6C6" w14:textId="781C8D7F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« La société</w:t>
      </w:r>
      <w:r w:rsidR="004B1FD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» n’impose aucun délai pour l’accomplissement des cours individuels et collectifs. Le client est libre de fixer les cours</w:t>
      </w:r>
      <w:r w:rsidR="004B1FD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selon le rythme qu’il lui convient.</w:t>
      </w:r>
    </w:p>
    <w:p w14:paraId="7C166528" w14:textId="77777777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Annulation d’un forfait 5 ou 10 cours</w:t>
      </w:r>
    </w:p>
    <w:p w14:paraId="10463AF3" w14:textId="1B1CC1B6" w:rsidR="002C235E" w:rsidRDefault="00554A5F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Le forfait est dû, s</w:t>
      </w:r>
      <w:r w:rsidR="002C235E">
        <w:rPr>
          <w:rFonts w:ascii="Calibri" w:hAnsi="Calibri" w:cs="Calibri"/>
          <w:lang w:val="fr"/>
        </w:rPr>
        <w:t>auf décès du chien ou chien gravement malade (cancer généralisé, paralysie …)</w:t>
      </w:r>
      <w:r w:rsidR="004B1FDE">
        <w:rPr>
          <w:rFonts w:ascii="Calibri" w:hAnsi="Calibri" w:cs="Calibri"/>
          <w:lang w:val="fr"/>
        </w:rPr>
        <w:t xml:space="preserve">, </w:t>
      </w:r>
      <w:r w:rsidR="002C235E">
        <w:rPr>
          <w:rFonts w:ascii="Calibri" w:hAnsi="Calibri" w:cs="Calibri"/>
          <w:lang w:val="fr"/>
        </w:rPr>
        <w:t>les forfaits d’éducation canine ne sont ni remboursables, ni échangeables, ni cessible à une autre personne.</w:t>
      </w:r>
    </w:p>
    <w:p w14:paraId="71502EC7" w14:textId="77777777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Délai d’annulation d’un cours</w:t>
      </w:r>
    </w:p>
    <w:p w14:paraId="74FB30B7" w14:textId="7D235E03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Toute annulation de cours par le client doit avoir lieu au moins 24h avant l’horaire prévu initialement étant donné que</w:t>
      </w:r>
      <w:r w:rsidR="004B1FD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Mme A</w:t>
      </w:r>
      <w:r w:rsidR="004B1FDE">
        <w:rPr>
          <w:rFonts w:ascii="Calibri" w:hAnsi="Calibri" w:cs="Calibri"/>
          <w:lang w:val="fr"/>
        </w:rPr>
        <w:t xml:space="preserve">lexia ANTUNES </w:t>
      </w:r>
      <w:r>
        <w:rPr>
          <w:rFonts w:ascii="Calibri" w:hAnsi="Calibri" w:cs="Calibri"/>
          <w:lang w:val="fr"/>
        </w:rPr>
        <w:t>se déplace au domicile du client. Dans le cas contraire, le cours serait</w:t>
      </w:r>
      <w:r w:rsidR="004B1FD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considéré comme effectué et dû par le client. A l’exception d’un imprévu qui se passerait le jour même et où le client serait dans l’impossibilité</w:t>
      </w:r>
      <w:r w:rsidR="004B1FD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de prévenir de l’annulation : accident, décès dans la famille (le jour même du rendez-vous).</w:t>
      </w:r>
    </w:p>
    <w:p w14:paraId="114DFC5E" w14:textId="5106BD8F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Si l’entreprise « </w:t>
      </w:r>
      <w:r w:rsidR="004B1FDE">
        <w:rPr>
          <w:rFonts w:ascii="Calibri" w:hAnsi="Calibri" w:cs="Calibri"/>
          <w:lang w:val="fr"/>
        </w:rPr>
        <w:t xml:space="preserve">Alexia pet </w:t>
      </w:r>
      <w:proofErr w:type="spellStart"/>
      <w:r w:rsidR="004B1FDE">
        <w:rPr>
          <w:rFonts w:ascii="Calibri" w:hAnsi="Calibri" w:cs="Calibri"/>
          <w:lang w:val="fr"/>
        </w:rPr>
        <w:t>sitter</w:t>
      </w:r>
      <w:proofErr w:type="spellEnd"/>
      <w:r w:rsidR="004B1FDE">
        <w:rPr>
          <w:rFonts w:ascii="Calibri" w:hAnsi="Calibri" w:cs="Calibri"/>
          <w:lang w:val="fr"/>
        </w:rPr>
        <w:t xml:space="preserve"> et éducatrice canin </w:t>
      </w:r>
      <w:r>
        <w:rPr>
          <w:rFonts w:ascii="Calibri" w:hAnsi="Calibri" w:cs="Calibri"/>
          <w:lang w:val="fr"/>
        </w:rPr>
        <w:t>» doit exceptionnellement annuler des cours, elle s’engage à avertir au plus vite les clients et à lui</w:t>
      </w:r>
      <w:r w:rsidR="004B1FD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proposer une autre date qui conviendrait aux deux parties.</w:t>
      </w:r>
    </w:p>
    <w:p w14:paraId="2595826A" w14:textId="4245D31B" w:rsidR="002C235E" w:rsidRPr="004B1FDE" w:rsidRDefault="002C235E" w:rsidP="004B1FDE">
      <w:pPr>
        <w:pStyle w:val="Titre1"/>
        <w:spacing w:after="240"/>
        <w:rPr>
          <w:lang w:val="fr"/>
        </w:rPr>
      </w:pPr>
      <w:r>
        <w:rPr>
          <w:lang w:val="fr"/>
        </w:rPr>
        <w:lastRenderedPageBreak/>
        <w:t>Cours extérieur</w:t>
      </w:r>
    </w:p>
    <w:p w14:paraId="73B8F658" w14:textId="77777777" w:rsidR="002C235E" w:rsidRPr="00E069B6" w:rsidRDefault="002C235E" w:rsidP="00E069B6">
      <w:pPr>
        <w:pStyle w:val="Titre2"/>
        <w:numPr>
          <w:ilvl w:val="0"/>
          <w:numId w:val="3"/>
        </w:numPr>
        <w:rPr>
          <w:lang w:val="fr"/>
        </w:rPr>
      </w:pPr>
      <w:r w:rsidRPr="00E069B6">
        <w:rPr>
          <w:lang w:val="fr"/>
        </w:rPr>
        <w:t>Retard</w:t>
      </w:r>
    </w:p>
    <w:p w14:paraId="50A05314" w14:textId="0F2A552D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L’entreprise « La société</w:t>
      </w:r>
      <w:r w:rsidR="004B1FD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», effectuant des cours aux domiciles des clients, elle est donc soumise aux conditions de la circulation</w:t>
      </w:r>
      <w:r w:rsidR="004B1FD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 xml:space="preserve">parfois ralentie en fonction de l’heure au niveau des grands axes en périphérie de </w:t>
      </w:r>
      <w:r w:rsidR="004B1FDE">
        <w:rPr>
          <w:rFonts w:ascii="Calibri" w:hAnsi="Calibri" w:cs="Calibri"/>
          <w:lang w:val="fr"/>
        </w:rPr>
        <w:t>Grenoble</w:t>
      </w:r>
      <w:r>
        <w:rPr>
          <w:rFonts w:ascii="Calibri" w:hAnsi="Calibri" w:cs="Calibri"/>
          <w:lang w:val="fr"/>
        </w:rPr>
        <w:t>. Elle s’engage donc à prévenir en cas de retards</w:t>
      </w:r>
      <w:r w:rsidR="004B1FD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éventuels dans un délai raisonnable.</w:t>
      </w:r>
    </w:p>
    <w:p w14:paraId="649801CE" w14:textId="681CF907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En revanche, pour les cours à domicile, le client s’engage à être présent à son domicile lors de l’arrivée de l’éducatrice-comportementaliste. Tout</w:t>
      </w:r>
      <w:r w:rsidR="004B1FD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retard éventuel serait donc déduit de la durée du rendez-vous.</w:t>
      </w:r>
    </w:p>
    <w:p w14:paraId="368A15AD" w14:textId="0C67872E" w:rsidR="002C235E" w:rsidRDefault="002C235E" w:rsidP="00E069B6">
      <w:pPr>
        <w:pStyle w:val="Titre2"/>
        <w:rPr>
          <w:lang w:val="fr"/>
        </w:rPr>
      </w:pPr>
      <w:r>
        <w:rPr>
          <w:lang w:val="fr"/>
        </w:rPr>
        <w:t>Comportement chien</w:t>
      </w:r>
    </w:p>
    <w:p w14:paraId="27534AB5" w14:textId="60B59B54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Avant la prise de rendez-vous comportementale, il est demandé au client d’avoir vu au préalable son vétérinaire référent pour le problème de</w:t>
      </w:r>
      <w:r w:rsidR="00C4038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comportement afin de s’assurer que l’origine ne soit pas physiologique ou un déficit de fonctionnement d’un organe (thyroïde…).</w:t>
      </w:r>
    </w:p>
    <w:p w14:paraId="79E89BEF" w14:textId="718A630A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Les obligations de l’entreprise « La société</w:t>
      </w:r>
      <w:r w:rsidR="00C4038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» sont des obligations de moyens, mais elle mettra tout en œuvre pour atteindre au mieux</w:t>
      </w:r>
      <w:r w:rsidR="00C4038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l’objectif déterminé avec le client.</w:t>
      </w:r>
    </w:p>
    <w:p w14:paraId="4FCCB64A" w14:textId="43FB6236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Pour que le changement de comportement dure dans le temps, il est fortement conseillé au client de répéter régulièrement et au mieux les</w:t>
      </w:r>
      <w:r w:rsidR="00C4038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exercices ou tout autre type de tâche vu lors des séances de comportement.</w:t>
      </w:r>
    </w:p>
    <w:p w14:paraId="7B7A1769" w14:textId="77777777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Les conditions d’annulation et de retard sont les mêmes que celles décrites dans l’Article 2B.</w:t>
      </w:r>
    </w:p>
    <w:p w14:paraId="15E111E1" w14:textId="62792008" w:rsidR="002C235E" w:rsidRDefault="002C235E" w:rsidP="00D01A33">
      <w:pPr>
        <w:pStyle w:val="Titre1"/>
        <w:rPr>
          <w:lang w:val="fr"/>
        </w:rPr>
      </w:pPr>
      <w:r>
        <w:rPr>
          <w:lang w:val="fr"/>
        </w:rPr>
        <w:t>Chiens de 1ère et 2ème catégorie</w:t>
      </w:r>
    </w:p>
    <w:p w14:paraId="73F52D77" w14:textId="38954843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« La société</w:t>
      </w:r>
      <w:r w:rsidR="00C4038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» est assuré pour les chiens de catégorie. Cependant elle se réserve le droit de ne pas prendre en charge le chien si le</w:t>
      </w:r>
      <w:r w:rsidR="00C4038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comportement de ce dernier est à risque. Selon la demande de prestation, elle peut les renvoyer auprès d’une personne plus apte à les prendre en</w:t>
      </w:r>
      <w:r w:rsidR="00C4038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charge.</w:t>
      </w:r>
    </w:p>
    <w:p w14:paraId="28075CE6" w14:textId="305B57C2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Pour toute prestation, il sera demandé une photocopie du certificat d’assurance du chien, du permis de détention et de la pièce d’identité (à</w:t>
      </w:r>
      <w:r w:rsidR="00C4038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remettre lors de la signature du contrat).</w:t>
      </w:r>
    </w:p>
    <w:p w14:paraId="3C458438" w14:textId="5ECDE0AC" w:rsidR="002C235E" w:rsidRDefault="002C235E" w:rsidP="002B4C9C">
      <w:pPr>
        <w:pStyle w:val="Titre1"/>
        <w:rPr>
          <w:lang w:val="fr"/>
        </w:rPr>
      </w:pPr>
      <w:r>
        <w:rPr>
          <w:lang w:val="fr"/>
        </w:rPr>
        <w:t>Signature du contrat</w:t>
      </w:r>
    </w:p>
    <w:p w14:paraId="37211AAB" w14:textId="046ADADF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Le contrat est réalisé lors de la pré-visite pour le service de garde (gratuite) et lors de la 1ère séance pour les services d’éducation. Pour ce</w:t>
      </w:r>
      <w:r w:rsidR="00C4038E">
        <w:rPr>
          <w:rFonts w:ascii="Calibri" w:hAnsi="Calibri" w:cs="Calibri"/>
          <w:lang w:val="fr"/>
        </w:rPr>
        <w:t xml:space="preserve"> dernier</w:t>
      </w:r>
      <w:r>
        <w:rPr>
          <w:rFonts w:ascii="Calibri" w:hAnsi="Calibri" w:cs="Calibri"/>
          <w:lang w:val="fr"/>
        </w:rPr>
        <w:t>, le contrat sera au préalablement envoyé par mail et pré rempli par le client qui devra soit le</w:t>
      </w:r>
      <w:r w:rsidR="00C4038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 xml:space="preserve">ramener à la 1ère séance soit le renvoyer par </w:t>
      </w:r>
      <w:r>
        <w:rPr>
          <w:rFonts w:ascii="Calibri" w:hAnsi="Calibri" w:cs="Calibri"/>
          <w:lang w:val="fr"/>
        </w:rPr>
        <w:lastRenderedPageBreak/>
        <w:t>mail à Mme A</w:t>
      </w:r>
      <w:r w:rsidR="00C4038E">
        <w:rPr>
          <w:rFonts w:ascii="Calibri" w:hAnsi="Calibri" w:cs="Calibri"/>
          <w:lang w:val="fr"/>
        </w:rPr>
        <w:t>lexia ANTUNES</w:t>
      </w:r>
      <w:r>
        <w:rPr>
          <w:rFonts w:ascii="Calibri" w:hAnsi="Calibri" w:cs="Calibri"/>
          <w:lang w:val="fr"/>
        </w:rPr>
        <w:t>. Un double du contrat sera effectué et transmis au client lors de la</w:t>
      </w:r>
      <w:r w:rsidR="00C4038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séance.</w:t>
      </w:r>
    </w:p>
    <w:p w14:paraId="125B4B8C" w14:textId="72B9C5BB" w:rsidR="00785900" w:rsidRPr="00785900" w:rsidRDefault="00785900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Cs w:val="24"/>
          <w:lang w:val="fr"/>
        </w:rPr>
      </w:pPr>
      <w:r w:rsidRPr="00785900">
        <w:rPr>
          <w:rFonts w:ascii="Calibri" w:hAnsi="Calibri" w:cs="Calibri"/>
          <w:color w:val="414141"/>
          <w:szCs w:val="24"/>
        </w:rPr>
        <w:t>Il est rappelé que le client dispose d’un délai légal de 7 jours francs pour exercer son droit de rétractation (L121-20 du Code de la consommation). Ce droit ne peut cependant plus être exercé si la prestation commence, avec l’accord du client, avant la fin du délai (L121-20-2)</w:t>
      </w:r>
    </w:p>
    <w:p w14:paraId="209C9FFB" w14:textId="6EE28DE7" w:rsidR="002C235E" w:rsidRDefault="002C235E" w:rsidP="002B4C9C">
      <w:pPr>
        <w:pStyle w:val="Titre1"/>
        <w:rPr>
          <w:lang w:val="fr"/>
        </w:rPr>
      </w:pPr>
      <w:r>
        <w:rPr>
          <w:lang w:val="fr"/>
        </w:rPr>
        <w:t>Tarifs</w:t>
      </w:r>
    </w:p>
    <w:p w14:paraId="53F091D0" w14:textId="67BB459C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« La société</w:t>
      </w:r>
      <w:r w:rsidR="00C4038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 xml:space="preserve">» se réserve le droit de modifier ses tarifs à tout moment. De plus, de </w:t>
      </w:r>
      <w:r w:rsidR="00C4038E">
        <w:rPr>
          <w:rFonts w:ascii="Calibri" w:hAnsi="Calibri" w:cs="Calibri"/>
          <w:lang w:val="fr"/>
        </w:rPr>
        <w:t>par</w:t>
      </w:r>
      <w:r>
        <w:rPr>
          <w:rFonts w:ascii="Calibri" w:hAnsi="Calibri" w:cs="Calibri"/>
          <w:lang w:val="fr"/>
        </w:rPr>
        <w:t xml:space="preserve"> son statut d’auto-entreprise, la TVA est non</w:t>
      </w:r>
      <w:r w:rsidR="00C4038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applicable.</w:t>
      </w:r>
    </w:p>
    <w:p w14:paraId="4F16B95F" w14:textId="1C9BD584" w:rsidR="002C235E" w:rsidRPr="00E069B6" w:rsidRDefault="002C235E" w:rsidP="00E069B6">
      <w:pPr>
        <w:pStyle w:val="Titre2"/>
        <w:numPr>
          <w:ilvl w:val="0"/>
          <w:numId w:val="4"/>
        </w:numPr>
        <w:rPr>
          <w:lang w:val="fr"/>
        </w:rPr>
      </w:pPr>
      <w:r w:rsidRPr="00E069B6">
        <w:rPr>
          <w:lang w:val="fr"/>
        </w:rPr>
        <w:t>Modalité de paiement</w:t>
      </w:r>
    </w:p>
    <w:p w14:paraId="35D23F10" w14:textId="1A524414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« La société</w:t>
      </w:r>
      <w:r w:rsidR="00C4038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» accepte le paiement par chèque ou liquide. Les Paiements par chèques seront à l’ordre de</w:t>
      </w:r>
      <w:r w:rsidR="00C4038E">
        <w:rPr>
          <w:rFonts w:ascii="Calibri" w:hAnsi="Calibri" w:cs="Calibri"/>
          <w:lang w:val="fr"/>
        </w:rPr>
        <w:t xml:space="preserve"> Alexia pet </w:t>
      </w:r>
      <w:proofErr w:type="spellStart"/>
      <w:r w:rsidR="00C4038E">
        <w:rPr>
          <w:rFonts w:ascii="Calibri" w:hAnsi="Calibri" w:cs="Calibri"/>
          <w:lang w:val="fr"/>
        </w:rPr>
        <w:t>sitter</w:t>
      </w:r>
      <w:proofErr w:type="spellEnd"/>
      <w:r w:rsidR="00C4038E">
        <w:rPr>
          <w:rFonts w:ascii="Calibri" w:hAnsi="Calibri" w:cs="Calibri"/>
          <w:lang w:val="fr"/>
        </w:rPr>
        <w:t xml:space="preserve"> et </w:t>
      </w:r>
      <w:r w:rsidR="00E069B6">
        <w:rPr>
          <w:rFonts w:ascii="Calibri" w:hAnsi="Calibri" w:cs="Calibri"/>
          <w:lang w:val="fr"/>
        </w:rPr>
        <w:t>éducatrice canine</w:t>
      </w:r>
      <w:r>
        <w:rPr>
          <w:rFonts w:ascii="Calibri" w:hAnsi="Calibri" w:cs="Calibri"/>
          <w:lang w:val="fr"/>
        </w:rPr>
        <w:t>.</w:t>
      </w:r>
    </w:p>
    <w:p w14:paraId="6471A31A" w14:textId="547A4C11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Pour le service de garde, au moment de la signature du contrat, le client doit verser la totalité du montant,</w:t>
      </w:r>
      <w:r w:rsidR="00E80645">
        <w:rPr>
          <w:rFonts w:ascii="Calibri" w:hAnsi="Calibri" w:cs="Calibri"/>
          <w:lang w:val="fr"/>
        </w:rPr>
        <w:t xml:space="preserve"> pour les gardes de maximum 1 jour, sera encaissé 100% du montant en début de garde et</w:t>
      </w:r>
      <w:r>
        <w:rPr>
          <w:rFonts w:ascii="Calibri" w:hAnsi="Calibri" w:cs="Calibri"/>
          <w:lang w:val="fr"/>
        </w:rPr>
        <w:t xml:space="preserve"> </w:t>
      </w:r>
      <w:r w:rsidR="00E80645">
        <w:rPr>
          <w:rFonts w:ascii="Calibri" w:hAnsi="Calibri" w:cs="Calibri"/>
          <w:lang w:val="fr"/>
        </w:rPr>
        <w:t xml:space="preserve">pour les gardes de plusieurs jours </w:t>
      </w:r>
      <w:r>
        <w:rPr>
          <w:rFonts w:ascii="Calibri" w:hAnsi="Calibri" w:cs="Calibri"/>
          <w:lang w:val="fr"/>
        </w:rPr>
        <w:t xml:space="preserve">sera encaissé au début de la garde </w:t>
      </w:r>
      <w:r w:rsidR="00C4038E">
        <w:rPr>
          <w:rFonts w:ascii="Calibri" w:hAnsi="Calibri" w:cs="Calibri"/>
          <w:lang w:val="fr"/>
        </w:rPr>
        <w:t>5</w:t>
      </w:r>
      <w:r>
        <w:rPr>
          <w:rFonts w:ascii="Calibri" w:hAnsi="Calibri" w:cs="Calibri"/>
          <w:lang w:val="fr"/>
        </w:rPr>
        <w:t>0%</w:t>
      </w:r>
      <w:r w:rsidR="00C4038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 xml:space="preserve">du montant et à la fin de la garde </w:t>
      </w:r>
      <w:r w:rsidR="00C4038E">
        <w:rPr>
          <w:rFonts w:ascii="Calibri" w:hAnsi="Calibri" w:cs="Calibri"/>
          <w:lang w:val="fr"/>
        </w:rPr>
        <w:t>5</w:t>
      </w:r>
      <w:r>
        <w:rPr>
          <w:rFonts w:ascii="Calibri" w:hAnsi="Calibri" w:cs="Calibri"/>
          <w:lang w:val="fr"/>
        </w:rPr>
        <w:t>0% du montant. Si la durée de l’absence du client est plus courte, « La société</w:t>
      </w:r>
      <w:r w:rsidR="00C4038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» remboursera la</w:t>
      </w:r>
      <w:r w:rsidR="00C4038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différence.</w:t>
      </w:r>
    </w:p>
    <w:p w14:paraId="768B10A8" w14:textId="74994865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Pour le service d’éducation canine, </w:t>
      </w:r>
      <w:r w:rsidR="00C4038E">
        <w:rPr>
          <w:rFonts w:ascii="Calibri" w:hAnsi="Calibri" w:cs="Calibri"/>
          <w:lang w:val="fr"/>
        </w:rPr>
        <w:t>le client</w:t>
      </w:r>
      <w:r>
        <w:rPr>
          <w:rFonts w:ascii="Calibri" w:hAnsi="Calibri" w:cs="Calibri"/>
          <w:lang w:val="fr"/>
        </w:rPr>
        <w:t xml:space="preserve"> doit verser la totalité du montant, sera encaissé au début ou fin des séances (forfait 5 et 10 cours) 50% du montant et à la moitié du nombre total de séance les 50% restant. (Forfait 5 cours : 1er cours : 50% et 3ème cours : 50% // Forfait 10 cours : 1er cours : 50% et 5ème cours : 50%). Possibilité de payer en 3 fois pour le forfait 10 cours (encaissement : 1er,4ème et 8ème cours).</w:t>
      </w:r>
    </w:p>
    <w:p w14:paraId="500AF2AB" w14:textId="71347871" w:rsidR="002C235E" w:rsidRDefault="002C235E" w:rsidP="00D01A33">
      <w:pPr>
        <w:pStyle w:val="Titre1"/>
        <w:rPr>
          <w:lang w:val="fr"/>
        </w:rPr>
      </w:pPr>
      <w:r>
        <w:rPr>
          <w:lang w:val="fr"/>
        </w:rPr>
        <w:t>Responsabilité Civile Professionnelle</w:t>
      </w:r>
    </w:p>
    <w:p w14:paraId="2A6C1A25" w14:textId="64AF04DF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L’entreprise « La société</w:t>
      </w:r>
      <w:r w:rsidR="00D01A33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» a souscrit une assurance Responsabilité Civile et Professionnelle pour tous dommages que votre animal</w:t>
      </w:r>
      <w:r w:rsidR="00D01A33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pourra subir ou causer au cours de la réalisation des prestations de garde, éducation et comportement.</w:t>
      </w:r>
    </w:p>
    <w:p w14:paraId="1033B4F7" w14:textId="15013414" w:rsidR="002C235E" w:rsidRDefault="002C235E" w:rsidP="00D01A33">
      <w:pPr>
        <w:pStyle w:val="Titre1"/>
        <w:rPr>
          <w:lang w:val="fr"/>
        </w:rPr>
      </w:pPr>
      <w:r>
        <w:rPr>
          <w:lang w:val="fr"/>
        </w:rPr>
        <w:t>Litige</w:t>
      </w:r>
    </w:p>
    <w:p w14:paraId="11374A7C" w14:textId="6807740F" w:rsidR="002C235E" w:rsidRDefault="002C235E" w:rsidP="002C235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Tout litige devra être signalé à l’entreprise « La société</w:t>
      </w:r>
      <w:r w:rsidR="00D01A33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». En cas d’échec d’une procédure amiable, tout litige découlant des</w:t>
      </w:r>
      <w:r w:rsidR="00D01A33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présentes Conditions Générales de Prestations de Service sera de la compétence du tribunal dont dépend « La société</w:t>
      </w:r>
      <w:r w:rsidR="00D01A33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».</w:t>
      </w:r>
    </w:p>
    <w:p w14:paraId="0BD97BF1" w14:textId="77777777" w:rsidR="006B14CA" w:rsidRPr="002C235E" w:rsidRDefault="006B14CA">
      <w:pPr>
        <w:rPr>
          <w:lang w:val="fr"/>
        </w:rPr>
      </w:pPr>
    </w:p>
    <w:sectPr w:rsidR="006B14CA" w:rsidRPr="002C235E" w:rsidSect="00C9445F">
      <w:headerReference w:type="default" r:id="rId7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04AAA" w14:textId="77777777" w:rsidR="000721AC" w:rsidRDefault="000721AC" w:rsidP="00D01A33">
      <w:pPr>
        <w:spacing w:after="0" w:line="240" w:lineRule="auto"/>
      </w:pPr>
      <w:r>
        <w:separator/>
      </w:r>
    </w:p>
  </w:endnote>
  <w:endnote w:type="continuationSeparator" w:id="0">
    <w:p w14:paraId="4091057C" w14:textId="77777777" w:rsidR="000721AC" w:rsidRDefault="000721AC" w:rsidP="00D0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F81C" w14:textId="77777777" w:rsidR="000721AC" w:rsidRDefault="000721AC" w:rsidP="00D01A33">
      <w:pPr>
        <w:spacing w:after="0" w:line="240" w:lineRule="auto"/>
      </w:pPr>
      <w:r>
        <w:separator/>
      </w:r>
    </w:p>
  </w:footnote>
  <w:footnote w:type="continuationSeparator" w:id="0">
    <w:p w14:paraId="7DA3EBC9" w14:textId="77777777" w:rsidR="000721AC" w:rsidRDefault="000721AC" w:rsidP="00D01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A4B9" w14:textId="575C9966" w:rsidR="00D01A33" w:rsidRPr="00A232CF" w:rsidRDefault="00D01A33" w:rsidP="00D01A33">
    <w:pPr>
      <w:rPr>
        <w:sz w:val="20"/>
        <w:szCs w:val="18"/>
        <w:lang w:val="fr"/>
      </w:rPr>
    </w:pPr>
    <w:r w:rsidRPr="00A232CF">
      <w:rPr>
        <w:sz w:val="20"/>
        <w:szCs w:val="18"/>
        <w:lang w:val="fr"/>
      </w:rPr>
      <w:t>CONDITIONS GENERALES DE PRESTATIONS DE SERVICE :</w:t>
    </w:r>
    <w:r w:rsidRPr="00A232CF">
      <w:rPr>
        <w:sz w:val="20"/>
        <w:szCs w:val="18"/>
      </w:rPr>
      <w:t>14/01/2021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8524C"/>
    <w:multiLevelType w:val="hybridMultilevel"/>
    <w:tmpl w:val="EEEC913E"/>
    <w:lvl w:ilvl="0" w:tplc="88083496">
      <w:start w:val="1"/>
      <w:numFmt w:val="upperLetter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D0FAE"/>
    <w:multiLevelType w:val="hybridMultilevel"/>
    <w:tmpl w:val="44BAF5B4"/>
    <w:lvl w:ilvl="0" w:tplc="7F543C18">
      <w:start w:val="1"/>
      <w:numFmt w:val="decimal"/>
      <w:pStyle w:val="Titre1"/>
      <w:lvlText w:val="Article %1.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5E"/>
    <w:rsid w:val="000721AC"/>
    <w:rsid w:val="00124CA2"/>
    <w:rsid w:val="002035A8"/>
    <w:rsid w:val="002B4C9C"/>
    <w:rsid w:val="002C235E"/>
    <w:rsid w:val="003F1248"/>
    <w:rsid w:val="004B1FDE"/>
    <w:rsid w:val="00554A5F"/>
    <w:rsid w:val="006B14CA"/>
    <w:rsid w:val="00785900"/>
    <w:rsid w:val="00A232CF"/>
    <w:rsid w:val="00C4038E"/>
    <w:rsid w:val="00D01A33"/>
    <w:rsid w:val="00E069B6"/>
    <w:rsid w:val="00E80645"/>
    <w:rsid w:val="00F6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2744"/>
  <w15:chartTrackingRefBased/>
  <w15:docId w15:val="{B60D27F6-32FE-469B-8383-1EFD71D4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33"/>
    <w:pPr>
      <w:jc w:val="both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069B6"/>
    <w:pPr>
      <w:keepNext/>
      <w:keepLines/>
      <w:numPr>
        <w:numId w:val="1"/>
      </w:numPr>
      <w:spacing w:before="120" w:line="300" w:lineRule="auto"/>
      <w:ind w:left="454" w:hanging="227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235E"/>
    <w:pPr>
      <w:keepNext/>
      <w:keepLines/>
      <w:numPr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C235E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235E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E069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C23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D01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1A33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01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1A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1274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Antunes</dc:creator>
  <cp:keywords/>
  <dc:description/>
  <cp:lastModifiedBy>Alexia</cp:lastModifiedBy>
  <cp:revision>10</cp:revision>
  <dcterms:created xsi:type="dcterms:W3CDTF">2021-01-14T20:25:00Z</dcterms:created>
  <dcterms:modified xsi:type="dcterms:W3CDTF">2021-05-28T12:37:00Z</dcterms:modified>
</cp:coreProperties>
</file>