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1E265E" w:rsidRDefault="001E265E" w:rsidP="0056061F">
      <w:pPr>
        <w:pStyle w:val="Sansinterligne"/>
        <w:rPr>
          <w:rFonts w:ascii="Arial" w:hAnsi="Arial" w:cs="Arial"/>
          <w:sz w:val="28"/>
          <w:szCs w:val="28"/>
        </w:rPr>
      </w:pPr>
    </w:p>
    <w:p w:rsidR="0056061F" w:rsidRPr="001E265E" w:rsidRDefault="0056061F" w:rsidP="0056061F">
      <w:pPr>
        <w:pStyle w:val="Sansinterligne"/>
        <w:rPr>
          <w:rFonts w:ascii="Arial" w:hAnsi="Arial" w:cs="Arial"/>
          <w:sz w:val="28"/>
          <w:szCs w:val="28"/>
        </w:rPr>
      </w:pPr>
    </w:p>
    <w:p w:rsidR="0056061F" w:rsidRPr="001E265E" w:rsidRDefault="0056061F" w:rsidP="0056061F">
      <w:pPr>
        <w:pStyle w:val="Sansinterligne"/>
        <w:rPr>
          <w:rFonts w:ascii="Arial" w:hAnsi="Arial" w:cs="Arial"/>
          <w:sz w:val="28"/>
          <w:szCs w:val="28"/>
        </w:rPr>
      </w:pPr>
      <w:r w:rsidRPr="001E265E">
        <w:rPr>
          <w:rFonts w:ascii="Arial" w:hAnsi="Arial" w:cs="Arial"/>
          <w:sz w:val="28"/>
          <w:szCs w:val="28"/>
        </w:rPr>
        <w:t xml:space="preserve">Article original : </w:t>
      </w:r>
      <w:hyperlink r:id="rId4" w:history="1">
        <w:r w:rsidRPr="001E265E">
          <w:rPr>
            <w:rStyle w:val="Lienhypertexte"/>
            <w:rFonts w:ascii="Arial" w:hAnsi="Arial" w:cs="Arial"/>
            <w:sz w:val="28"/>
            <w:szCs w:val="28"/>
          </w:rPr>
          <w:t>https://www.thelibertybeacon.com/research-shows-link-between-astrazeneca-vaccine-blood-clots/</w:t>
        </w:r>
      </w:hyperlink>
    </w:p>
    <w:p w:rsidR="0056061F" w:rsidRPr="001E265E" w:rsidRDefault="0056061F" w:rsidP="0056061F">
      <w:pPr>
        <w:pStyle w:val="Sansinterligne"/>
        <w:rPr>
          <w:rFonts w:ascii="Arial" w:hAnsi="Arial" w:cs="Arial"/>
          <w:sz w:val="28"/>
          <w:szCs w:val="28"/>
        </w:rPr>
      </w:pPr>
    </w:p>
    <w:p w:rsidR="0056061F" w:rsidRPr="001E265E" w:rsidRDefault="0056061F" w:rsidP="0056061F">
      <w:pPr>
        <w:pStyle w:val="Sansinterligne"/>
        <w:rPr>
          <w:rFonts w:ascii="Arial" w:hAnsi="Arial" w:cs="Arial"/>
          <w:sz w:val="28"/>
          <w:szCs w:val="28"/>
        </w:rPr>
      </w:pPr>
      <w:r w:rsidRPr="001E265E">
        <w:rPr>
          <w:rFonts w:ascii="Arial" w:hAnsi="Arial" w:cs="Arial"/>
          <w:sz w:val="28"/>
          <w:szCs w:val="28"/>
        </w:rPr>
        <w:t xml:space="preserve">Auteur : </w:t>
      </w:r>
      <w:hyperlink r:id="rId5" w:tgtFrame="_blank" w:history="1">
        <w:r w:rsidRPr="001E265E">
          <w:rPr>
            <w:rStyle w:val="lev"/>
            <w:rFonts w:ascii="Arial" w:hAnsi="Arial" w:cs="Arial"/>
            <w:i/>
            <w:iCs/>
            <w:color w:val="00AAE1"/>
            <w:sz w:val="28"/>
            <w:szCs w:val="28"/>
            <w:bdr w:val="none" w:sz="0" w:space="0" w:color="auto" w:frame="1"/>
            <w:shd w:val="clear" w:color="auto" w:fill="FFFFFF"/>
          </w:rPr>
          <w:t>Megan Redshaw</w:t>
        </w:r>
      </w:hyperlink>
    </w:p>
    <w:p w:rsidR="0056061F" w:rsidRPr="001E265E" w:rsidRDefault="0056061F" w:rsidP="0056061F">
      <w:pPr>
        <w:pStyle w:val="Sansinterligne"/>
        <w:rPr>
          <w:rFonts w:ascii="Arial" w:hAnsi="Arial" w:cs="Arial"/>
          <w:sz w:val="28"/>
          <w:szCs w:val="28"/>
        </w:rPr>
      </w:pPr>
      <w:r w:rsidRPr="001E265E">
        <w:rPr>
          <w:rFonts w:ascii="Arial" w:hAnsi="Arial" w:cs="Arial"/>
          <w:sz w:val="28"/>
          <w:szCs w:val="28"/>
        </w:rPr>
        <w:t>Publié le 23/03/2021</w:t>
      </w:r>
    </w:p>
    <w:p w:rsidR="0056061F" w:rsidRPr="001E265E" w:rsidRDefault="0056061F" w:rsidP="0056061F">
      <w:pPr>
        <w:pStyle w:val="Sansinterligne"/>
        <w:rPr>
          <w:rFonts w:ascii="Arial" w:hAnsi="Arial" w:cs="Arial"/>
          <w:sz w:val="28"/>
          <w:szCs w:val="28"/>
        </w:rPr>
      </w:pPr>
    </w:p>
    <w:p w:rsidR="00F9720C" w:rsidRPr="001E265E" w:rsidRDefault="00F9720C" w:rsidP="00F9720C">
      <w:pPr>
        <w:pStyle w:val="NormalWeb"/>
        <w:shd w:val="clear" w:color="auto" w:fill="FFFFFF"/>
        <w:spacing w:after="0"/>
        <w:textAlignment w:val="baseline"/>
        <w:rPr>
          <w:rFonts w:ascii="Arial" w:hAnsi="Arial" w:cs="Arial"/>
          <w:b/>
          <w:bCs/>
          <w:color w:val="333F49"/>
          <w:sz w:val="36"/>
          <w:szCs w:val="36"/>
        </w:rPr>
      </w:pPr>
      <w:r w:rsidRPr="001E265E">
        <w:rPr>
          <w:rFonts w:ascii="Arial" w:hAnsi="Arial" w:cs="Arial"/>
          <w:b/>
          <w:bCs/>
          <w:color w:val="333F49"/>
          <w:sz w:val="36"/>
          <w:szCs w:val="36"/>
        </w:rPr>
        <w:t>De nouvelles recherches mettent en évidence un lien entre le vaccin d'AstraZeneca et les caillots sanguins</w:t>
      </w:r>
      <w:r w:rsidR="001E265E">
        <w:rPr>
          <w:rFonts w:ascii="Arial" w:hAnsi="Arial" w:cs="Arial"/>
          <w:b/>
          <w:bCs/>
          <w:color w:val="333F49"/>
          <w:sz w:val="36"/>
          <w:szCs w:val="36"/>
        </w:rPr>
        <w:t>.</w:t>
      </w:r>
    </w:p>
    <w:p w:rsidR="00F9720C" w:rsidRPr="001E265E" w:rsidRDefault="00F9720C" w:rsidP="00F9720C">
      <w:pPr>
        <w:pStyle w:val="NormalWeb"/>
        <w:shd w:val="clear" w:color="auto" w:fill="FFFFFF"/>
        <w:spacing w:after="0"/>
        <w:textAlignment w:val="baseline"/>
        <w:rPr>
          <w:rFonts w:ascii="Arial" w:hAnsi="Arial" w:cs="Arial"/>
          <w:bCs/>
          <w:color w:val="333F49"/>
          <w:sz w:val="28"/>
          <w:szCs w:val="28"/>
        </w:rPr>
      </w:pPr>
      <w:r w:rsidRPr="001E265E">
        <w:rPr>
          <w:rFonts w:ascii="Arial" w:hAnsi="Arial" w:cs="Arial"/>
          <w:bCs/>
          <w:color w:val="333F49"/>
          <w:sz w:val="28"/>
          <w:szCs w:val="28"/>
        </w:rPr>
        <w:t xml:space="preserve">Des chercheurs norvégiens et allemands disent avoir identifié des anticorps qui provoquent des réactions immunitaires entraînant le type de caillots sanguins cérébraux dont souffrent certaines personnes ayant reçu le vaccin COVID </w:t>
      </w:r>
      <w:bookmarkStart w:id="0" w:name="_GoBack"/>
      <w:r w:rsidRPr="001E265E">
        <w:rPr>
          <w:rFonts w:ascii="Arial" w:hAnsi="Arial" w:cs="Arial"/>
          <w:bCs/>
          <w:color w:val="333F49"/>
          <w:sz w:val="28"/>
          <w:szCs w:val="28"/>
        </w:rPr>
        <w:t>d'AstraZeneca.</w:t>
      </w:r>
    </w:p>
    <w:bookmarkEnd w:id="0"/>
    <w:p w:rsidR="00F9720C" w:rsidRPr="001E265E" w:rsidRDefault="00F9720C" w:rsidP="00F9720C">
      <w:pPr>
        <w:pStyle w:val="NormalWeb"/>
        <w:shd w:val="clear" w:color="auto" w:fill="FFFFFF"/>
        <w:spacing w:after="0"/>
        <w:textAlignment w:val="baseline"/>
        <w:rPr>
          <w:rFonts w:ascii="Arial" w:hAnsi="Arial" w:cs="Arial"/>
          <w:bCs/>
          <w:color w:val="333F49"/>
          <w:sz w:val="28"/>
          <w:szCs w:val="28"/>
        </w:rPr>
      </w:pPr>
      <w:r w:rsidRPr="001E265E">
        <w:rPr>
          <w:rFonts w:ascii="Arial" w:hAnsi="Arial" w:cs="Arial"/>
          <w:bCs/>
          <w:color w:val="333F49"/>
          <w:sz w:val="28"/>
          <w:szCs w:val="28"/>
        </w:rPr>
        <w:t xml:space="preserve">Par : </w:t>
      </w:r>
      <w:r w:rsidRPr="001E265E">
        <w:rPr>
          <w:rFonts w:ascii="Arial" w:hAnsi="Arial" w:cs="Arial"/>
          <w:bCs/>
          <w:i/>
          <w:color w:val="333F49"/>
          <w:sz w:val="28"/>
          <w:szCs w:val="28"/>
        </w:rPr>
        <w:t>Megan Redshaw</w:t>
      </w:r>
    </w:p>
    <w:p w:rsidR="00F9720C" w:rsidRPr="001E265E" w:rsidRDefault="00F9720C" w:rsidP="00F9720C">
      <w:pPr>
        <w:pStyle w:val="NormalWeb"/>
        <w:shd w:val="clear" w:color="auto" w:fill="FFFFFF"/>
        <w:spacing w:after="0"/>
        <w:textAlignment w:val="baseline"/>
        <w:rPr>
          <w:rFonts w:ascii="Arial" w:hAnsi="Arial" w:cs="Arial"/>
          <w:bCs/>
          <w:color w:val="333F49"/>
          <w:sz w:val="28"/>
          <w:szCs w:val="28"/>
        </w:rPr>
      </w:pPr>
      <w:r w:rsidRPr="001E265E">
        <w:rPr>
          <w:rFonts w:ascii="Arial" w:hAnsi="Arial" w:cs="Arial"/>
          <w:bCs/>
          <w:color w:val="333F49"/>
          <w:sz w:val="28"/>
          <w:szCs w:val="28"/>
        </w:rPr>
        <w:t>Des chercheurs de l'hôpital universitaire de Greifswald, dans le nord de l'Allemagne, ont déclaré vendredi avoir découvert comment le vaccin COVID d'AstraZeneca pouvait provoquer des caillots sanguins susceptibles d'entraîner une thrombose rare dans le cerveau, a rapporté le radiodiffuseur public Norddeutscher Rundfunk.</w:t>
      </w:r>
    </w:p>
    <w:p w:rsidR="00F9720C" w:rsidRPr="001E265E" w:rsidRDefault="00F9720C" w:rsidP="00F9720C">
      <w:pPr>
        <w:pStyle w:val="NormalWeb"/>
        <w:shd w:val="clear" w:color="auto" w:fill="FFFFFF"/>
        <w:spacing w:before="0" w:after="0"/>
        <w:textAlignment w:val="baseline"/>
        <w:rPr>
          <w:rFonts w:ascii="Arial" w:hAnsi="Arial" w:cs="Arial"/>
          <w:bCs/>
          <w:color w:val="333F49"/>
          <w:sz w:val="28"/>
          <w:szCs w:val="28"/>
        </w:rPr>
      </w:pPr>
      <w:r w:rsidRPr="001E265E">
        <w:rPr>
          <w:rFonts w:ascii="Arial" w:hAnsi="Arial" w:cs="Arial"/>
          <w:bCs/>
          <w:color w:val="333F49"/>
          <w:sz w:val="28"/>
          <w:szCs w:val="28"/>
        </w:rPr>
        <w:t>L'équipe allemande, dirigée par le professeur Andreas Greinacher, a déclaré dans un communiqué que le vaccin d'AstraZeneca peut, dans certains cas, provoquer une suractivation des plaquettes dans le sang, ce qui peut entraîner des caillots potentiellement mortels. Comme l'a rapporté NPR, Greinacher a déclaré que cela était similaire à ce qui se passe avec la thrombocytopénie induite par l'héparine.</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Greinacher et son équipe ont analysé 13 cas de caillots sanguins cérébraux signalés en Allemagne dans les 4 à 16 jours suivant l'administration du vaccin d'AstraZeneca. Douze des 13 cas étaient des femmes et presque toutes étaient âgées de moins de 55 ans. Chez quatre des 12 patients, l'équipe a pu isoler et identifier les anticorps spécifiques qui ont provoqué la réaction immunitaire à l'origine des caillots sanguins cérébraux.</w:t>
      </w:r>
    </w:p>
    <w:p w:rsidR="00F9720C" w:rsidRPr="001E265E" w:rsidRDefault="00F9720C" w:rsidP="00F9720C">
      <w:pPr>
        <w:pStyle w:val="NormalWeb"/>
        <w:shd w:val="clear" w:color="auto" w:fill="FFFFFF"/>
        <w:spacing w:before="0"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Les chercheurs ont découvert que le vaccin d'AstraZeneca active les plaquettes sanguines, ou thrombocytes, ce qui ne se produit généralement dans l'organisme qu'au moment de la cicatrisation d'une plaie - lorsque le sang coagule à mesure que la plaie se referme. Chez certains patients, le vaccin a activé un mécanisme qui a provoqué la formation de caillots sanguins dans le cerveau, selon la Deutsche Welle.</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Les experts espèrent que cette découverte pourrait conduire à un traitement ciblé pour les personnes souffrant de caillots similaires. Les chercheurs ont toutefois souligné que le traitement ne serait utile qu'après l'apparition du caillot sanguin - il ne l'empêcherait pas de se former.</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lastRenderedPageBreak/>
        <w:t>L'équipe de recherche allemande n'a pas publié de données détaillées, mais prévoit de soumettre ses conclusions à la revue The Lancet, rapporte le New York Times.</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Pendant que les chercheurs étudiaient les cas en Allemagne, une équipe dirigée par Pål Andre Holme, médecin en chef à l'hôpital universitaire d'Oslo, enquêtait sur trois cas de caillots sanguins post-vaccination en Norvège, survenus chez des travailleurs de la santé âgés de moins de 50 ans.</w:t>
      </w:r>
    </w:p>
    <w:p w:rsidR="00F9720C" w:rsidRPr="001E265E" w:rsidRDefault="00F9720C" w:rsidP="00F9720C">
      <w:pPr>
        <w:pStyle w:val="NormalWeb"/>
        <w:shd w:val="clear" w:color="auto" w:fill="FFFFFF"/>
        <w:spacing w:before="0"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Holme a déclaré au journal norvégien VG qu'il était convaincu d'avoir identifié les anticorps déclenchés par le vaccin qui ont provoqué une réaction excessive du système immunitaire entraînant la formation de caillots sanguins.</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rPr>
      </w:pPr>
      <w:r w:rsidRPr="001E265E">
        <w:rPr>
          <w:rFonts w:ascii="Arial" w:hAnsi="Arial" w:cs="Arial"/>
          <w:color w:val="333F49"/>
          <w:sz w:val="28"/>
          <w:szCs w:val="28"/>
        </w:rPr>
        <w:t>"Notre théorie est qu'il s'agit d'une forte réponse immunitaire qui survient très probablement après le vaccin", a déclaré Holme. "Il n'y a rien d'autre que le vaccin qui puisse expliquer cette réponse immunitaire", a ajouté Holme. C'est la même théorie que celle avancée par Greinacher et ses collègues en Allemagne.</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rPr>
      </w:pPr>
      <w:r w:rsidRPr="001E265E">
        <w:rPr>
          <w:rFonts w:ascii="Arial" w:hAnsi="Arial" w:cs="Arial"/>
          <w:color w:val="333F49"/>
          <w:sz w:val="28"/>
          <w:szCs w:val="28"/>
        </w:rPr>
        <w:t>Holme a ajouté qu'il n'y a "aucune autre histoire chez ces patients qui puisse donner une réponse immunitaire aussi forte. Je suis pratiquement sûr que ce sont ces anticorps qui en sont la cause, et je ne vois pas d'autre raison que le fait que ce soit le vaccin qui le déclenche."</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rPr>
      </w:pPr>
      <w:r w:rsidRPr="001E265E">
        <w:rPr>
          <w:rFonts w:ascii="Arial" w:hAnsi="Arial" w:cs="Arial"/>
          <w:color w:val="333F49"/>
          <w:sz w:val="28"/>
          <w:szCs w:val="28"/>
        </w:rPr>
        <w:t>Comme le rapportait The Defender la semaine dernière, plus de 20 pays ont suspendu les vaccinations d'Oxford-AstraZeneca en raison de rapports faisant état de caillots sanguins - dont certains ont entraîné la mort - chez des personnes en bonne santé ayant reçu le vaccin.</w:t>
      </w:r>
    </w:p>
    <w:p w:rsidR="00F9720C" w:rsidRPr="001E265E" w:rsidRDefault="00F9720C" w:rsidP="00F9720C">
      <w:pPr>
        <w:pStyle w:val="NormalWeb"/>
        <w:shd w:val="clear" w:color="auto" w:fill="FFFFFF"/>
        <w:spacing w:before="0" w:after="0"/>
        <w:textAlignment w:val="baseline"/>
        <w:rPr>
          <w:rFonts w:ascii="Arial" w:hAnsi="Arial" w:cs="Arial"/>
          <w:color w:val="333F49"/>
          <w:sz w:val="28"/>
          <w:szCs w:val="28"/>
        </w:rPr>
      </w:pPr>
      <w:r w:rsidRPr="001E265E">
        <w:rPr>
          <w:rFonts w:ascii="Arial" w:hAnsi="Arial" w:cs="Arial"/>
          <w:color w:val="333F49"/>
          <w:sz w:val="28"/>
          <w:szCs w:val="28"/>
        </w:rPr>
        <w:t>L'Agence européenne des médicaments (EMA) a enquêté sur les rapports de blessures et de décès liés à des caillots sanguins et a conclu que le vaccin d'AstraZeneca n'était pas associé à un risque global de caillots sanguins chez les personnes vaccinées. Mais elle n'a pas exclu une association avec de rares cas de caillots sanguins dans les vaisseaux drainant le sang du cerveau, connus sous le nom de thrombose du sinus veineux cérébral, rapporte Reuters.</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Les chercheurs de l'EMA ont déclaré jeudi qu'ils allaient enquêter pour savoir si les rares caillots sanguins sont liés au vaccin ou s'ils sont apparus par hasard, notant que la thrombose du sinus veineux cérébral est rare mais surtout associée à la grossesse et aux contraceptifs oraux, a déclaré Sabine Straus, présidente du comité de sécurité de l'EMA.</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Malgré le risque possible de caillots sanguins, le chef de l'EMA, Emer Cooke, a déclaré que les avantages du vaccin l'emportent sur les risques d'effets secondaires potentiels et que le vaccin d'AstraZeneca est sûr et efficace.</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Samedi, le Danemark a annoncé que deux autres personnes avaient subi des hémorragies cérébrales après avoir reçu le vaccin COVID d'AstraZeneca, et que l'une d'entre elles était décédée, selon le New York Times.</w:t>
      </w:r>
    </w:p>
    <w:p w:rsidR="00F9720C" w:rsidRPr="001E265E" w:rsidRDefault="00F9720C" w:rsidP="00F9720C">
      <w:pPr>
        <w:pStyle w:val="NormalWeb"/>
        <w:shd w:val="clear" w:color="auto" w:fill="FFFFFF"/>
        <w:spacing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Un porte-parole de la région de la capitale du Danemark a confirmé le décès. Selon le New York Times, l'agence de presse danoise Ritzau a indiqué que l'autre personne était une femme d'une trentaine d'années et qu'elle était gravement malade. L'Agence danoise des médicaments a déclaré qu'elle cherchait à savoir si cette affection était un effet secondaire potentiel.</w:t>
      </w:r>
    </w:p>
    <w:p w:rsidR="00F9720C" w:rsidRPr="001E265E" w:rsidRDefault="00F9720C" w:rsidP="00F9720C">
      <w:pPr>
        <w:pStyle w:val="NormalWeb"/>
        <w:shd w:val="clear" w:color="auto" w:fill="FFFFFF"/>
        <w:spacing w:before="0" w:after="0"/>
        <w:textAlignment w:val="baseline"/>
        <w:rPr>
          <w:rFonts w:ascii="Arial" w:hAnsi="Arial" w:cs="Arial"/>
          <w:color w:val="333F49"/>
          <w:sz w:val="28"/>
          <w:szCs w:val="28"/>
          <w:bdr w:val="none" w:sz="0" w:space="0" w:color="auto" w:frame="1"/>
        </w:rPr>
      </w:pPr>
      <w:r w:rsidRPr="001E265E">
        <w:rPr>
          <w:rFonts w:ascii="Arial" w:hAnsi="Arial" w:cs="Arial"/>
          <w:color w:val="333F49"/>
          <w:sz w:val="28"/>
          <w:szCs w:val="28"/>
          <w:bdr w:val="none" w:sz="0" w:space="0" w:color="auto" w:frame="1"/>
        </w:rPr>
        <w:t>"En ce moment, nous examinons s'il s'agit exactement du même tableau de maladie avec de multiples caillots sanguins, un faible taux de plaquettes et des hémorragies", a déclaré Tanja Erichsen, directrice de l'Agence danoise des médicaments, lors d'une interview radio avec le radiodiffuseur national danois DR.</w:t>
      </w:r>
    </w:p>
    <w:p w:rsidR="00F9720C" w:rsidRPr="001E265E" w:rsidRDefault="00F9720C" w:rsidP="00F9720C">
      <w:pPr>
        <w:pStyle w:val="NormalWeb"/>
        <w:shd w:val="clear" w:color="auto" w:fill="FFFFFF"/>
        <w:spacing w:after="0"/>
        <w:textAlignment w:val="baseline"/>
        <w:rPr>
          <w:rFonts w:ascii="Arial" w:hAnsi="Arial" w:cs="Arial"/>
          <w:sz w:val="28"/>
          <w:szCs w:val="28"/>
        </w:rPr>
      </w:pPr>
      <w:r w:rsidRPr="001E265E">
        <w:rPr>
          <w:rFonts w:ascii="Arial" w:hAnsi="Arial" w:cs="Arial"/>
          <w:sz w:val="28"/>
          <w:szCs w:val="28"/>
        </w:rPr>
        <w:t>Le Dr James Bussel, expert des troubles plaquettaires et professeur émérite à la Weill Cornell Medicine, a déclaré que l'apparition d'une coagulation anormale et d'un faible taux de plaquettes chez les personnes de moins de 50 ans est rare. Il a noté que les anticorps identifiés par les chercheurs en Europe pourraient, dans une réponse très inhabituelle au vaccin, avoir activé les plaquettes et déclenché une cascade de coagulation anormale et de saignement, selon le Times.</w:t>
      </w:r>
    </w:p>
    <w:p w:rsidR="00F9720C" w:rsidRPr="001E265E" w:rsidRDefault="00F9720C" w:rsidP="00F9720C">
      <w:pPr>
        <w:pStyle w:val="NormalWeb"/>
        <w:shd w:val="clear" w:color="auto" w:fill="FFFFFF"/>
        <w:spacing w:after="0"/>
        <w:textAlignment w:val="baseline"/>
        <w:rPr>
          <w:rFonts w:ascii="Arial" w:hAnsi="Arial" w:cs="Arial"/>
          <w:sz w:val="28"/>
          <w:szCs w:val="28"/>
        </w:rPr>
      </w:pPr>
      <w:r w:rsidRPr="001E265E">
        <w:rPr>
          <w:rFonts w:ascii="Arial" w:hAnsi="Arial" w:cs="Arial"/>
          <w:sz w:val="28"/>
          <w:szCs w:val="28"/>
        </w:rPr>
        <w:t>Le Danemark a suspendu l'utilisation du vaccin d'AstraZeneca jusqu'à jeudi, malgré les assurances données par l'EMA quant à la sécurité du vaccin. D'autres pays scandinaves et la Finlande ont pris des décisions similaires en raison des conclusions préliminaires d'experts médicaux norvégiens et allemands qui suggéraient un lien possible entre le vaccin et des troubles sanguins rares.</w:t>
      </w:r>
    </w:p>
    <w:p w:rsidR="00F9720C" w:rsidRPr="001E265E" w:rsidRDefault="00F9720C" w:rsidP="00F9720C">
      <w:pPr>
        <w:pStyle w:val="NormalWeb"/>
        <w:shd w:val="clear" w:color="auto" w:fill="FFFFFF"/>
        <w:spacing w:after="0"/>
        <w:textAlignment w:val="baseline"/>
        <w:rPr>
          <w:rFonts w:ascii="Arial" w:hAnsi="Arial" w:cs="Arial"/>
          <w:sz w:val="28"/>
          <w:szCs w:val="28"/>
        </w:rPr>
      </w:pPr>
      <w:r w:rsidRPr="001E265E">
        <w:rPr>
          <w:rFonts w:ascii="Arial" w:hAnsi="Arial" w:cs="Arial"/>
          <w:sz w:val="28"/>
          <w:szCs w:val="28"/>
        </w:rPr>
        <w:t>Le vaccin d'AstraZeneca a été approuvé pour une utilisation d'urgence dans 70 pays, mais n'a pas reçu d'autorisation d'utilisation d'urgence aux États-Unis. Selon Reuters, certains experts américains en matière de vaccins restent prudents quant à la théorie des anticorps et ont déclaré qu'en raison de la forte publicité faite autour des événements, les cliniciens pourraient être plus nombreux que d'habitude à signaler la maladie, ce qui la ferait apparaître comme liée au vaccin.</w:t>
      </w:r>
    </w:p>
    <w:p w:rsidR="00F9720C" w:rsidRPr="001E265E" w:rsidRDefault="00F9720C" w:rsidP="00F9720C">
      <w:pPr>
        <w:pStyle w:val="NormalWeb"/>
        <w:shd w:val="clear" w:color="auto" w:fill="FFFFFF"/>
        <w:spacing w:after="0"/>
        <w:textAlignment w:val="baseline"/>
        <w:rPr>
          <w:rFonts w:ascii="Arial" w:hAnsi="Arial" w:cs="Arial"/>
          <w:sz w:val="28"/>
          <w:szCs w:val="28"/>
        </w:rPr>
      </w:pPr>
      <w:r w:rsidRPr="001E265E">
        <w:rPr>
          <w:rFonts w:ascii="Arial" w:hAnsi="Arial" w:cs="Arial"/>
          <w:sz w:val="28"/>
          <w:szCs w:val="28"/>
        </w:rPr>
        <w:t>Certains experts américains se demandent également pourquoi les événements se produisent à des taux plus élevés avec AstraZeneca par rapport à Pfizer, Moderna, Johnson &amp; Johnson et le vaccin russe Sputnik V, qui sont tous conçus pour produire des anticorps visant la protéine de pointe COVID qu'elle utilise pour entrer dans les cellules.</w:t>
      </w:r>
    </w:p>
    <w:p w:rsidR="00F9720C" w:rsidRPr="001E265E" w:rsidRDefault="00F9720C" w:rsidP="00F9720C">
      <w:pPr>
        <w:pStyle w:val="NormalWeb"/>
        <w:shd w:val="clear" w:color="auto" w:fill="FFFFFF"/>
        <w:spacing w:before="0" w:after="0"/>
        <w:textAlignment w:val="baseline"/>
        <w:rPr>
          <w:rFonts w:ascii="Arial" w:hAnsi="Arial" w:cs="Arial"/>
          <w:sz w:val="28"/>
          <w:szCs w:val="28"/>
        </w:rPr>
      </w:pPr>
      <w:r w:rsidRPr="001E265E">
        <w:rPr>
          <w:rFonts w:ascii="Arial" w:hAnsi="Arial" w:cs="Arial"/>
          <w:sz w:val="28"/>
          <w:szCs w:val="28"/>
        </w:rPr>
        <w:t>Bien que Johnson &amp; Johnason utilise également un adénovirus non réplicatif pour délivrer les protéines de pointe dans les cellules, il n'a été approuvé que récemment aux États-Unis, en février 2021.</w:t>
      </w:r>
    </w:p>
    <w:p w:rsidR="0056061F" w:rsidRPr="001E265E" w:rsidRDefault="00F9720C" w:rsidP="0056061F">
      <w:pPr>
        <w:pStyle w:val="Sansinterligne"/>
        <w:rPr>
          <w:rFonts w:ascii="Arial" w:hAnsi="Arial" w:cs="Arial"/>
          <w:sz w:val="28"/>
          <w:szCs w:val="28"/>
        </w:rPr>
      </w:pPr>
      <w:r w:rsidRPr="001E265E">
        <w:rPr>
          <w:rFonts w:ascii="Arial" w:eastAsia="Times New Roman" w:hAnsi="Arial" w:cs="Arial"/>
          <w:color w:val="333F49"/>
          <w:sz w:val="28"/>
          <w:szCs w:val="28"/>
          <w:lang w:eastAsia="fr-FR"/>
        </w:rPr>
        <w:t>"Nous devrons voir quand (les scientifiques allemands et norvégiens) soumettront une publication évaluée par des pairs et que la communauté scientifique pourra l'examiner", a déclaré le Dr Peter Hotez, chercheur en vaccins au Baylor College of Medicine de Houston. "Il n'y a aucune raison pour que le vaccin AstraZeneca fasse cela alors que les autres, y compris les vaccins COVID-19 à base d'adénovirus, ne le feraient pas."</w:t>
      </w:r>
    </w:p>
    <w:sectPr w:rsidR="0056061F" w:rsidRPr="001E265E" w:rsidSect="005606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1F"/>
    <w:rsid w:val="001E265E"/>
    <w:rsid w:val="003910C4"/>
    <w:rsid w:val="0056061F"/>
    <w:rsid w:val="00C515CB"/>
    <w:rsid w:val="00F97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1B7E"/>
  <w15:chartTrackingRefBased/>
  <w15:docId w15:val="{94BE5375-861B-4106-ACB3-FF1D8732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6061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6061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6061F"/>
    <w:pPr>
      <w:spacing w:after="0" w:line="240" w:lineRule="auto"/>
    </w:pPr>
  </w:style>
  <w:style w:type="character" w:styleId="Lienhypertexte">
    <w:name w:val="Hyperlink"/>
    <w:basedOn w:val="Policepardfaut"/>
    <w:uiPriority w:val="99"/>
    <w:unhideWhenUsed/>
    <w:rsid w:val="0056061F"/>
    <w:rPr>
      <w:color w:val="0563C1" w:themeColor="hyperlink"/>
      <w:u w:val="single"/>
    </w:rPr>
  </w:style>
  <w:style w:type="character" w:styleId="lev">
    <w:name w:val="Strong"/>
    <w:basedOn w:val="Policepardfaut"/>
    <w:uiPriority w:val="22"/>
    <w:qFormat/>
    <w:rsid w:val="0056061F"/>
    <w:rPr>
      <w:b/>
      <w:bCs/>
    </w:rPr>
  </w:style>
  <w:style w:type="character" w:customStyle="1" w:styleId="Titre3Car">
    <w:name w:val="Titre 3 Car"/>
    <w:basedOn w:val="Policepardfaut"/>
    <w:link w:val="Titre3"/>
    <w:uiPriority w:val="9"/>
    <w:rsid w:val="0056061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6061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5606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6061F"/>
    <w:rPr>
      <w:i/>
      <w:iCs/>
    </w:rPr>
  </w:style>
  <w:style w:type="character" w:customStyle="1" w:styleId="by-by">
    <w:name w:val="by-by"/>
    <w:basedOn w:val="Policepardfaut"/>
    <w:rsid w:val="00560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57778">
      <w:bodyDiv w:val="1"/>
      <w:marLeft w:val="0"/>
      <w:marRight w:val="0"/>
      <w:marTop w:val="0"/>
      <w:marBottom w:val="0"/>
      <w:divBdr>
        <w:top w:val="none" w:sz="0" w:space="0" w:color="auto"/>
        <w:left w:val="none" w:sz="0" w:space="0" w:color="auto"/>
        <w:bottom w:val="none" w:sz="0" w:space="0" w:color="auto"/>
        <w:right w:val="none" w:sz="0" w:space="0" w:color="auto"/>
      </w:divBdr>
      <w:divsChild>
        <w:div w:id="607202776">
          <w:blockQuote w:val="1"/>
          <w:marLeft w:val="720"/>
          <w:marRight w:val="720"/>
          <w:marTop w:val="100"/>
          <w:marBottom w:val="100"/>
          <w:divBdr>
            <w:top w:val="none" w:sz="0" w:space="0" w:color="002E63"/>
            <w:left w:val="single" w:sz="36" w:space="0" w:color="002E63"/>
            <w:bottom w:val="none" w:sz="0" w:space="0" w:color="002E63"/>
            <w:right w:val="single" w:sz="12" w:space="0" w:color="002E63"/>
          </w:divBdr>
        </w:div>
        <w:div w:id="142468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ildrenshealthdefense.org/authors/megan-redshaw/" TargetMode="External"/><Relationship Id="rId4" Type="http://schemas.openxmlformats.org/officeDocument/2006/relationships/hyperlink" Target="https://www.thelibertybeacon.com/research-shows-link-between-astrazeneca-vaccine-blood-clo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1289</Words>
  <Characters>7095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2021-03-27T11:01:00Z</dcterms:created>
  <dcterms:modified xsi:type="dcterms:W3CDTF">2021-03-27T18:47:00Z</dcterms:modified>
</cp:coreProperties>
</file>