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CD5D4" w14:textId="0136A47D" w:rsidR="00846996" w:rsidRDefault="00846996" w:rsidP="00846996">
      <w:pPr>
        <w:spacing w:after="0"/>
        <w:ind w:firstLine="708"/>
        <w:jc w:val="center"/>
        <w:rPr>
          <w:b/>
          <w:color w:val="FF0000"/>
          <w:sz w:val="32"/>
          <w:szCs w:val="32"/>
          <w:u w:val="double"/>
        </w:rPr>
      </w:pPr>
      <w:r w:rsidRPr="00846996">
        <w:rPr>
          <w:b/>
          <w:noProof/>
          <w:color w:val="FF0000"/>
          <w:sz w:val="32"/>
          <w:szCs w:val="32"/>
          <w:u w:val="double"/>
        </w:rPr>
        <mc:AlternateContent>
          <mc:Choice Requires="wps">
            <w:drawing>
              <wp:anchor distT="45720" distB="45720" distL="114300" distR="114300" simplePos="0" relativeHeight="251659264" behindDoc="0" locked="0" layoutInCell="1" allowOverlap="1" wp14:anchorId="0F3D127B" wp14:editId="72C652ED">
                <wp:simplePos x="0" y="0"/>
                <wp:positionH relativeFrom="page">
                  <wp:align>right</wp:align>
                </wp:positionH>
                <wp:positionV relativeFrom="paragraph">
                  <wp:posOffset>-398891</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F541DD" w14:textId="2EECC8EA" w:rsidR="00846996" w:rsidRDefault="00846996">
                            <w:r>
                              <w:t>thomas.wierzbinski@orange.fr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3D127B" id="_x0000_t202" coordsize="21600,21600" o:spt="202" path="m,l,21600r21600,l21600,xe">
                <v:stroke joinstyle="miter"/>
                <v:path gradientshapeok="t" o:connecttype="rect"/>
              </v:shapetype>
              <v:shape id="Zone de texte 2" o:spid="_x0000_s1026" type="#_x0000_t202" style="position:absolute;left:0;text-align:left;margin-left:134.7pt;margin-top:-31.4pt;width:185.9pt;height:110.6pt;z-index:251659264;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" filled="f" stroked="f">
                <v:textbox style="mso-fit-shape-to-text:t">
                  <w:txbxContent>
                    <w:p w14:paraId="6CF541DD" w14:textId="2EECC8EA" w:rsidR="00846996" w:rsidRDefault="00846996">
                      <w:r>
                        <w:t>thomas.wierzbinski@orange.fr</w:t>
                      </w:r>
                    </w:p>
                  </w:txbxContent>
                </v:textbox>
                <w10:wrap anchorx="page"/>
              </v:shape>
            </w:pict>
          </mc:Fallback>
        </mc:AlternateContent>
      </w:r>
      <w:r w:rsidR="000A0A03">
        <w:rPr>
          <w:b/>
          <w:color w:val="FF0000"/>
          <w:sz w:val="32"/>
          <w:szCs w:val="32"/>
          <w:u w:val="double"/>
        </w:rPr>
        <w:t xml:space="preserve">I </w:t>
      </w:r>
      <w:r w:rsidR="000A0A03">
        <w:rPr>
          <w:b/>
          <w:color w:val="FF0000"/>
          <w:sz w:val="32"/>
          <w:szCs w:val="32"/>
          <w:u w:val="double"/>
        </w:rPr>
        <w:t>–</w:t>
      </w:r>
      <w:r w:rsidR="000A0A03">
        <w:rPr>
          <w:b/>
          <w:color w:val="FF0000"/>
          <w:sz w:val="32"/>
          <w:szCs w:val="32"/>
          <w:u w:val="double"/>
        </w:rPr>
        <w:t xml:space="preserve"> </w:t>
      </w:r>
      <w:r w:rsidR="000A0A03">
        <w:rPr>
          <w:b/>
          <w:color w:val="FF0000"/>
          <w:sz w:val="32"/>
          <w:szCs w:val="32"/>
          <w:u w:val="double"/>
        </w:rPr>
        <w:t>Le numérique au servi</w:t>
      </w:r>
      <w:r>
        <w:rPr>
          <w:b/>
          <w:color w:val="FF0000"/>
          <w:sz w:val="32"/>
          <w:szCs w:val="32"/>
          <w:u w:val="double"/>
        </w:rPr>
        <w:t>c</w:t>
      </w:r>
      <w:r w:rsidR="000A0A03">
        <w:rPr>
          <w:b/>
          <w:color w:val="FF0000"/>
          <w:sz w:val="32"/>
          <w:szCs w:val="32"/>
          <w:u w:val="double"/>
        </w:rPr>
        <w:t>e du patrimoine</w:t>
      </w:r>
    </w:p>
    <w:p w14:paraId="20FC8181" w14:textId="74AD5911" w:rsidR="00846996" w:rsidRDefault="00846996" w:rsidP="000A0A03">
      <w:pPr>
        <w:spacing w:after="0"/>
        <w:jc w:val="both"/>
        <w:rPr>
          <w:b/>
          <w:color w:val="FF0000"/>
          <w:sz w:val="32"/>
          <w:szCs w:val="32"/>
          <w:u w:val="double"/>
        </w:rPr>
      </w:pPr>
    </w:p>
    <w:p w14:paraId="3CDD5209" w14:textId="00C7E828" w:rsidR="00072E14" w:rsidRPr="00072E14" w:rsidRDefault="00072E14" w:rsidP="00072E14">
      <w:pPr>
        <w:spacing w:after="0"/>
        <w:jc w:val="both"/>
        <w:rPr>
          <w:b/>
          <w:color w:val="FF0000"/>
          <w:sz w:val="24"/>
          <w:szCs w:val="24"/>
          <w:u w:val="single"/>
        </w:rPr>
      </w:pPr>
      <w:r>
        <w:rPr>
          <w:b/>
          <w:color w:val="FF0000"/>
          <w:sz w:val="24"/>
          <w:szCs w:val="24"/>
          <w:u w:val="single"/>
        </w:rPr>
        <w:t xml:space="preserve">A – </w:t>
      </w:r>
      <w:r>
        <w:rPr>
          <w:b/>
          <w:color w:val="FF0000"/>
          <w:sz w:val="24"/>
          <w:szCs w:val="24"/>
          <w:u w:val="single"/>
        </w:rPr>
        <w:t>Les chantiers de collections.</w:t>
      </w:r>
    </w:p>
    <w:p w14:paraId="393EE4D3" w14:textId="77777777" w:rsidR="00072E14" w:rsidRDefault="00072E14" w:rsidP="000A0A03">
      <w:pPr>
        <w:spacing w:after="0"/>
        <w:jc w:val="both"/>
        <w:rPr>
          <w:sz w:val="24"/>
          <w:szCs w:val="24"/>
        </w:rPr>
      </w:pPr>
    </w:p>
    <w:p w14:paraId="7515A700" w14:textId="1263FD63" w:rsidR="000A0A03" w:rsidRDefault="000A0A03" w:rsidP="00846996">
      <w:pPr>
        <w:spacing w:after="0"/>
        <w:ind w:firstLine="708"/>
        <w:jc w:val="both"/>
        <w:rPr>
          <w:sz w:val="24"/>
          <w:szCs w:val="24"/>
        </w:rPr>
      </w:pPr>
      <w:r>
        <w:rPr>
          <w:sz w:val="24"/>
          <w:szCs w:val="24"/>
        </w:rPr>
        <w:t>Un chantier des collections est un évènement lors duquel un artéfact ou uen euvre est étudiée et peut faire l’objet d’une numérisation. Un chantier de numérisation d’œuvres en 2D se réalise par le biais de divers matériels :</w:t>
      </w:r>
    </w:p>
    <w:p w14:paraId="5E3CB494" w14:textId="2099AFEE" w:rsidR="000A0A03" w:rsidRPr="000A0A03" w:rsidRDefault="000A0A03" w:rsidP="000A0A03">
      <w:pPr>
        <w:pStyle w:val="Paragraphedeliste"/>
        <w:numPr>
          <w:ilvl w:val="0"/>
          <w:numId w:val="2"/>
        </w:numPr>
        <w:spacing w:after="0"/>
        <w:jc w:val="both"/>
        <w:rPr>
          <w:sz w:val="24"/>
          <w:szCs w:val="24"/>
        </w:rPr>
      </w:pPr>
      <w:r>
        <w:rPr>
          <w:sz w:val="24"/>
          <w:szCs w:val="24"/>
        </w:rPr>
        <w:t>Scanner A3.</w:t>
      </w:r>
    </w:p>
    <w:p w14:paraId="75391604" w14:textId="7A0B0A13" w:rsidR="000A0A03" w:rsidRDefault="000A0A03" w:rsidP="000A0A03">
      <w:pPr>
        <w:pStyle w:val="Paragraphedeliste"/>
        <w:numPr>
          <w:ilvl w:val="0"/>
          <w:numId w:val="2"/>
        </w:numPr>
        <w:spacing w:after="0"/>
        <w:jc w:val="both"/>
        <w:rPr>
          <w:sz w:val="24"/>
          <w:szCs w:val="24"/>
        </w:rPr>
      </w:pPr>
      <w:r>
        <w:rPr>
          <w:sz w:val="24"/>
          <w:szCs w:val="24"/>
        </w:rPr>
        <w:t>Ordinateur récent et performant.</w:t>
      </w:r>
    </w:p>
    <w:p w14:paraId="148E68C0" w14:textId="36E32AC4" w:rsidR="000A0A03" w:rsidRDefault="000A0A03" w:rsidP="000A0A03">
      <w:pPr>
        <w:pStyle w:val="Paragraphedeliste"/>
        <w:numPr>
          <w:ilvl w:val="0"/>
          <w:numId w:val="2"/>
        </w:numPr>
        <w:spacing w:after="0"/>
        <w:jc w:val="both"/>
        <w:rPr>
          <w:sz w:val="24"/>
          <w:szCs w:val="24"/>
        </w:rPr>
      </w:pPr>
      <w:r>
        <w:rPr>
          <w:sz w:val="24"/>
          <w:szCs w:val="24"/>
        </w:rPr>
        <w:t>Disques durs pour les sauvegardes.</w:t>
      </w:r>
    </w:p>
    <w:p w14:paraId="1FCAB116" w14:textId="3A95FE20" w:rsidR="000A0A03" w:rsidRDefault="000A0A03" w:rsidP="000A0A03">
      <w:pPr>
        <w:pStyle w:val="Paragraphedeliste"/>
        <w:numPr>
          <w:ilvl w:val="0"/>
          <w:numId w:val="2"/>
        </w:numPr>
        <w:spacing w:after="0"/>
        <w:jc w:val="both"/>
        <w:rPr>
          <w:sz w:val="24"/>
          <w:szCs w:val="24"/>
        </w:rPr>
      </w:pPr>
      <w:r>
        <w:rPr>
          <w:sz w:val="24"/>
          <w:szCs w:val="24"/>
        </w:rPr>
        <w:t>Cahier des charges de nommage des fichiers et des sauvegardes.</w:t>
      </w:r>
    </w:p>
    <w:p w14:paraId="2742EFE3" w14:textId="10D84C65" w:rsidR="000A0A03" w:rsidRDefault="000A0A03" w:rsidP="000A0A03">
      <w:pPr>
        <w:pStyle w:val="Paragraphedeliste"/>
        <w:numPr>
          <w:ilvl w:val="0"/>
          <w:numId w:val="2"/>
        </w:numPr>
        <w:spacing w:after="0"/>
        <w:jc w:val="both"/>
        <w:rPr>
          <w:sz w:val="24"/>
          <w:szCs w:val="24"/>
        </w:rPr>
      </w:pPr>
      <w:r>
        <w:rPr>
          <w:sz w:val="24"/>
          <w:szCs w:val="24"/>
        </w:rPr>
        <w:t>Calibrage de l’écran et de l’appareil.</w:t>
      </w:r>
    </w:p>
    <w:p w14:paraId="79554E0D" w14:textId="77777777" w:rsidR="000A0A03" w:rsidRDefault="000A0A03" w:rsidP="000A0A03">
      <w:pPr>
        <w:spacing w:after="0"/>
        <w:ind w:left="708"/>
        <w:jc w:val="both"/>
        <w:rPr>
          <w:sz w:val="24"/>
          <w:szCs w:val="24"/>
        </w:rPr>
      </w:pPr>
    </w:p>
    <w:p w14:paraId="54F7862C" w14:textId="26111B69" w:rsidR="000A0A03" w:rsidRDefault="000A0A03" w:rsidP="000A0A03">
      <w:pPr>
        <w:spacing w:after="0"/>
        <w:ind w:left="708"/>
        <w:jc w:val="both"/>
        <w:rPr>
          <w:sz w:val="24"/>
          <w:szCs w:val="24"/>
        </w:rPr>
      </w:pPr>
      <w:r>
        <w:rPr>
          <w:sz w:val="24"/>
          <w:szCs w:val="24"/>
        </w:rPr>
        <w:t>Diverses précautions sont à prendre :</w:t>
      </w:r>
    </w:p>
    <w:p w14:paraId="39E9E4F9" w14:textId="77777777" w:rsidR="000A0A03" w:rsidRDefault="000A0A03" w:rsidP="000A0A03">
      <w:pPr>
        <w:pStyle w:val="Paragraphedeliste"/>
        <w:numPr>
          <w:ilvl w:val="0"/>
          <w:numId w:val="2"/>
        </w:numPr>
        <w:spacing w:after="0"/>
        <w:jc w:val="both"/>
        <w:rPr>
          <w:sz w:val="24"/>
          <w:szCs w:val="24"/>
        </w:rPr>
      </w:pPr>
      <w:r>
        <w:rPr>
          <w:sz w:val="24"/>
          <w:szCs w:val="24"/>
        </w:rPr>
        <w:t>Le verre :</w:t>
      </w:r>
    </w:p>
    <w:p w14:paraId="089AA2BD" w14:textId="7C6C8A05" w:rsidR="000A0A03" w:rsidRDefault="000A0A03" w:rsidP="000A0A03">
      <w:pPr>
        <w:pStyle w:val="Paragraphedeliste"/>
        <w:numPr>
          <w:ilvl w:val="1"/>
          <w:numId w:val="2"/>
        </w:numPr>
        <w:spacing w:after="0"/>
        <w:jc w:val="both"/>
        <w:rPr>
          <w:sz w:val="24"/>
          <w:szCs w:val="24"/>
        </w:rPr>
      </w:pPr>
      <w:r>
        <w:rPr>
          <w:sz w:val="24"/>
          <w:szCs w:val="24"/>
        </w:rPr>
        <w:t>Nettoyer le verre.</w:t>
      </w:r>
    </w:p>
    <w:p w14:paraId="6AF7CD69" w14:textId="1603399A" w:rsidR="000A0A03" w:rsidRDefault="000A0A03" w:rsidP="000A0A03">
      <w:pPr>
        <w:pStyle w:val="Paragraphedeliste"/>
        <w:numPr>
          <w:ilvl w:val="2"/>
          <w:numId w:val="2"/>
        </w:numPr>
        <w:spacing w:after="0"/>
        <w:jc w:val="both"/>
        <w:rPr>
          <w:sz w:val="24"/>
          <w:szCs w:val="24"/>
        </w:rPr>
      </w:pPr>
      <w:r>
        <w:rPr>
          <w:sz w:val="24"/>
          <w:szCs w:val="24"/>
        </w:rPr>
        <w:t>Eviter une numérisation avec des empruntes.</w:t>
      </w:r>
    </w:p>
    <w:p w14:paraId="14C590F4" w14:textId="7652DEC4" w:rsidR="000A0A03" w:rsidRDefault="000A0A03" w:rsidP="000A0A03">
      <w:pPr>
        <w:pStyle w:val="Paragraphedeliste"/>
        <w:numPr>
          <w:ilvl w:val="2"/>
          <w:numId w:val="2"/>
        </w:numPr>
        <w:spacing w:after="0"/>
        <w:jc w:val="both"/>
        <w:rPr>
          <w:sz w:val="24"/>
          <w:szCs w:val="24"/>
        </w:rPr>
      </w:pPr>
      <w:r>
        <w:rPr>
          <w:sz w:val="24"/>
          <w:szCs w:val="24"/>
        </w:rPr>
        <w:t>Décontamination à l’alcool en cas d’œuvres « douteuses ».</w:t>
      </w:r>
    </w:p>
    <w:p w14:paraId="4F2C26E2" w14:textId="09B59434" w:rsidR="000A0A03" w:rsidRDefault="000A0A03" w:rsidP="000A0A03">
      <w:pPr>
        <w:pStyle w:val="Paragraphedeliste"/>
        <w:numPr>
          <w:ilvl w:val="1"/>
          <w:numId w:val="2"/>
        </w:numPr>
        <w:spacing w:after="0"/>
        <w:jc w:val="both"/>
        <w:rPr>
          <w:sz w:val="24"/>
          <w:szCs w:val="24"/>
        </w:rPr>
      </w:pPr>
      <w:r>
        <w:rPr>
          <w:sz w:val="24"/>
          <w:szCs w:val="24"/>
        </w:rPr>
        <w:t>Veiller à la chaleur du verre.</w:t>
      </w:r>
    </w:p>
    <w:p w14:paraId="50C99C84" w14:textId="6EEC03CC" w:rsidR="000A0A03" w:rsidRDefault="000A0A03" w:rsidP="000A0A03">
      <w:pPr>
        <w:pStyle w:val="Paragraphedeliste"/>
        <w:numPr>
          <w:ilvl w:val="1"/>
          <w:numId w:val="2"/>
        </w:numPr>
        <w:spacing w:after="0"/>
        <w:jc w:val="both"/>
        <w:rPr>
          <w:sz w:val="24"/>
          <w:szCs w:val="24"/>
        </w:rPr>
      </w:pPr>
      <w:r w:rsidRPr="000A0A03">
        <w:rPr>
          <w:sz w:val="24"/>
          <w:szCs w:val="24"/>
        </w:rPr>
        <w:t>Faire des pauses avec le capot du scanner ouvert.</w:t>
      </w:r>
    </w:p>
    <w:p w14:paraId="6F5A9621" w14:textId="7DFC6F76" w:rsidR="00331EE1" w:rsidRDefault="00331EE1" w:rsidP="00331EE1">
      <w:pPr>
        <w:pStyle w:val="Paragraphedeliste"/>
        <w:numPr>
          <w:ilvl w:val="0"/>
          <w:numId w:val="2"/>
        </w:numPr>
        <w:spacing w:after="0"/>
        <w:jc w:val="both"/>
        <w:rPr>
          <w:sz w:val="24"/>
          <w:szCs w:val="24"/>
        </w:rPr>
      </w:pPr>
      <w:r>
        <w:rPr>
          <w:sz w:val="24"/>
          <w:szCs w:val="24"/>
        </w:rPr>
        <w:t>Le climat : Veiller à une constante entre le stockage et l’étude.</w:t>
      </w:r>
    </w:p>
    <w:p w14:paraId="584D0238" w14:textId="6BE3756C" w:rsidR="00202444" w:rsidRDefault="00202444" w:rsidP="00331EE1">
      <w:pPr>
        <w:pStyle w:val="Paragraphedeliste"/>
        <w:numPr>
          <w:ilvl w:val="0"/>
          <w:numId w:val="2"/>
        </w:numPr>
        <w:spacing w:after="0"/>
        <w:jc w:val="both"/>
        <w:rPr>
          <w:sz w:val="24"/>
          <w:szCs w:val="24"/>
        </w:rPr>
      </w:pPr>
      <w:r>
        <w:rPr>
          <w:sz w:val="24"/>
          <w:szCs w:val="24"/>
        </w:rPr>
        <w:t>Luminescence du scanner.</w:t>
      </w:r>
    </w:p>
    <w:p w14:paraId="101C9132" w14:textId="6F39C631" w:rsidR="00202444" w:rsidRDefault="00202444" w:rsidP="00202444">
      <w:pPr>
        <w:pStyle w:val="Paragraphedeliste"/>
        <w:numPr>
          <w:ilvl w:val="0"/>
          <w:numId w:val="2"/>
        </w:numPr>
        <w:spacing w:after="0"/>
        <w:jc w:val="both"/>
        <w:rPr>
          <w:sz w:val="24"/>
          <w:szCs w:val="24"/>
        </w:rPr>
      </w:pPr>
      <w:r>
        <w:rPr>
          <w:sz w:val="24"/>
          <w:szCs w:val="24"/>
        </w:rPr>
        <w:t>Chaleur de la numérisation.</w:t>
      </w:r>
    </w:p>
    <w:p w14:paraId="1675452F" w14:textId="7028AD14" w:rsidR="00202444" w:rsidRDefault="00202444" w:rsidP="00202444">
      <w:pPr>
        <w:pStyle w:val="Paragraphedeliste"/>
        <w:numPr>
          <w:ilvl w:val="0"/>
          <w:numId w:val="2"/>
        </w:numPr>
        <w:spacing w:after="0"/>
        <w:jc w:val="both"/>
        <w:rPr>
          <w:sz w:val="24"/>
          <w:szCs w:val="24"/>
        </w:rPr>
      </w:pPr>
      <w:r>
        <w:rPr>
          <w:sz w:val="24"/>
          <w:szCs w:val="24"/>
        </w:rPr>
        <w:t>Manipulation.</w:t>
      </w:r>
    </w:p>
    <w:p w14:paraId="6384C67C" w14:textId="4B4E6051" w:rsidR="00202444" w:rsidRPr="000A0A03" w:rsidRDefault="00202444" w:rsidP="00202444">
      <w:pPr>
        <w:pStyle w:val="Paragraphedeliste"/>
        <w:numPr>
          <w:ilvl w:val="0"/>
          <w:numId w:val="2"/>
        </w:numPr>
        <w:spacing w:after="0"/>
        <w:jc w:val="both"/>
        <w:rPr>
          <w:sz w:val="24"/>
          <w:szCs w:val="24"/>
        </w:rPr>
      </w:pPr>
      <w:r>
        <w:rPr>
          <w:sz w:val="24"/>
          <w:szCs w:val="24"/>
        </w:rPr>
        <w:t>Contamination d’une œuvre originellement saine.</w:t>
      </w:r>
    </w:p>
    <w:p w14:paraId="77F93653" w14:textId="361CCC9E" w:rsidR="000A0A03" w:rsidRDefault="000A0A03" w:rsidP="000A0A03">
      <w:pPr>
        <w:spacing w:after="0"/>
        <w:ind w:firstLine="708"/>
        <w:jc w:val="both"/>
        <w:rPr>
          <w:sz w:val="24"/>
          <w:szCs w:val="24"/>
        </w:rPr>
      </w:pPr>
      <w:r>
        <w:rPr>
          <w:sz w:val="24"/>
          <w:szCs w:val="24"/>
        </w:rPr>
        <w:t>L’Institut de Conservation Canadien offre un panorama des techniques de numérisation dans un cadre sanitaire efficace.</w:t>
      </w:r>
    </w:p>
    <w:p w14:paraId="09E289B1" w14:textId="0302B40E" w:rsidR="000A0A03" w:rsidRDefault="000A0A03" w:rsidP="000A0A03">
      <w:pPr>
        <w:spacing w:after="0"/>
        <w:ind w:firstLine="708"/>
        <w:jc w:val="both"/>
        <w:rPr>
          <w:sz w:val="24"/>
          <w:szCs w:val="24"/>
        </w:rPr>
      </w:pPr>
      <w:r>
        <w:rPr>
          <w:sz w:val="24"/>
          <w:szCs w:val="24"/>
        </w:rPr>
        <w:tab/>
      </w:r>
    </w:p>
    <w:p w14:paraId="19C23EA7" w14:textId="6C5C96EB" w:rsidR="000A0A03" w:rsidRDefault="000A0A03" w:rsidP="000A0A03">
      <w:pPr>
        <w:spacing w:after="0"/>
        <w:jc w:val="both"/>
        <w:rPr>
          <w:sz w:val="24"/>
          <w:szCs w:val="24"/>
        </w:rPr>
      </w:pPr>
      <w:r>
        <w:rPr>
          <w:sz w:val="24"/>
          <w:szCs w:val="24"/>
        </w:rPr>
        <w:tab/>
        <w:t>Chaque document est un cas unique :</w:t>
      </w:r>
    </w:p>
    <w:p w14:paraId="3716986D" w14:textId="46046BE4" w:rsidR="000A0A03" w:rsidRDefault="000A0A03" w:rsidP="000A0A03">
      <w:pPr>
        <w:pStyle w:val="Paragraphedeliste"/>
        <w:numPr>
          <w:ilvl w:val="0"/>
          <w:numId w:val="2"/>
        </w:numPr>
        <w:spacing w:after="0"/>
        <w:jc w:val="both"/>
        <w:rPr>
          <w:sz w:val="24"/>
          <w:szCs w:val="24"/>
        </w:rPr>
      </w:pPr>
      <w:r>
        <w:rPr>
          <w:sz w:val="24"/>
          <w:szCs w:val="24"/>
        </w:rPr>
        <w:t>Taux de dégradation du document.</w:t>
      </w:r>
    </w:p>
    <w:p w14:paraId="32ABE338" w14:textId="0948510D" w:rsidR="000A0A03" w:rsidRDefault="000A0A03" w:rsidP="000A0A03">
      <w:pPr>
        <w:pStyle w:val="Paragraphedeliste"/>
        <w:numPr>
          <w:ilvl w:val="1"/>
          <w:numId w:val="2"/>
        </w:numPr>
        <w:spacing w:after="0"/>
        <w:jc w:val="both"/>
        <w:rPr>
          <w:sz w:val="24"/>
          <w:szCs w:val="24"/>
        </w:rPr>
      </w:pPr>
      <w:r>
        <w:rPr>
          <w:sz w:val="24"/>
          <w:szCs w:val="24"/>
        </w:rPr>
        <w:t>Fusain non fixé, soulèvement instable, parchemin froissé…</w:t>
      </w:r>
    </w:p>
    <w:p w14:paraId="365A0304" w14:textId="3F144565" w:rsidR="000A0A03" w:rsidRDefault="000A0A03" w:rsidP="000A0A03">
      <w:pPr>
        <w:pStyle w:val="Paragraphedeliste"/>
        <w:numPr>
          <w:ilvl w:val="0"/>
          <w:numId w:val="2"/>
        </w:numPr>
        <w:spacing w:after="0"/>
        <w:jc w:val="both"/>
        <w:rPr>
          <w:sz w:val="24"/>
          <w:szCs w:val="24"/>
        </w:rPr>
      </w:pPr>
      <w:r>
        <w:rPr>
          <w:sz w:val="24"/>
          <w:szCs w:val="24"/>
        </w:rPr>
        <w:t>Trouver la solution adéquate (restauration, photographie</w:t>
      </w:r>
      <w:r w:rsidR="00331EE1">
        <w:rPr>
          <w:sz w:val="24"/>
          <w:szCs w:val="24"/>
        </w:rPr>
        <w:t>, vidéographie…</w:t>
      </w:r>
      <w:r>
        <w:rPr>
          <w:sz w:val="24"/>
          <w:szCs w:val="24"/>
        </w:rPr>
        <w:t>).</w:t>
      </w:r>
    </w:p>
    <w:p w14:paraId="609A42D4" w14:textId="5DED2D34" w:rsidR="00331EE1" w:rsidRDefault="00331EE1" w:rsidP="00331EE1">
      <w:pPr>
        <w:pStyle w:val="Paragraphedeliste"/>
        <w:numPr>
          <w:ilvl w:val="1"/>
          <w:numId w:val="2"/>
        </w:numPr>
        <w:spacing w:after="0"/>
        <w:jc w:val="both"/>
        <w:rPr>
          <w:sz w:val="24"/>
          <w:szCs w:val="24"/>
        </w:rPr>
      </w:pPr>
      <w:r>
        <w:rPr>
          <w:sz w:val="24"/>
          <w:szCs w:val="24"/>
        </w:rPr>
        <w:t>Fusain non fixé, moisissures : Photographie.</w:t>
      </w:r>
    </w:p>
    <w:p w14:paraId="384222D6" w14:textId="18D1E0B7" w:rsidR="000A0A03" w:rsidRDefault="000A0A03" w:rsidP="000A0A03">
      <w:pPr>
        <w:pStyle w:val="Paragraphedeliste"/>
        <w:numPr>
          <w:ilvl w:val="0"/>
          <w:numId w:val="2"/>
        </w:numPr>
        <w:spacing w:after="0"/>
        <w:jc w:val="both"/>
        <w:rPr>
          <w:sz w:val="24"/>
          <w:szCs w:val="24"/>
        </w:rPr>
      </w:pPr>
      <w:r>
        <w:rPr>
          <w:sz w:val="24"/>
          <w:szCs w:val="24"/>
        </w:rPr>
        <w:t>Ne pas « écraser » son document (surtout les reliures).</w:t>
      </w:r>
    </w:p>
    <w:p w14:paraId="46A6856D" w14:textId="1E1F6CBF" w:rsidR="00202444" w:rsidRDefault="00202444" w:rsidP="00202444">
      <w:pPr>
        <w:spacing w:after="0"/>
        <w:jc w:val="both"/>
        <w:rPr>
          <w:sz w:val="24"/>
          <w:szCs w:val="24"/>
        </w:rPr>
      </w:pPr>
    </w:p>
    <w:p w14:paraId="1761B1F2" w14:textId="2DEF5F4E" w:rsidR="00202444" w:rsidRDefault="00202444" w:rsidP="00202444">
      <w:pPr>
        <w:spacing w:after="0"/>
        <w:ind w:firstLine="708"/>
        <w:jc w:val="both"/>
        <w:rPr>
          <w:sz w:val="24"/>
          <w:szCs w:val="24"/>
        </w:rPr>
      </w:pPr>
      <w:r>
        <w:rPr>
          <w:sz w:val="24"/>
          <w:szCs w:val="24"/>
        </w:rPr>
        <w:t>Une image haute définition sera disponible après un scan et permet un constat d’Etat. Lors de ce dernier, les dégradations de l’œuvre sont répertoriées pour constater une altération ultérieure ou non. Ces images sont classées et étudiées pour un prêt entre musée, ou lors d’une enquête pour vol.</w:t>
      </w:r>
    </w:p>
    <w:p w14:paraId="532811E5" w14:textId="7EFEB5EE" w:rsidR="00846996" w:rsidRDefault="00846996" w:rsidP="00202444">
      <w:pPr>
        <w:spacing w:after="0"/>
        <w:ind w:firstLine="708"/>
        <w:jc w:val="both"/>
        <w:rPr>
          <w:sz w:val="24"/>
          <w:szCs w:val="24"/>
        </w:rPr>
      </w:pPr>
    </w:p>
    <w:p w14:paraId="0C9675C8" w14:textId="03313920" w:rsidR="00072E14" w:rsidRDefault="00072E14" w:rsidP="00202444">
      <w:pPr>
        <w:spacing w:after="0"/>
        <w:ind w:firstLine="708"/>
        <w:jc w:val="both"/>
        <w:rPr>
          <w:sz w:val="24"/>
          <w:szCs w:val="24"/>
        </w:rPr>
      </w:pPr>
    </w:p>
    <w:p w14:paraId="12692E56" w14:textId="68234513" w:rsidR="00072E14" w:rsidRDefault="00072E14" w:rsidP="00202444">
      <w:pPr>
        <w:spacing w:after="0"/>
        <w:ind w:firstLine="708"/>
        <w:jc w:val="both"/>
        <w:rPr>
          <w:sz w:val="24"/>
          <w:szCs w:val="24"/>
        </w:rPr>
      </w:pPr>
    </w:p>
    <w:p w14:paraId="2C1DE4B6" w14:textId="11DBE8CC" w:rsidR="00072E14" w:rsidRDefault="00072E14" w:rsidP="00202444">
      <w:pPr>
        <w:spacing w:after="0"/>
        <w:ind w:firstLine="708"/>
        <w:jc w:val="both"/>
        <w:rPr>
          <w:sz w:val="24"/>
          <w:szCs w:val="24"/>
        </w:rPr>
      </w:pPr>
    </w:p>
    <w:p w14:paraId="3C7E82F2" w14:textId="5C725787" w:rsidR="00072E14" w:rsidRDefault="00072E14" w:rsidP="00202444">
      <w:pPr>
        <w:spacing w:after="0"/>
        <w:ind w:firstLine="708"/>
        <w:jc w:val="both"/>
        <w:rPr>
          <w:sz w:val="24"/>
          <w:szCs w:val="24"/>
        </w:rPr>
      </w:pPr>
    </w:p>
    <w:p w14:paraId="1021F7FD" w14:textId="7658E99B" w:rsidR="00072E14" w:rsidRPr="00072E14" w:rsidRDefault="00072E14" w:rsidP="00072E14">
      <w:pPr>
        <w:spacing w:after="0"/>
        <w:jc w:val="both"/>
        <w:rPr>
          <w:b/>
          <w:color w:val="FF0000"/>
          <w:sz w:val="24"/>
          <w:szCs w:val="24"/>
          <w:u w:val="single"/>
        </w:rPr>
      </w:pPr>
      <w:r>
        <w:rPr>
          <w:b/>
          <w:color w:val="FF0000"/>
          <w:sz w:val="24"/>
          <w:szCs w:val="24"/>
          <w:u w:val="single"/>
        </w:rPr>
        <w:lastRenderedPageBreak/>
        <w:t xml:space="preserve">B </w:t>
      </w:r>
      <w:r>
        <w:rPr>
          <w:b/>
          <w:color w:val="FF0000"/>
          <w:sz w:val="24"/>
          <w:szCs w:val="24"/>
          <w:u w:val="single"/>
        </w:rPr>
        <w:t xml:space="preserve">– </w:t>
      </w:r>
      <w:r>
        <w:rPr>
          <w:b/>
          <w:color w:val="FF0000"/>
          <w:sz w:val="24"/>
          <w:szCs w:val="24"/>
          <w:u w:val="single"/>
        </w:rPr>
        <w:t>Le processus de demande de matériel.</w:t>
      </w:r>
    </w:p>
    <w:p w14:paraId="2994B92D" w14:textId="77777777" w:rsidR="00072E14" w:rsidRDefault="00072E14" w:rsidP="00072E14">
      <w:pPr>
        <w:spacing w:after="0"/>
        <w:jc w:val="both"/>
        <w:rPr>
          <w:sz w:val="24"/>
          <w:szCs w:val="24"/>
        </w:rPr>
      </w:pPr>
    </w:p>
    <w:p w14:paraId="75D4BD06" w14:textId="58C298B2" w:rsidR="00072E14" w:rsidRPr="00072E14" w:rsidRDefault="00072E14" w:rsidP="00202444">
      <w:pPr>
        <w:spacing w:after="0"/>
        <w:ind w:firstLine="708"/>
        <w:jc w:val="both"/>
        <w:rPr>
          <w:sz w:val="24"/>
          <w:szCs w:val="24"/>
          <w:u w:val="single"/>
        </w:rPr>
      </w:pPr>
      <w:r>
        <w:rPr>
          <w:sz w:val="24"/>
          <w:szCs w:val="24"/>
          <w:u w:val="single"/>
        </w:rPr>
        <w:t>Depuis</w:t>
      </w:r>
      <w:r w:rsidRPr="00072E14">
        <w:rPr>
          <w:sz w:val="24"/>
          <w:szCs w:val="24"/>
          <w:u w:val="single"/>
        </w:rPr>
        <w:t xml:space="preserve"> une structure indépendante :</w:t>
      </w:r>
    </w:p>
    <w:p w14:paraId="3B238110" w14:textId="77777777" w:rsidR="00072E14" w:rsidRDefault="00846996" w:rsidP="00072E14">
      <w:pPr>
        <w:pStyle w:val="Paragraphedeliste"/>
        <w:numPr>
          <w:ilvl w:val="0"/>
          <w:numId w:val="2"/>
        </w:numPr>
        <w:spacing w:after="0"/>
        <w:jc w:val="both"/>
        <w:rPr>
          <w:sz w:val="24"/>
          <w:szCs w:val="24"/>
        </w:rPr>
      </w:pPr>
      <w:r w:rsidRPr="00072E14">
        <w:rPr>
          <w:sz w:val="24"/>
          <w:szCs w:val="24"/>
        </w:rPr>
        <w:t>Budget d’investissement voté</w:t>
      </w:r>
      <w:r w:rsidR="00072E14">
        <w:rPr>
          <w:sz w:val="24"/>
          <w:szCs w:val="24"/>
        </w:rPr>
        <w:t>.</w:t>
      </w:r>
    </w:p>
    <w:p w14:paraId="5D51BDA4" w14:textId="77777777" w:rsidR="00072E14" w:rsidRDefault="00072E14" w:rsidP="00072E14">
      <w:pPr>
        <w:pStyle w:val="Paragraphedeliste"/>
        <w:numPr>
          <w:ilvl w:val="0"/>
          <w:numId w:val="2"/>
        </w:numPr>
        <w:spacing w:after="0"/>
        <w:jc w:val="both"/>
        <w:rPr>
          <w:sz w:val="24"/>
          <w:szCs w:val="24"/>
        </w:rPr>
      </w:pPr>
      <w:r>
        <w:rPr>
          <w:sz w:val="24"/>
          <w:szCs w:val="24"/>
        </w:rPr>
        <w:t>C</w:t>
      </w:r>
      <w:r w:rsidR="00846996" w:rsidRPr="00072E14">
        <w:rPr>
          <w:sz w:val="24"/>
          <w:szCs w:val="24"/>
        </w:rPr>
        <w:t>réation de 3 devis</w:t>
      </w:r>
      <w:r>
        <w:rPr>
          <w:sz w:val="24"/>
          <w:szCs w:val="24"/>
        </w:rPr>
        <w:t>.</w:t>
      </w:r>
    </w:p>
    <w:p w14:paraId="40E9CE2F" w14:textId="77777777" w:rsidR="00072E14" w:rsidRDefault="00072E14" w:rsidP="00072E14">
      <w:pPr>
        <w:pStyle w:val="Paragraphedeliste"/>
        <w:numPr>
          <w:ilvl w:val="0"/>
          <w:numId w:val="2"/>
        </w:numPr>
        <w:spacing w:after="0"/>
        <w:jc w:val="both"/>
        <w:rPr>
          <w:sz w:val="24"/>
          <w:szCs w:val="24"/>
        </w:rPr>
      </w:pPr>
      <w:r>
        <w:rPr>
          <w:sz w:val="24"/>
          <w:szCs w:val="24"/>
        </w:rPr>
        <w:t>S</w:t>
      </w:r>
      <w:r w:rsidR="00846996" w:rsidRPr="00072E14">
        <w:rPr>
          <w:sz w:val="24"/>
          <w:szCs w:val="24"/>
        </w:rPr>
        <w:t>élection d’un devis</w:t>
      </w:r>
    </w:p>
    <w:p w14:paraId="0E12622D" w14:textId="77777777" w:rsidR="00072E14" w:rsidRDefault="00072E14" w:rsidP="00072E14">
      <w:pPr>
        <w:pStyle w:val="Paragraphedeliste"/>
        <w:numPr>
          <w:ilvl w:val="0"/>
          <w:numId w:val="2"/>
        </w:numPr>
        <w:spacing w:after="0"/>
        <w:jc w:val="both"/>
        <w:rPr>
          <w:sz w:val="24"/>
          <w:szCs w:val="24"/>
        </w:rPr>
      </w:pPr>
      <w:r>
        <w:rPr>
          <w:sz w:val="24"/>
          <w:szCs w:val="24"/>
        </w:rPr>
        <w:t>T</w:t>
      </w:r>
      <w:r w:rsidR="00846996" w:rsidRPr="00072E14">
        <w:rPr>
          <w:sz w:val="24"/>
          <w:szCs w:val="24"/>
        </w:rPr>
        <w:t>ransformation du devis en un bon de commande</w:t>
      </w:r>
    </w:p>
    <w:p w14:paraId="5E433586" w14:textId="26913368" w:rsidR="00072E14" w:rsidRDefault="00072E14" w:rsidP="00072E14">
      <w:pPr>
        <w:pStyle w:val="Paragraphedeliste"/>
        <w:numPr>
          <w:ilvl w:val="1"/>
          <w:numId w:val="2"/>
        </w:numPr>
        <w:spacing w:after="0"/>
        <w:jc w:val="both"/>
        <w:rPr>
          <w:sz w:val="24"/>
          <w:szCs w:val="24"/>
        </w:rPr>
      </w:pPr>
      <w:r>
        <w:rPr>
          <w:sz w:val="24"/>
          <w:szCs w:val="24"/>
        </w:rPr>
        <w:t>A</w:t>
      </w:r>
      <w:r w:rsidR="00846996" w:rsidRPr="00072E14">
        <w:rPr>
          <w:sz w:val="24"/>
          <w:szCs w:val="24"/>
        </w:rPr>
        <w:t>vec les information</w:t>
      </w:r>
      <w:r w:rsidRPr="00072E14">
        <w:rPr>
          <w:sz w:val="24"/>
          <w:szCs w:val="24"/>
        </w:rPr>
        <w:t>s</w:t>
      </w:r>
      <w:r w:rsidR="00846996" w:rsidRPr="00072E14">
        <w:rPr>
          <w:sz w:val="24"/>
          <w:szCs w:val="24"/>
        </w:rPr>
        <w:t xml:space="preserve"> de l’entreprise choisie</w:t>
      </w:r>
    </w:p>
    <w:p w14:paraId="55A82B61" w14:textId="77777777" w:rsidR="00072E14" w:rsidRDefault="00072E14" w:rsidP="00072E14">
      <w:pPr>
        <w:pStyle w:val="Paragraphedeliste"/>
        <w:numPr>
          <w:ilvl w:val="0"/>
          <w:numId w:val="2"/>
        </w:numPr>
        <w:spacing w:after="0"/>
        <w:jc w:val="both"/>
        <w:rPr>
          <w:sz w:val="24"/>
          <w:szCs w:val="24"/>
        </w:rPr>
      </w:pPr>
      <w:r>
        <w:rPr>
          <w:sz w:val="24"/>
          <w:szCs w:val="24"/>
        </w:rPr>
        <w:t>S</w:t>
      </w:r>
      <w:r w:rsidR="00846996" w:rsidRPr="00072E14">
        <w:rPr>
          <w:sz w:val="24"/>
          <w:szCs w:val="24"/>
        </w:rPr>
        <w:t>ignature par la hiérarchie</w:t>
      </w:r>
      <w:r>
        <w:rPr>
          <w:sz w:val="24"/>
          <w:szCs w:val="24"/>
        </w:rPr>
        <w:t>.</w:t>
      </w:r>
    </w:p>
    <w:p w14:paraId="37092BAF" w14:textId="2F95053A" w:rsidR="00846996" w:rsidRPr="00072E14" w:rsidRDefault="00072E14" w:rsidP="00072E14">
      <w:pPr>
        <w:pStyle w:val="Paragraphedeliste"/>
        <w:numPr>
          <w:ilvl w:val="0"/>
          <w:numId w:val="2"/>
        </w:numPr>
        <w:spacing w:after="0"/>
        <w:jc w:val="both"/>
        <w:rPr>
          <w:sz w:val="24"/>
          <w:szCs w:val="24"/>
        </w:rPr>
      </w:pPr>
      <w:r>
        <w:rPr>
          <w:sz w:val="24"/>
          <w:szCs w:val="24"/>
        </w:rPr>
        <w:t>D</w:t>
      </w:r>
      <w:r w:rsidR="00846996" w:rsidRPr="00072E14">
        <w:rPr>
          <w:sz w:val="24"/>
          <w:szCs w:val="24"/>
        </w:rPr>
        <w:t xml:space="preserve">emande de matériel. </w:t>
      </w:r>
    </w:p>
    <w:p w14:paraId="5886F399" w14:textId="4C3C1A8F" w:rsidR="00072E14" w:rsidRDefault="00072E14" w:rsidP="00202444">
      <w:pPr>
        <w:spacing w:after="0"/>
        <w:ind w:firstLine="708"/>
        <w:jc w:val="both"/>
        <w:rPr>
          <w:sz w:val="24"/>
          <w:szCs w:val="24"/>
        </w:rPr>
      </w:pPr>
    </w:p>
    <w:p w14:paraId="38D3CD6C" w14:textId="704F2603" w:rsidR="00072E14" w:rsidRPr="00072E14" w:rsidRDefault="00072E14" w:rsidP="00202444">
      <w:pPr>
        <w:spacing w:after="0"/>
        <w:ind w:firstLine="708"/>
        <w:jc w:val="both"/>
        <w:rPr>
          <w:sz w:val="24"/>
          <w:szCs w:val="24"/>
          <w:u w:val="single"/>
        </w:rPr>
      </w:pPr>
      <w:r w:rsidRPr="00072E14">
        <w:rPr>
          <w:sz w:val="24"/>
          <w:szCs w:val="24"/>
          <w:u w:val="single"/>
        </w:rPr>
        <w:t>Sous un employeur possédant un marché d’informatique et avec matériel adéquat :</w:t>
      </w:r>
    </w:p>
    <w:p w14:paraId="2721BCB4" w14:textId="47E000EF" w:rsidR="00072E14" w:rsidRDefault="00072E14" w:rsidP="00072E14">
      <w:pPr>
        <w:pStyle w:val="Paragraphedeliste"/>
        <w:numPr>
          <w:ilvl w:val="0"/>
          <w:numId w:val="2"/>
        </w:numPr>
        <w:spacing w:after="0"/>
        <w:jc w:val="both"/>
        <w:rPr>
          <w:sz w:val="24"/>
          <w:szCs w:val="24"/>
        </w:rPr>
      </w:pPr>
      <w:r w:rsidRPr="00072E14">
        <w:rPr>
          <w:sz w:val="24"/>
          <w:szCs w:val="24"/>
        </w:rPr>
        <w:t>Matériel fourni par l’employeur directement.</w:t>
      </w:r>
    </w:p>
    <w:p w14:paraId="7790B72C" w14:textId="571CE3E1" w:rsidR="00072E14" w:rsidRDefault="00072E14" w:rsidP="00072E14">
      <w:pPr>
        <w:spacing w:after="0"/>
        <w:jc w:val="both"/>
        <w:rPr>
          <w:sz w:val="24"/>
          <w:szCs w:val="24"/>
        </w:rPr>
      </w:pPr>
    </w:p>
    <w:p w14:paraId="0A5F1E4F" w14:textId="27722BF0" w:rsidR="00072E14" w:rsidRPr="00072E14" w:rsidRDefault="00072E14" w:rsidP="00072E14">
      <w:pPr>
        <w:spacing w:after="0"/>
        <w:ind w:left="708"/>
        <w:jc w:val="both"/>
        <w:rPr>
          <w:sz w:val="24"/>
          <w:szCs w:val="24"/>
          <w:u w:val="single"/>
        </w:rPr>
      </w:pPr>
      <w:r w:rsidRPr="00072E14">
        <w:rPr>
          <w:sz w:val="24"/>
          <w:szCs w:val="24"/>
          <w:u w:val="single"/>
        </w:rPr>
        <w:t>Sous un employeur possédant un marché d’informatique mais sans matériel adéquat :</w:t>
      </w:r>
    </w:p>
    <w:p w14:paraId="620C70ED" w14:textId="4B1900A5" w:rsidR="00072E14" w:rsidRDefault="00072E14" w:rsidP="00072E14">
      <w:pPr>
        <w:pStyle w:val="Paragraphedeliste"/>
        <w:numPr>
          <w:ilvl w:val="0"/>
          <w:numId w:val="2"/>
        </w:numPr>
        <w:spacing w:after="0"/>
        <w:jc w:val="both"/>
        <w:rPr>
          <w:sz w:val="24"/>
          <w:szCs w:val="24"/>
        </w:rPr>
      </w:pPr>
      <w:r>
        <w:rPr>
          <w:sz w:val="24"/>
          <w:szCs w:val="24"/>
        </w:rPr>
        <w:t>F</w:t>
      </w:r>
      <w:r>
        <w:rPr>
          <w:sz w:val="24"/>
          <w:szCs w:val="24"/>
        </w:rPr>
        <w:t>ormulation d’un justificatif pour accéder à un bon de commande.</w:t>
      </w:r>
    </w:p>
    <w:p w14:paraId="193A949B" w14:textId="71BD9CFD" w:rsidR="00072E14" w:rsidRDefault="00072E14" w:rsidP="00072E14">
      <w:pPr>
        <w:pStyle w:val="Paragraphedeliste"/>
        <w:numPr>
          <w:ilvl w:val="1"/>
          <w:numId w:val="2"/>
        </w:numPr>
        <w:spacing w:after="0"/>
        <w:jc w:val="both"/>
        <w:rPr>
          <w:sz w:val="24"/>
          <w:szCs w:val="24"/>
        </w:rPr>
      </w:pPr>
      <w:r>
        <w:rPr>
          <w:sz w:val="24"/>
          <w:szCs w:val="24"/>
        </w:rPr>
        <w:t>Avec les informations de l’entreprise choisie.</w:t>
      </w:r>
    </w:p>
    <w:p w14:paraId="468DFB41" w14:textId="294B4543" w:rsidR="00072E14" w:rsidRDefault="00072E14" w:rsidP="00072E14">
      <w:pPr>
        <w:pStyle w:val="Paragraphedeliste"/>
        <w:numPr>
          <w:ilvl w:val="0"/>
          <w:numId w:val="2"/>
        </w:numPr>
        <w:spacing w:after="0"/>
        <w:jc w:val="both"/>
        <w:rPr>
          <w:sz w:val="24"/>
          <w:szCs w:val="24"/>
        </w:rPr>
      </w:pPr>
      <w:r>
        <w:rPr>
          <w:sz w:val="24"/>
          <w:szCs w:val="24"/>
        </w:rPr>
        <w:t>Signature du bon par la hiérarchie.</w:t>
      </w:r>
    </w:p>
    <w:p w14:paraId="47ACD8B5" w14:textId="50DC5B99" w:rsidR="00072E14" w:rsidRDefault="00072E14" w:rsidP="00072E14">
      <w:pPr>
        <w:pStyle w:val="Paragraphedeliste"/>
        <w:numPr>
          <w:ilvl w:val="0"/>
          <w:numId w:val="2"/>
        </w:numPr>
        <w:spacing w:after="0"/>
        <w:jc w:val="both"/>
        <w:rPr>
          <w:sz w:val="24"/>
          <w:szCs w:val="24"/>
        </w:rPr>
      </w:pPr>
      <w:r>
        <w:rPr>
          <w:sz w:val="24"/>
          <w:szCs w:val="24"/>
        </w:rPr>
        <w:t>Demande de matériel.</w:t>
      </w:r>
    </w:p>
    <w:p w14:paraId="30B2DE11" w14:textId="3BE2488C" w:rsidR="00072E14" w:rsidRDefault="00072E14" w:rsidP="00072E14">
      <w:pPr>
        <w:spacing w:after="0"/>
        <w:jc w:val="both"/>
        <w:rPr>
          <w:sz w:val="24"/>
          <w:szCs w:val="24"/>
        </w:rPr>
      </w:pPr>
    </w:p>
    <w:p w14:paraId="7305FE6B" w14:textId="132736D5" w:rsidR="00072E14" w:rsidRPr="00072E14" w:rsidRDefault="00072E14" w:rsidP="00072E14">
      <w:pPr>
        <w:spacing w:after="0"/>
        <w:jc w:val="both"/>
        <w:rPr>
          <w:b/>
          <w:color w:val="FF0000"/>
          <w:sz w:val="24"/>
          <w:szCs w:val="24"/>
          <w:u w:val="single"/>
        </w:rPr>
      </w:pPr>
      <w:r>
        <w:rPr>
          <w:b/>
          <w:color w:val="FF0000"/>
          <w:sz w:val="24"/>
          <w:szCs w:val="24"/>
          <w:u w:val="single"/>
        </w:rPr>
        <w:t>C</w:t>
      </w:r>
      <w:r>
        <w:rPr>
          <w:b/>
          <w:color w:val="FF0000"/>
          <w:sz w:val="24"/>
          <w:szCs w:val="24"/>
          <w:u w:val="single"/>
        </w:rPr>
        <w:t xml:space="preserve"> – La numérisation au service de la conservation</w:t>
      </w:r>
      <w:r w:rsidR="00FA4546">
        <w:rPr>
          <w:b/>
          <w:color w:val="FF0000"/>
          <w:sz w:val="24"/>
          <w:szCs w:val="24"/>
          <w:u w:val="single"/>
        </w:rPr>
        <w:t>.</w:t>
      </w:r>
    </w:p>
    <w:p w14:paraId="7FA7DD60" w14:textId="77777777" w:rsidR="00072E14" w:rsidRDefault="00072E14" w:rsidP="00072E14">
      <w:pPr>
        <w:spacing w:after="0"/>
        <w:jc w:val="both"/>
        <w:rPr>
          <w:sz w:val="24"/>
          <w:szCs w:val="24"/>
        </w:rPr>
      </w:pPr>
    </w:p>
    <w:p w14:paraId="04BD0D69" w14:textId="02F64583" w:rsidR="00072E14" w:rsidRDefault="00072E14" w:rsidP="00072E14">
      <w:pPr>
        <w:spacing w:after="0"/>
        <w:ind w:firstLine="708"/>
        <w:jc w:val="both"/>
        <w:rPr>
          <w:sz w:val="24"/>
          <w:szCs w:val="24"/>
        </w:rPr>
      </w:pPr>
      <w:r>
        <w:rPr>
          <w:sz w:val="24"/>
          <w:szCs w:val="24"/>
        </w:rPr>
        <w:t>La numérisation permet la diffusion et la consultation d’un fonds fragile, abimé ou ayant excédé le quota de lux par an sans passer par une manipulation potentiellement risquée.</w:t>
      </w:r>
    </w:p>
    <w:p w14:paraId="0F8779C1" w14:textId="60F52013" w:rsidR="000A0A03" w:rsidRDefault="00072E14" w:rsidP="0076379A">
      <w:pPr>
        <w:spacing w:after="0"/>
        <w:ind w:firstLine="708"/>
        <w:jc w:val="both"/>
        <w:rPr>
          <w:sz w:val="24"/>
          <w:szCs w:val="24"/>
        </w:rPr>
      </w:pPr>
      <w:r>
        <w:rPr>
          <w:sz w:val="24"/>
          <w:szCs w:val="24"/>
        </w:rPr>
        <w:t>Elle a lieu lors d’une restauration impossible et est souvent le recours pour rendre une lisibilité à une œuvre.</w:t>
      </w:r>
    </w:p>
    <w:p w14:paraId="36DC560A" w14:textId="3DDD8F01" w:rsidR="0076379A" w:rsidRDefault="0076379A" w:rsidP="0076379A">
      <w:pPr>
        <w:spacing w:after="0"/>
        <w:ind w:firstLine="708"/>
        <w:jc w:val="both"/>
        <w:rPr>
          <w:sz w:val="24"/>
          <w:szCs w:val="24"/>
        </w:rPr>
      </w:pPr>
    </w:p>
    <w:p w14:paraId="1FA2885D" w14:textId="0935C45F" w:rsidR="003F6ECC" w:rsidRDefault="0076379A" w:rsidP="0076379A">
      <w:pPr>
        <w:spacing w:after="0"/>
        <w:ind w:firstLine="708"/>
        <w:jc w:val="both"/>
        <w:rPr>
          <w:sz w:val="24"/>
          <w:szCs w:val="24"/>
        </w:rPr>
      </w:pPr>
      <w:r>
        <w:rPr>
          <w:sz w:val="24"/>
          <w:szCs w:val="24"/>
        </w:rPr>
        <w:t>Tous les dix ans, les musées et les conserveries ont l’obligation de faire le récolement, c’est-à-dire de mettre à jour l’inventaire et de la couverture photographique. Pendant cette période, l’emploi d’une campagne numérique sur la dégradation des œuvres à destination du grand public est possible.</w:t>
      </w:r>
    </w:p>
    <w:p w14:paraId="6EBB1CCB" w14:textId="1B4C7F00" w:rsidR="0076379A" w:rsidRDefault="0076379A" w:rsidP="0076379A">
      <w:pPr>
        <w:spacing w:after="0"/>
        <w:ind w:firstLine="708"/>
        <w:jc w:val="both"/>
        <w:rPr>
          <w:sz w:val="24"/>
          <w:szCs w:val="24"/>
        </w:rPr>
      </w:pPr>
    </w:p>
    <w:p w14:paraId="60B0E22A" w14:textId="7263E2BF" w:rsidR="0076379A" w:rsidRDefault="0076379A" w:rsidP="0076379A">
      <w:pPr>
        <w:spacing w:after="0"/>
        <w:ind w:firstLine="708"/>
        <w:jc w:val="both"/>
        <w:rPr>
          <w:sz w:val="24"/>
          <w:szCs w:val="24"/>
        </w:rPr>
      </w:pPr>
      <w:r>
        <w:rPr>
          <w:sz w:val="24"/>
          <w:szCs w:val="24"/>
        </w:rPr>
        <w:t>Les numérisations permettent de diminuer les consultations « concrètes » et les manipulations potentiellement risquées, mais cela entraîne d’autres problèmes :</w:t>
      </w:r>
    </w:p>
    <w:p w14:paraId="758AD2FD" w14:textId="2A323EC6" w:rsidR="0076379A" w:rsidRDefault="0076379A" w:rsidP="0076379A">
      <w:pPr>
        <w:pStyle w:val="Paragraphedeliste"/>
        <w:numPr>
          <w:ilvl w:val="0"/>
          <w:numId w:val="2"/>
        </w:numPr>
        <w:spacing w:after="0"/>
        <w:jc w:val="both"/>
        <w:rPr>
          <w:sz w:val="24"/>
          <w:szCs w:val="24"/>
        </w:rPr>
      </w:pPr>
      <w:r>
        <w:rPr>
          <w:sz w:val="24"/>
          <w:szCs w:val="24"/>
        </w:rPr>
        <w:t>Risque de ne plus avoir de contact direct avec l’objet.</w:t>
      </w:r>
    </w:p>
    <w:p w14:paraId="649F00FA" w14:textId="7CEB4814" w:rsidR="0076379A" w:rsidRDefault="0076379A" w:rsidP="0076379A">
      <w:pPr>
        <w:pStyle w:val="Paragraphedeliste"/>
        <w:numPr>
          <w:ilvl w:val="1"/>
          <w:numId w:val="2"/>
        </w:numPr>
        <w:spacing w:after="0"/>
        <w:jc w:val="both"/>
        <w:rPr>
          <w:sz w:val="24"/>
          <w:szCs w:val="24"/>
        </w:rPr>
      </w:pPr>
      <w:r>
        <w:rPr>
          <w:sz w:val="24"/>
          <w:szCs w:val="24"/>
        </w:rPr>
        <w:t>Constat trop tardif du développement de moisissures ou d’autres dégradations.</w:t>
      </w:r>
    </w:p>
    <w:p w14:paraId="693922F8" w14:textId="735A9C9A" w:rsidR="0076379A" w:rsidRDefault="0076379A" w:rsidP="0076379A">
      <w:pPr>
        <w:spacing w:after="0"/>
        <w:jc w:val="both"/>
        <w:rPr>
          <w:sz w:val="24"/>
          <w:szCs w:val="24"/>
        </w:rPr>
      </w:pPr>
    </w:p>
    <w:p w14:paraId="7636AB04" w14:textId="47215D2C" w:rsidR="0076379A" w:rsidRDefault="0076379A" w:rsidP="0076379A">
      <w:pPr>
        <w:spacing w:after="0"/>
        <w:ind w:firstLine="708"/>
        <w:jc w:val="both"/>
        <w:rPr>
          <w:sz w:val="24"/>
          <w:szCs w:val="24"/>
        </w:rPr>
      </w:pPr>
      <w:r>
        <w:rPr>
          <w:sz w:val="24"/>
          <w:szCs w:val="24"/>
        </w:rPr>
        <w:t>La numérisation permet aux chercheurs d’avoir des pièces de références pour les travaux actuels. Parfois, elle permet également découvrir de nouvelles caractéristiques (dessin caché, type de papier</w:t>
      </w:r>
      <w:r w:rsidR="00FA4546">
        <w:rPr>
          <w:sz w:val="24"/>
          <w:szCs w:val="24"/>
        </w:rPr>
        <w:t>…).</w:t>
      </w:r>
    </w:p>
    <w:p w14:paraId="3597952E" w14:textId="1342DC7B" w:rsidR="00FA4546" w:rsidRDefault="00FA4546" w:rsidP="00FA4546">
      <w:pPr>
        <w:spacing w:after="0"/>
        <w:jc w:val="both"/>
        <w:rPr>
          <w:sz w:val="24"/>
          <w:szCs w:val="24"/>
        </w:rPr>
      </w:pPr>
    </w:p>
    <w:p w14:paraId="07111B33" w14:textId="364D3611" w:rsidR="00FA4546" w:rsidRDefault="00FA4546" w:rsidP="00FA4546">
      <w:pPr>
        <w:spacing w:after="0"/>
        <w:jc w:val="both"/>
        <w:rPr>
          <w:sz w:val="24"/>
          <w:szCs w:val="24"/>
        </w:rPr>
      </w:pPr>
    </w:p>
    <w:p w14:paraId="4B1FE90A" w14:textId="223C0DAF" w:rsidR="00FA4546" w:rsidRDefault="00FA4546" w:rsidP="00FA4546">
      <w:pPr>
        <w:spacing w:after="0"/>
        <w:jc w:val="both"/>
        <w:rPr>
          <w:sz w:val="24"/>
          <w:szCs w:val="24"/>
        </w:rPr>
      </w:pPr>
    </w:p>
    <w:p w14:paraId="74E5BF5F" w14:textId="2CEBA6AF" w:rsidR="00FA4546" w:rsidRDefault="00FA4546" w:rsidP="00FA4546">
      <w:pPr>
        <w:spacing w:after="0"/>
        <w:jc w:val="both"/>
        <w:rPr>
          <w:sz w:val="24"/>
          <w:szCs w:val="24"/>
        </w:rPr>
      </w:pPr>
    </w:p>
    <w:p w14:paraId="5BDC8663" w14:textId="4B891A92" w:rsidR="00FA4546" w:rsidRPr="00072E14" w:rsidRDefault="00FA4546" w:rsidP="00FA4546">
      <w:pPr>
        <w:spacing w:after="0"/>
        <w:jc w:val="both"/>
        <w:rPr>
          <w:b/>
          <w:color w:val="FF0000"/>
          <w:sz w:val="24"/>
          <w:szCs w:val="24"/>
          <w:u w:val="single"/>
        </w:rPr>
      </w:pPr>
      <w:r>
        <w:rPr>
          <w:b/>
          <w:color w:val="FF0000"/>
          <w:sz w:val="24"/>
          <w:szCs w:val="24"/>
          <w:u w:val="single"/>
        </w:rPr>
        <w:lastRenderedPageBreak/>
        <w:t>D</w:t>
      </w:r>
      <w:r>
        <w:rPr>
          <w:b/>
          <w:color w:val="FF0000"/>
          <w:sz w:val="24"/>
          <w:szCs w:val="24"/>
          <w:u w:val="single"/>
        </w:rPr>
        <w:t xml:space="preserve"> – La numérisation au service </w:t>
      </w:r>
      <w:r>
        <w:rPr>
          <w:b/>
          <w:color w:val="FF0000"/>
          <w:sz w:val="24"/>
          <w:szCs w:val="24"/>
          <w:u w:val="single"/>
        </w:rPr>
        <w:t>la diffusion.</w:t>
      </w:r>
    </w:p>
    <w:p w14:paraId="361C7508" w14:textId="77777777" w:rsidR="00FA4546" w:rsidRDefault="00FA4546" w:rsidP="00FA4546">
      <w:pPr>
        <w:spacing w:after="0"/>
        <w:jc w:val="both"/>
        <w:rPr>
          <w:sz w:val="24"/>
          <w:szCs w:val="24"/>
        </w:rPr>
      </w:pPr>
    </w:p>
    <w:p w14:paraId="6766551F" w14:textId="3F79392B" w:rsidR="00FA4546" w:rsidRDefault="00FA4546" w:rsidP="00FA4546">
      <w:pPr>
        <w:spacing w:after="0"/>
        <w:ind w:firstLine="708"/>
        <w:jc w:val="both"/>
        <w:rPr>
          <w:sz w:val="24"/>
          <w:szCs w:val="24"/>
        </w:rPr>
      </w:pPr>
      <w:r>
        <w:rPr>
          <w:sz w:val="24"/>
          <w:szCs w:val="24"/>
        </w:rPr>
        <w:t>Différentes bases de données numérisées (Joconde, Patrimage…) permettent d’obtenir une représentation visuelle accessible au grand public à différents dessein :</w:t>
      </w:r>
    </w:p>
    <w:p w14:paraId="5FB3E5AE" w14:textId="00CB9193" w:rsidR="00FA4546" w:rsidRDefault="00FA4546" w:rsidP="00FA4546">
      <w:pPr>
        <w:pStyle w:val="Paragraphedeliste"/>
        <w:numPr>
          <w:ilvl w:val="0"/>
          <w:numId w:val="2"/>
        </w:numPr>
        <w:spacing w:after="0"/>
        <w:jc w:val="both"/>
        <w:rPr>
          <w:sz w:val="24"/>
          <w:szCs w:val="24"/>
        </w:rPr>
      </w:pPr>
      <w:r>
        <w:rPr>
          <w:sz w:val="24"/>
          <w:szCs w:val="24"/>
        </w:rPr>
        <w:t>Diffusion de l’image du musée et de ses collections.</w:t>
      </w:r>
    </w:p>
    <w:p w14:paraId="1C9C6017" w14:textId="071845DD" w:rsidR="00FA4546" w:rsidRDefault="00FA4546" w:rsidP="00FA4546">
      <w:pPr>
        <w:pStyle w:val="Paragraphedeliste"/>
        <w:numPr>
          <w:ilvl w:val="1"/>
          <w:numId w:val="2"/>
        </w:numPr>
        <w:spacing w:after="0"/>
        <w:jc w:val="both"/>
        <w:rPr>
          <w:sz w:val="24"/>
          <w:szCs w:val="24"/>
        </w:rPr>
      </w:pPr>
      <w:r>
        <w:rPr>
          <w:sz w:val="24"/>
          <w:szCs w:val="24"/>
        </w:rPr>
        <w:t>Possibilité de demande de prêt (impliquant une restauration).</w:t>
      </w:r>
    </w:p>
    <w:p w14:paraId="493CEC80" w14:textId="091F18AA" w:rsidR="00FA4546" w:rsidRDefault="00FA4546" w:rsidP="00FA4546">
      <w:pPr>
        <w:pStyle w:val="Paragraphedeliste"/>
        <w:numPr>
          <w:ilvl w:val="1"/>
          <w:numId w:val="2"/>
        </w:numPr>
        <w:spacing w:after="0"/>
        <w:jc w:val="both"/>
        <w:rPr>
          <w:sz w:val="24"/>
          <w:szCs w:val="24"/>
        </w:rPr>
      </w:pPr>
      <w:r>
        <w:rPr>
          <w:sz w:val="24"/>
          <w:szCs w:val="24"/>
        </w:rPr>
        <w:t>Moyen de publicité pour le musée.</w:t>
      </w:r>
    </w:p>
    <w:p w14:paraId="0901DCC5" w14:textId="21D041DB" w:rsidR="00FA4546" w:rsidRDefault="00FA4546" w:rsidP="00FA4546">
      <w:pPr>
        <w:pStyle w:val="Paragraphedeliste"/>
        <w:numPr>
          <w:ilvl w:val="1"/>
          <w:numId w:val="2"/>
        </w:numPr>
        <w:spacing w:after="0"/>
        <w:jc w:val="both"/>
        <w:rPr>
          <w:sz w:val="24"/>
          <w:szCs w:val="24"/>
        </w:rPr>
      </w:pPr>
      <w:r>
        <w:rPr>
          <w:sz w:val="24"/>
          <w:szCs w:val="24"/>
        </w:rPr>
        <w:t>Aide pour la réalisation de supports pédagogiques.</w:t>
      </w:r>
    </w:p>
    <w:p w14:paraId="4D7B3657" w14:textId="5ECF0E63" w:rsidR="00873FB1" w:rsidRDefault="00873FB1" w:rsidP="00FA4546">
      <w:pPr>
        <w:pStyle w:val="Paragraphedeliste"/>
        <w:numPr>
          <w:ilvl w:val="1"/>
          <w:numId w:val="2"/>
        </w:numPr>
        <w:spacing w:after="0"/>
        <w:jc w:val="both"/>
        <w:rPr>
          <w:sz w:val="24"/>
          <w:szCs w:val="24"/>
        </w:rPr>
      </w:pPr>
      <w:r>
        <w:rPr>
          <w:sz w:val="24"/>
          <w:szCs w:val="24"/>
        </w:rPr>
        <w:t>Dynamiser une collection pour le jeune public (tablette, 3D…).</w:t>
      </w:r>
    </w:p>
    <w:p w14:paraId="015E41CB" w14:textId="4867E6B2" w:rsidR="00FA4546" w:rsidRDefault="00FA4546" w:rsidP="00FA4546">
      <w:pPr>
        <w:pStyle w:val="Paragraphedeliste"/>
        <w:numPr>
          <w:ilvl w:val="0"/>
          <w:numId w:val="2"/>
        </w:numPr>
        <w:spacing w:after="0"/>
        <w:jc w:val="both"/>
        <w:rPr>
          <w:sz w:val="24"/>
          <w:szCs w:val="24"/>
        </w:rPr>
      </w:pPr>
      <w:r>
        <w:rPr>
          <w:sz w:val="24"/>
          <w:szCs w:val="24"/>
        </w:rPr>
        <w:t>Editions internes ou externes.</w:t>
      </w:r>
    </w:p>
    <w:p w14:paraId="550A28BC" w14:textId="2BD07EFC" w:rsidR="00873FB1" w:rsidRDefault="00873FB1" w:rsidP="00873FB1">
      <w:pPr>
        <w:spacing w:after="0"/>
        <w:jc w:val="both"/>
        <w:rPr>
          <w:sz w:val="24"/>
          <w:szCs w:val="24"/>
        </w:rPr>
      </w:pPr>
    </w:p>
    <w:p w14:paraId="2D934BD4" w14:textId="6152D558" w:rsidR="00873FB1" w:rsidRDefault="00873FB1" w:rsidP="00873FB1">
      <w:pPr>
        <w:spacing w:after="0"/>
        <w:ind w:firstLine="708"/>
        <w:jc w:val="both"/>
        <w:rPr>
          <w:sz w:val="24"/>
          <w:szCs w:val="24"/>
        </w:rPr>
      </w:pPr>
      <w:r>
        <w:rPr>
          <w:sz w:val="24"/>
          <w:szCs w:val="24"/>
        </w:rPr>
        <w:t>Différents outils sont disponibles pour le diffuser au grand public comme les t</w:t>
      </w:r>
      <w:r w:rsidRPr="00873FB1">
        <w:rPr>
          <w:sz w:val="24"/>
          <w:szCs w:val="24"/>
        </w:rPr>
        <w:t>ablettes</w:t>
      </w:r>
      <w:r>
        <w:rPr>
          <w:sz w:val="24"/>
          <w:szCs w:val="24"/>
        </w:rPr>
        <w:t>, permettant une consultation de c</w:t>
      </w:r>
      <w:r w:rsidRPr="00873FB1">
        <w:rPr>
          <w:sz w:val="24"/>
          <w:szCs w:val="24"/>
        </w:rPr>
        <w:t>atalogues, vidéos, sites internet…</w:t>
      </w:r>
      <w:r>
        <w:rPr>
          <w:sz w:val="24"/>
          <w:szCs w:val="24"/>
        </w:rPr>
        <w:t xml:space="preserve"> La notion principale reste la simplicité avec du matériel grand public et des logiciels gratuits.</w:t>
      </w:r>
    </w:p>
    <w:p w14:paraId="41CF8076" w14:textId="141B94DA" w:rsidR="00873FB1" w:rsidRPr="00873FB1" w:rsidRDefault="00873FB1" w:rsidP="00873FB1">
      <w:pPr>
        <w:spacing w:after="0"/>
        <w:ind w:firstLine="708"/>
        <w:jc w:val="both"/>
        <w:rPr>
          <w:sz w:val="24"/>
          <w:szCs w:val="24"/>
        </w:rPr>
      </w:pPr>
      <w:r>
        <w:rPr>
          <w:sz w:val="24"/>
          <w:szCs w:val="24"/>
        </w:rPr>
        <w:t xml:space="preserve">Le verrouillage et la mise hors connexion </w:t>
      </w:r>
      <w:r w:rsidR="00AC0DFE">
        <w:rPr>
          <w:sz w:val="24"/>
          <w:szCs w:val="24"/>
        </w:rPr>
        <w:t>sont nécessaires pour protéger le public et les appareils, dans la mesure où le directeur est responsable du bâtiment et de son utilisation. Les supports doivent être verrouillés avec divers systèmes anti-vol artisanaux ou génériques. L’entreprise Chasse-e-tech (?) vend des vis à têtes rares.</w:t>
      </w:r>
    </w:p>
    <w:p w14:paraId="510E4CD3" w14:textId="39C1B734" w:rsidR="00873FB1" w:rsidRDefault="00873FB1" w:rsidP="00873FB1">
      <w:pPr>
        <w:spacing w:after="0"/>
        <w:jc w:val="both"/>
        <w:rPr>
          <w:sz w:val="24"/>
          <w:szCs w:val="24"/>
        </w:rPr>
      </w:pPr>
    </w:p>
    <w:p w14:paraId="6A5F907C" w14:textId="59784941" w:rsidR="00AC0DFE" w:rsidRPr="00072E14" w:rsidRDefault="00AC0DFE" w:rsidP="00AC0DFE">
      <w:pPr>
        <w:spacing w:after="0"/>
        <w:jc w:val="both"/>
        <w:rPr>
          <w:b/>
          <w:color w:val="FF0000"/>
          <w:sz w:val="24"/>
          <w:szCs w:val="24"/>
          <w:u w:val="single"/>
        </w:rPr>
      </w:pPr>
      <w:r>
        <w:rPr>
          <w:b/>
          <w:color w:val="FF0000"/>
          <w:sz w:val="24"/>
          <w:szCs w:val="24"/>
          <w:u w:val="single"/>
        </w:rPr>
        <w:t>E</w:t>
      </w:r>
      <w:r>
        <w:rPr>
          <w:b/>
          <w:color w:val="FF0000"/>
          <w:sz w:val="24"/>
          <w:szCs w:val="24"/>
          <w:u w:val="single"/>
        </w:rPr>
        <w:t xml:space="preserve"> – La </w:t>
      </w:r>
      <w:r>
        <w:rPr>
          <w:b/>
          <w:color w:val="FF0000"/>
          <w:sz w:val="24"/>
          <w:szCs w:val="24"/>
          <w:u w:val="single"/>
        </w:rPr>
        <w:t>prise en compte des contraintes</w:t>
      </w:r>
      <w:r>
        <w:rPr>
          <w:b/>
          <w:color w:val="FF0000"/>
          <w:sz w:val="24"/>
          <w:szCs w:val="24"/>
          <w:u w:val="single"/>
        </w:rPr>
        <w:t>.</w:t>
      </w:r>
    </w:p>
    <w:p w14:paraId="6F36D37D" w14:textId="77777777" w:rsidR="00AC0DFE" w:rsidRDefault="00AC0DFE" w:rsidP="00AC0DFE">
      <w:pPr>
        <w:spacing w:after="0"/>
        <w:jc w:val="both"/>
        <w:rPr>
          <w:sz w:val="24"/>
          <w:szCs w:val="24"/>
        </w:rPr>
      </w:pPr>
    </w:p>
    <w:p w14:paraId="69012C16" w14:textId="55649582" w:rsidR="00873FB1" w:rsidRDefault="00AC0DFE" w:rsidP="00AC0DFE">
      <w:pPr>
        <w:spacing w:after="0"/>
        <w:ind w:firstLine="708"/>
        <w:jc w:val="both"/>
        <w:rPr>
          <w:sz w:val="24"/>
          <w:szCs w:val="24"/>
        </w:rPr>
      </w:pPr>
      <w:r>
        <w:rPr>
          <w:sz w:val="24"/>
          <w:szCs w:val="24"/>
        </w:rPr>
        <w:t>Le cahier des charges des vérifications :</w:t>
      </w:r>
    </w:p>
    <w:p w14:paraId="0EC88F3F" w14:textId="43EBD1C6" w:rsidR="00AC0DFE" w:rsidRDefault="00AC0DFE" w:rsidP="00AC0DFE">
      <w:pPr>
        <w:pStyle w:val="Paragraphedeliste"/>
        <w:numPr>
          <w:ilvl w:val="0"/>
          <w:numId w:val="2"/>
        </w:numPr>
        <w:spacing w:after="0"/>
        <w:jc w:val="both"/>
        <w:rPr>
          <w:sz w:val="24"/>
          <w:szCs w:val="24"/>
        </w:rPr>
      </w:pPr>
      <w:r>
        <w:rPr>
          <w:sz w:val="24"/>
          <w:szCs w:val="24"/>
        </w:rPr>
        <w:t>Charge de la batterie.</w:t>
      </w:r>
    </w:p>
    <w:p w14:paraId="48DB6A27" w14:textId="38EE54BF" w:rsidR="00AC0DFE" w:rsidRDefault="00AC0DFE" w:rsidP="00AC0DFE">
      <w:pPr>
        <w:pStyle w:val="Paragraphedeliste"/>
        <w:numPr>
          <w:ilvl w:val="0"/>
          <w:numId w:val="2"/>
        </w:numPr>
        <w:spacing w:after="0"/>
        <w:jc w:val="both"/>
        <w:rPr>
          <w:sz w:val="24"/>
          <w:szCs w:val="24"/>
        </w:rPr>
      </w:pPr>
      <w:r>
        <w:rPr>
          <w:sz w:val="24"/>
          <w:szCs w:val="24"/>
        </w:rPr>
        <w:t>Verrouillages des applications.</w:t>
      </w:r>
    </w:p>
    <w:p w14:paraId="2C790C88" w14:textId="4BAFF2C7" w:rsidR="00AC0DFE" w:rsidRDefault="00AC0DFE" w:rsidP="00AC0DFE">
      <w:pPr>
        <w:pStyle w:val="Paragraphedeliste"/>
        <w:numPr>
          <w:ilvl w:val="0"/>
          <w:numId w:val="2"/>
        </w:numPr>
        <w:spacing w:after="0"/>
        <w:jc w:val="both"/>
        <w:rPr>
          <w:sz w:val="24"/>
          <w:szCs w:val="24"/>
        </w:rPr>
      </w:pPr>
      <w:r>
        <w:rPr>
          <w:sz w:val="24"/>
          <w:szCs w:val="24"/>
        </w:rPr>
        <w:t>Présence du contenu.</w:t>
      </w:r>
    </w:p>
    <w:p w14:paraId="380197A2" w14:textId="512DE498" w:rsidR="00AC0DFE" w:rsidRDefault="00AC0DFE" w:rsidP="00AC0DFE">
      <w:pPr>
        <w:pStyle w:val="Paragraphedeliste"/>
        <w:numPr>
          <w:ilvl w:val="0"/>
          <w:numId w:val="2"/>
        </w:numPr>
        <w:spacing w:after="0"/>
        <w:jc w:val="both"/>
        <w:rPr>
          <w:sz w:val="24"/>
          <w:szCs w:val="24"/>
        </w:rPr>
      </w:pPr>
      <w:r>
        <w:rPr>
          <w:sz w:val="24"/>
          <w:szCs w:val="24"/>
        </w:rPr>
        <w:t>Absence de documents pirates / indésirables.</w:t>
      </w:r>
    </w:p>
    <w:p w14:paraId="68A76E3D" w14:textId="29450256" w:rsidR="00AC0DFE" w:rsidRDefault="00AC0DFE" w:rsidP="00AC0DFE">
      <w:pPr>
        <w:pStyle w:val="Paragraphedeliste"/>
        <w:numPr>
          <w:ilvl w:val="0"/>
          <w:numId w:val="2"/>
        </w:numPr>
        <w:spacing w:after="0"/>
        <w:jc w:val="both"/>
        <w:rPr>
          <w:sz w:val="24"/>
          <w:szCs w:val="24"/>
        </w:rPr>
      </w:pPr>
      <w:r>
        <w:rPr>
          <w:sz w:val="24"/>
          <w:szCs w:val="24"/>
        </w:rPr>
        <w:t>Programme de renouvellement du parc :</w:t>
      </w:r>
    </w:p>
    <w:p w14:paraId="577778E1" w14:textId="1ABD9442" w:rsidR="00AC0DFE" w:rsidRDefault="00AC0DFE" w:rsidP="00AC0DFE">
      <w:pPr>
        <w:pStyle w:val="Paragraphedeliste"/>
        <w:numPr>
          <w:ilvl w:val="1"/>
          <w:numId w:val="2"/>
        </w:numPr>
        <w:spacing w:after="0"/>
        <w:jc w:val="both"/>
        <w:rPr>
          <w:sz w:val="24"/>
          <w:szCs w:val="24"/>
        </w:rPr>
      </w:pPr>
      <w:r>
        <w:rPr>
          <w:sz w:val="24"/>
          <w:szCs w:val="24"/>
        </w:rPr>
        <w:t>Durée de vie limitée des appareils.</w:t>
      </w:r>
    </w:p>
    <w:p w14:paraId="75ED6989" w14:textId="4E8309CB" w:rsidR="00AC0DFE" w:rsidRPr="00AC0DFE" w:rsidRDefault="00AC0DFE" w:rsidP="00AC0DFE">
      <w:pPr>
        <w:pStyle w:val="Paragraphedeliste"/>
        <w:numPr>
          <w:ilvl w:val="1"/>
          <w:numId w:val="2"/>
        </w:numPr>
        <w:spacing w:after="0"/>
        <w:jc w:val="both"/>
        <w:rPr>
          <w:sz w:val="24"/>
          <w:szCs w:val="24"/>
        </w:rPr>
      </w:pPr>
      <w:r>
        <w:rPr>
          <w:sz w:val="24"/>
          <w:szCs w:val="24"/>
        </w:rPr>
        <w:t>Programme de gestion des pannes.</w:t>
      </w:r>
    </w:p>
    <w:sectPr w:rsidR="00AC0DFE" w:rsidRPr="00AC0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221B5"/>
    <w:multiLevelType w:val="hybridMultilevel"/>
    <w:tmpl w:val="BB60E3FC"/>
    <w:lvl w:ilvl="0" w:tplc="C7F8EF58">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4B53F72"/>
    <w:multiLevelType w:val="hybridMultilevel"/>
    <w:tmpl w:val="ACACCF9C"/>
    <w:lvl w:ilvl="0" w:tplc="D70A4F82">
      <w:numFmt w:val="bullet"/>
      <w:lvlText w:val="-"/>
      <w:lvlJc w:val="left"/>
      <w:pPr>
        <w:ind w:left="1428" w:hanging="360"/>
      </w:pPr>
      <w:rPr>
        <w:rFonts w:ascii="Calibri" w:eastAsiaTheme="minorHAns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785100D2"/>
    <w:multiLevelType w:val="hybridMultilevel"/>
    <w:tmpl w:val="789C8956"/>
    <w:lvl w:ilvl="0" w:tplc="4D94BD22">
      <w:numFmt w:val="bullet"/>
      <w:lvlText w:val="-"/>
      <w:lvlJc w:val="left"/>
      <w:pPr>
        <w:ind w:left="1428" w:hanging="360"/>
      </w:pPr>
      <w:rPr>
        <w:rFonts w:ascii="Calibri" w:eastAsiaTheme="minorHAns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C"/>
    <w:rsid w:val="00072E14"/>
    <w:rsid w:val="000A0A03"/>
    <w:rsid w:val="00202444"/>
    <w:rsid w:val="00331EE1"/>
    <w:rsid w:val="003F6ECC"/>
    <w:rsid w:val="0055355C"/>
    <w:rsid w:val="0076379A"/>
    <w:rsid w:val="00846996"/>
    <w:rsid w:val="00873FB1"/>
    <w:rsid w:val="00AC0DFE"/>
    <w:rsid w:val="00FA4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6979"/>
  <w15:chartTrackingRefBased/>
  <w15:docId w15:val="{9F8BF8AF-5B40-46DA-8694-1BED1F6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03"/>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0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4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Desbuissons</dc:creator>
  <cp:keywords/>
  <dc:description/>
  <cp:lastModifiedBy>Rémy Desbuissons</cp:lastModifiedBy>
  <cp:revision>2</cp:revision>
  <dcterms:created xsi:type="dcterms:W3CDTF">2020-10-14T11:54:00Z</dcterms:created>
  <dcterms:modified xsi:type="dcterms:W3CDTF">2020-10-14T13:51:00Z</dcterms:modified>
</cp:coreProperties>
</file>