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81" w:rsidRPr="00214D81" w:rsidRDefault="00214D81" w:rsidP="00214D81">
      <w:pPr>
        <w:spacing w:before="0" w:beforeAutospacing="0" w:after="200" w:afterAutospacing="0" w:line="276" w:lineRule="auto"/>
        <w:jc w:val="center"/>
        <w:rPr>
          <w:sz w:val="28"/>
          <w:szCs w:val="28"/>
        </w:rPr>
      </w:pPr>
      <w:r w:rsidRPr="00214D81">
        <w:rPr>
          <w:sz w:val="28"/>
          <w:szCs w:val="28"/>
        </w:rPr>
        <w:t>Institut National de Formation Supérieure de Sages Femmes</w:t>
      </w:r>
    </w:p>
    <w:p w:rsidR="00214D81" w:rsidRPr="00214D81" w:rsidRDefault="00214D81" w:rsidP="00214D81">
      <w:pPr>
        <w:spacing w:before="0" w:beforeAutospacing="0" w:after="200" w:afterAutospacing="0" w:line="276" w:lineRule="auto"/>
        <w:jc w:val="center"/>
        <w:rPr>
          <w:sz w:val="28"/>
          <w:szCs w:val="28"/>
        </w:rPr>
      </w:pPr>
      <w:r w:rsidRPr="00214D81">
        <w:rPr>
          <w:sz w:val="28"/>
          <w:szCs w:val="28"/>
        </w:rPr>
        <w:t>Tlemcen</w:t>
      </w:r>
    </w:p>
    <w:p w:rsidR="00214D81" w:rsidRPr="00127ED2" w:rsidRDefault="00214D81" w:rsidP="00214D81">
      <w:pPr>
        <w:contextualSpacing/>
        <w:jc w:val="center"/>
        <w:rPr>
          <w:rFonts w:cstheme="majorBidi"/>
          <w:b/>
          <w:bCs/>
          <w:sz w:val="40"/>
          <w:szCs w:val="40"/>
        </w:rPr>
      </w:pPr>
      <w:r w:rsidRPr="00127ED2">
        <w:rPr>
          <w:rFonts w:cstheme="majorBidi"/>
          <w:b/>
          <w:bCs/>
          <w:sz w:val="40"/>
          <w:szCs w:val="40"/>
        </w:rPr>
        <w:t>Epidémiologie des Cancers</w:t>
      </w:r>
    </w:p>
    <w:p w:rsidR="00214D81" w:rsidRPr="00214D81" w:rsidRDefault="00214D81" w:rsidP="00214D81">
      <w:pPr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14D81" w:rsidRPr="00214D81" w:rsidRDefault="00214D81" w:rsidP="00214D81">
      <w:pPr>
        <w:spacing w:before="0" w:beforeAutospacing="0" w:after="200" w:afterAutospacing="0" w:line="276" w:lineRule="auto"/>
        <w:jc w:val="center"/>
        <w:rPr>
          <w:sz w:val="24"/>
          <w:szCs w:val="24"/>
        </w:rPr>
      </w:pPr>
      <w:r w:rsidRPr="00214D81">
        <w:rPr>
          <w:sz w:val="24"/>
          <w:szCs w:val="24"/>
        </w:rPr>
        <w:t xml:space="preserve">Enseignant : Docteur </w:t>
      </w:r>
      <w:r w:rsidR="00C6104D">
        <w:rPr>
          <w:sz w:val="24"/>
          <w:szCs w:val="24"/>
        </w:rPr>
        <w:t>ARIS.H</w:t>
      </w:r>
    </w:p>
    <w:p w:rsidR="00214D81" w:rsidRPr="00214D81" w:rsidRDefault="00214D81" w:rsidP="00214D81">
      <w:pPr>
        <w:spacing w:before="0" w:beforeAutospacing="0" w:after="200" w:afterAutospacing="0" w:line="276" w:lineRule="auto"/>
        <w:jc w:val="center"/>
        <w:rPr>
          <w:sz w:val="24"/>
          <w:szCs w:val="24"/>
        </w:rPr>
      </w:pPr>
      <w:r w:rsidRPr="00214D81">
        <w:rPr>
          <w:sz w:val="24"/>
          <w:szCs w:val="24"/>
        </w:rPr>
        <w:t>Maître Assistant en Oncologie Médicale</w:t>
      </w:r>
    </w:p>
    <w:p w:rsidR="004E4657" w:rsidRDefault="004E4657" w:rsidP="00E849A7">
      <w:pPr>
        <w:contextualSpacing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E849A7" w:rsidRPr="00127ED2" w:rsidRDefault="00E849A7" w:rsidP="00E849A7">
      <w:pPr>
        <w:contextualSpacing/>
        <w:rPr>
          <w:rFonts w:cstheme="minorHAnsi"/>
          <w:b/>
          <w:bCs/>
          <w:i/>
          <w:iCs/>
          <w:color w:val="C00000"/>
          <w:sz w:val="24"/>
          <w:szCs w:val="24"/>
          <w:u w:val="single"/>
        </w:rPr>
      </w:pPr>
      <w:r w:rsidRPr="00127ED2">
        <w:rPr>
          <w:rFonts w:cstheme="minorHAnsi"/>
          <w:b/>
          <w:bCs/>
          <w:i/>
          <w:iCs/>
          <w:color w:val="C00000"/>
          <w:sz w:val="24"/>
          <w:szCs w:val="24"/>
          <w:u w:val="single"/>
        </w:rPr>
        <w:t>INTRODUCTION</w:t>
      </w:r>
    </w:p>
    <w:p w:rsidR="004D2CB3" w:rsidRPr="00127ED2" w:rsidRDefault="004D2CB3" w:rsidP="00E849A7">
      <w:pPr>
        <w:numPr>
          <w:ilvl w:val="0"/>
          <w:numId w:val="1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D</w:t>
      </w:r>
      <w:r w:rsidR="00127ED2">
        <w:rPr>
          <w:rFonts w:cstheme="minorHAnsi"/>
          <w:b/>
          <w:bCs/>
          <w:i/>
          <w:iCs/>
          <w:sz w:val="24"/>
          <w:szCs w:val="24"/>
          <w:u w:val="single"/>
        </w:rPr>
        <w:t>éfinition :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- </w:t>
      </w:r>
      <w:r w:rsidR="00127ED2">
        <w:rPr>
          <w:rFonts w:cstheme="minorHAnsi"/>
          <w:i/>
          <w:iCs/>
          <w:sz w:val="24"/>
          <w:szCs w:val="24"/>
        </w:rPr>
        <w:t>C’est l’</w:t>
      </w:r>
      <w:r w:rsidRPr="00127ED2">
        <w:rPr>
          <w:rFonts w:cstheme="minorHAnsi"/>
          <w:i/>
          <w:iCs/>
          <w:sz w:val="24"/>
          <w:szCs w:val="24"/>
        </w:rPr>
        <w:t>étude des différents facteurs intervenant dans l’apparition et le</w:t>
      </w:r>
      <w:r w:rsidR="00127ED2">
        <w:rPr>
          <w:rFonts w:cstheme="minorHAnsi"/>
          <w:i/>
          <w:iCs/>
          <w:sz w:val="24"/>
          <w:szCs w:val="24"/>
        </w:rPr>
        <w:t xml:space="preserve"> </w:t>
      </w:r>
      <w:r w:rsidRPr="00127ED2">
        <w:rPr>
          <w:rFonts w:cstheme="minorHAnsi"/>
          <w:i/>
          <w:iCs/>
          <w:sz w:val="24"/>
          <w:szCs w:val="24"/>
        </w:rPr>
        <w:t xml:space="preserve">développement des maladies. 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- On distingue 2 composantes de la recherche épidémiologique:</w:t>
      </w:r>
    </w:p>
    <w:p w:rsidR="004D2CB3" w:rsidRPr="00127ED2" w:rsidRDefault="004D2CB3" w:rsidP="00E849A7">
      <w:pPr>
        <w:numPr>
          <w:ilvl w:val="3"/>
          <w:numId w:val="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 Epidémiologie descriptive</w:t>
      </w:r>
    </w:p>
    <w:p w:rsidR="004D2CB3" w:rsidRPr="00127ED2" w:rsidRDefault="004D2CB3" w:rsidP="00E849A7">
      <w:pPr>
        <w:numPr>
          <w:ilvl w:val="3"/>
          <w:numId w:val="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 Epidémiologie analytique   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  <w:sectPr w:rsidR="00E849A7" w:rsidRPr="00127ED2" w:rsidSect="00E849A7">
          <w:foot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4D2CB3" w:rsidRPr="00127ED2" w:rsidRDefault="00127ED2" w:rsidP="00E849A7">
      <w:pPr>
        <w:numPr>
          <w:ilvl w:val="0"/>
          <w:numId w:val="3"/>
        </w:num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  <w:u w:val="single"/>
        </w:rPr>
        <w:lastRenderedPageBreak/>
        <w:t>Intérêt de la question :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Une discipline essentielle, qui a pour rôle :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-  Aider à la recherche clinique et fondamentale.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-  Établir une relation de cause à effet.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-  Faire bénéficier la population des mesures de dépistage et de prévention.</w:t>
      </w:r>
    </w:p>
    <w:p w:rsidR="004E4657" w:rsidRPr="00127ED2" w:rsidRDefault="00E849A7" w:rsidP="004E465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- Permettre aux états d’établir une planification sanitaire. </w:t>
      </w:r>
    </w:p>
    <w:p w:rsidR="001E65A4" w:rsidRPr="00127ED2" w:rsidRDefault="001E65A4" w:rsidP="004E4657">
      <w:pPr>
        <w:contextualSpacing/>
        <w:rPr>
          <w:rFonts w:cstheme="minorHAnsi"/>
          <w:i/>
          <w:iCs/>
          <w:sz w:val="24"/>
          <w:szCs w:val="24"/>
        </w:rPr>
      </w:pPr>
    </w:p>
    <w:p w:rsidR="00E849A7" w:rsidRPr="00127ED2" w:rsidRDefault="00E849A7" w:rsidP="00E849A7">
      <w:pPr>
        <w:contextualSpacing/>
        <w:rPr>
          <w:rFonts w:cstheme="minorHAnsi"/>
          <w:b/>
          <w:bCs/>
          <w:i/>
          <w:iCs/>
          <w:color w:val="C00000"/>
          <w:sz w:val="24"/>
          <w:szCs w:val="24"/>
          <w:u w:val="single"/>
        </w:rPr>
      </w:pPr>
      <w:r w:rsidRPr="00127ED2">
        <w:rPr>
          <w:rFonts w:cstheme="minorHAnsi"/>
          <w:b/>
          <w:bCs/>
          <w:i/>
          <w:iCs/>
          <w:color w:val="C00000"/>
          <w:sz w:val="24"/>
          <w:szCs w:val="24"/>
          <w:u w:val="single"/>
        </w:rPr>
        <w:t>EPIDEMIOLOGIE DESCRIPTIVE</w:t>
      </w:r>
    </w:p>
    <w:p w:rsidR="001E65A4" w:rsidRPr="00127ED2" w:rsidRDefault="004D2CB3" w:rsidP="001E65A4">
      <w:pPr>
        <w:numPr>
          <w:ilvl w:val="0"/>
          <w:numId w:val="4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L’analyse des données d’incidence et de mortalité fournit une description du fardeau du cancer au niveau des populations</w:t>
      </w:r>
      <w:r w:rsidR="001E65A4" w:rsidRPr="00127ED2">
        <w:rPr>
          <w:rFonts w:cstheme="minorHAnsi"/>
          <w:i/>
          <w:iCs/>
          <w:sz w:val="24"/>
          <w:szCs w:val="24"/>
        </w:rPr>
        <w:t>.</w:t>
      </w:r>
    </w:p>
    <w:p w:rsidR="001E65A4" w:rsidRPr="00127ED2" w:rsidRDefault="001E65A4" w:rsidP="001E65A4">
      <w:pPr>
        <w:contextualSpacing/>
        <w:rPr>
          <w:rFonts w:cstheme="minorHAnsi"/>
          <w:i/>
          <w:iCs/>
          <w:sz w:val="24"/>
          <w:szCs w:val="24"/>
        </w:rPr>
      </w:pPr>
    </w:p>
    <w:p w:rsidR="00E849A7" w:rsidRPr="00127ED2" w:rsidRDefault="00E849A7" w:rsidP="001E65A4">
      <w:pPr>
        <w:contextualSpacing/>
        <w:rPr>
          <w:rFonts w:cstheme="minorHAnsi"/>
          <w:i/>
          <w:iCs/>
          <w:color w:val="0070C0"/>
          <w:sz w:val="24"/>
          <w:szCs w:val="24"/>
        </w:rPr>
      </w:pPr>
      <w:r w:rsidRPr="00127ED2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         I-  </w:t>
      </w:r>
      <w:r w:rsidRPr="00127ED2">
        <w:rPr>
          <w:rFonts w:cstheme="minorHAnsi"/>
          <w:b/>
          <w:bCs/>
          <w:i/>
          <w:iCs/>
          <w:color w:val="0070C0"/>
          <w:sz w:val="24"/>
          <w:szCs w:val="24"/>
          <w:u w:val="single"/>
        </w:rPr>
        <w:t>O</w:t>
      </w:r>
      <w:r w:rsidR="00127ED2">
        <w:rPr>
          <w:rFonts w:cstheme="minorHAnsi"/>
          <w:b/>
          <w:bCs/>
          <w:i/>
          <w:iCs/>
          <w:color w:val="0070C0"/>
          <w:sz w:val="24"/>
          <w:szCs w:val="24"/>
          <w:u w:val="single"/>
        </w:rPr>
        <w:t>utils</w:t>
      </w:r>
      <w:r w:rsidRPr="00127ED2">
        <w:rPr>
          <w:rFonts w:cstheme="minorHAnsi"/>
          <w:b/>
          <w:bCs/>
          <w:i/>
          <w:iCs/>
          <w:color w:val="0070C0"/>
          <w:sz w:val="24"/>
          <w:szCs w:val="24"/>
          <w:u w:val="single"/>
        </w:rPr>
        <w:t>:</w:t>
      </w:r>
    </w:p>
    <w:p w:rsidR="00E849A7" w:rsidRPr="00127ED2" w:rsidRDefault="00E849A7" w:rsidP="00E849A7">
      <w:pPr>
        <w:pStyle w:val="Paragraphedeliste"/>
        <w:numPr>
          <w:ilvl w:val="0"/>
          <w:numId w:val="5"/>
        </w:numPr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Taux de mortalité et de létalité</w:t>
      </w:r>
      <w:r w:rsidRPr="00127ED2">
        <w:rPr>
          <w:rFonts w:cstheme="minorHAnsi"/>
          <w:i/>
          <w:iCs/>
          <w:sz w:val="24"/>
          <w:szCs w:val="24"/>
          <w:u w:val="single"/>
        </w:rPr>
        <w:t>:</w:t>
      </w:r>
      <w:r w:rsidRPr="00127ED2">
        <w:rPr>
          <w:rFonts w:cstheme="minorHAnsi"/>
          <w:i/>
          <w:iCs/>
          <w:sz w:val="24"/>
          <w:szCs w:val="24"/>
        </w:rPr>
        <w:t xml:space="preserve"> 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Taux de mortalité   =Nbre personnes décédant d’un cancer/unité de tps </w:t>
      </w:r>
    </w:p>
    <w:p w:rsidR="00E849A7" w:rsidRPr="00127ED2" w:rsidRDefault="00222C23" w:rsidP="00E849A7">
      <w:p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7.6pt;margin-top:.55pt;width:274.5pt;height:.75pt;z-index:251658240" o:connectortype="straight"/>
        </w:pict>
      </w:r>
      <w:r w:rsidR="00E849A7" w:rsidRPr="00127ED2">
        <w:rPr>
          <w:rFonts w:cstheme="minorHAnsi"/>
          <w:i/>
          <w:iCs/>
          <w:sz w:val="24"/>
          <w:szCs w:val="24"/>
        </w:rPr>
        <w:t xml:space="preserve">                                       Population générale vivante pendant ce tps 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Taux de létalité   = Nbre de décès par un cancer dans une période de tps </w:t>
      </w:r>
    </w:p>
    <w:p w:rsidR="00E849A7" w:rsidRPr="00127ED2" w:rsidRDefault="00222C23" w:rsidP="00E849A7">
      <w:p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w:pict>
          <v:shape id="_x0000_s1027" type="#_x0000_t32" style="position:absolute;margin-left:73.6pt;margin-top:1.75pt;width:304.5pt;height:.75pt;z-index:251659264" o:connectortype="straight"/>
        </w:pict>
      </w:r>
      <w:r w:rsidR="00E849A7" w:rsidRPr="00127ED2">
        <w:rPr>
          <w:rFonts w:cstheme="minorHAnsi"/>
          <w:i/>
          <w:iCs/>
          <w:sz w:val="24"/>
          <w:szCs w:val="24"/>
        </w:rPr>
        <w:t xml:space="preserve">                                    Nbre de nouveaux cas de ce cancer pendant 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                                         </w:t>
      </w:r>
      <w:proofErr w:type="gramStart"/>
      <w:r w:rsidRPr="00127ED2">
        <w:rPr>
          <w:rFonts w:cstheme="minorHAnsi"/>
          <w:i/>
          <w:iCs/>
          <w:sz w:val="24"/>
          <w:szCs w:val="24"/>
        </w:rPr>
        <w:t>une</w:t>
      </w:r>
      <w:proofErr w:type="gramEnd"/>
      <w:r w:rsidRPr="00127ED2">
        <w:rPr>
          <w:rFonts w:cstheme="minorHAnsi"/>
          <w:i/>
          <w:iCs/>
          <w:sz w:val="24"/>
          <w:szCs w:val="24"/>
        </w:rPr>
        <w:t xml:space="preserve"> période de tps considérée </w:t>
      </w:r>
    </w:p>
    <w:p w:rsidR="00E849A7" w:rsidRPr="00127ED2" w:rsidRDefault="00E849A7" w:rsidP="00E849A7">
      <w:pPr>
        <w:contextualSpacing/>
        <w:rPr>
          <w:rFonts w:cstheme="minorHAnsi"/>
          <w:i/>
          <w:iCs/>
          <w:sz w:val="24"/>
          <w:szCs w:val="24"/>
        </w:rPr>
      </w:pPr>
    </w:p>
    <w:p w:rsidR="004D2CB3" w:rsidRPr="00127ED2" w:rsidRDefault="004D2CB3" w:rsidP="00E849A7">
      <w:pPr>
        <w:numPr>
          <w:ilvl w:val="0"/>
          <w:numId w:val="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Intéressant pour suivre l’évolution naturelle des cancers</w:t>
      </w:r>
    </w:p>
    <w:p w:rsidR="00E849A7" w:rsidRPr="00127ED2" w:rsidRDefault="004D2CB3" w:rsidP="00E849A7">
      <w:pPr>
        <w:numPr>
          <w:ilvl w:val="0"/>
          <w:numId w:val="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Appréciation des effets thérapeutiques</w:t>
      </w:r>
    </w:p>
    <w:p w:rsidR="00E849A7" w:rsidRPr="00127ED2" w:rsidRDefault="00E849A7" w:rsidP="00E849A7">
      <w:pPr>
        <w:numPr>
          <w:ilvl w:val="0"/>
          <w:numId w:val="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Détermination du caractère meurtrier du cancer</w:t>
      </w:r>
    </w:p>
    <w:p w:rsidR="00E849A7" w:rsidRPr="00127ED2" w:rsidRDefault="00E849A7" w:rsidP="00A7211A">
      <w:pPr>
        <w:ind w:left="360"/>
        <w:contextualSpacing/>
        <w:rPr>
          <w:rFonts w:cstheme="minorHAnsi"/>
          <w:i/>
          <w:iCs/>
          <w:sz w:val="24"/>
          <w:szCs w:val="24"/>
        </w:rPr>
      </w:pPr>
    </w:p>
    <w:p w:rsidR="00A7211A" w:rsidRPr="00127ED2" w:rsidRDefault="00A7211A" w:rsidP="00A7211A">
      <w:pPr>
        <w:ind w:left="360"/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lastRenderedPageBreak/>
        <w:t xml:space="preserve">   2-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Indicateurs de morbidité:</w:t>
      </w:r>
    </w:p>
    <w:p w:rsidR="00A7211A" w:rsidRPr="00127ED2" w:rsidRDefault="00A7211A" w:rsidP="00A7211A">
      <w:pPr>
        <w:ind w:left="360"/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Incidence:</w:t>
      </w:r>
    </w:p>
    <w:p w:rsidR="001E65A4" w:rsidRPr="00127ED2" w:rsidRDefault="00A7211A" w:rsidP="001E65A4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Taux d’incidence  =Nbre de </w:t>
      </w:r>
      <w:r w:rsidR="001E65A4" w:rsidRPr="00127ED2">
        <w:rPr>
          <w:rFonts w:cstheme="minorHAnsi"/>
          <w:i/>
          <w:iCs/>
          <w:sz w:val="24"/>
          <w:szCs w:val="24"/>
        </w:rPr>
        <w:t xml:space="preserve">nouveaux </w:t>
      </w:r>
      <w:r w:rsidRPr="00127ED2">
        <w:rPr>
          <w:rFonts w:cstheme="minorHAnsi"/>
          <w:i/>
          <w:iCs/>
          <w:sz w:val="24"/>
          <w:szCs w:val="24"/>
        </w:rPr>
        <w:t xml:space="preserve">personnes atteintes d’un cancer </w:t>
      </w:r>
      <w:r w:rsidR="001E65A4" w:rsidRPr="00127ED2">
        <w:rPr>
          <w:rFonts w:cstheme="minorHAnsi"/>
          <w:i/>
          <w:iCs/>
          <w:sz w:val="24"/>
          <w:szCs w:val="24"/>
        </w:rPr>
        <w:t xml:space="preserve">  </w:t>
      </w:r>
    </w:p>
    <w:p w:rsidR="00A7211A" w:rsidRPr="00127ED2" w:rsidRDefault="001E65A4" w:rsidP="001E65A4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                          </w:t>
      </w:r>
      <w:r w:rsidR="00A7211A" w:rsidRPr="00127ED2">
        <w:rPr>
          <w:rFonts w:cstheme="minorHAnsi"/>
          <w:i/>
          <w:iCs/>
          <w:sz w:val="24"/>
          <w:szCs w:val="24"/>
        </w:rPr>
        <w:t xml:space="preserve">/unité de tps </w:t>
      </w:r>
    </w:p>
    <w:p w:rsidR="00A7211A" w:rsidRPr="00127ED2" w:rsidRDefault="00222C23" w:rsidP="00A7211A">
      <w:pPr>
        <w:ind w:left="360"/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w:pict>
          <v:shape id="_x0000_s1028" type="#_x0000_t32" style="position:absolute;left:0;text-align:left;margin-left:73.4pt;margin-top:.6pt;width:311.25pt;height:.75pt;z-index:251660288" o:connectortype="straight"/>
        </w:pict>
      </w:r>
      <w:r w:rsidR="00A7211A" w:rsidRPr="00127ED2">
        <w:rPr>
          <w:rFonts w:cstheme="minorHAnsi"/>
          <w:i/>
          <w:iCs/>
          <w:sz w:val="24"/>
          <w:szCs w:val="24"/>
        </w:rPr>
        <w:t xml:space="preserve">                                     Population totale vivante à ce moment </w:t>
      </w:r>
    </w:p>
    <w:p w:rsidR="00985DE7" w:rsidRPr="00127ED2" w:rsidRDefault="00985DE7" w:rsidP="00985DE7">
      <w:pPr>
        <w:contextualSpacing/>
        <w:rPr>
          <w:rFonts w:cstheme="minorHAnsi"/>
          <w:i/>
          <w:iCs/>
          <w:sz w:val="24"/>
          <w:szCs w:val="24"/>
        </w:rPr>
      </w:pPr>
    </w:p>
    <w:p w:rsidR="00985DE7" w:rsidRPr="00127ED2" w:rsidRDefault="004D2CB3" w:rsidP="00985DE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</w:t>
      </w:r>
      <w:r w:rsidR="00127ED2">
        <w:rPr>
          <w:rFonts w:cstheme="minorHAnsi"/>
          <w:i/>
          <w:iCs/>
          <w:sz w:val="24"/>
          <w:szCs w:val="24"/>
        </w:rPr>
        <w:t xml:space="preserve">           </w:t>
      </w:r>
      <w:r w:rsidR="00985DE7" w:rsidRPr="00127ED2">
        <w:rPr>
          <w:rFonts w:cstheme="minorHAnsi"/>
          <w:b/>
          <w:bCs/>
          <w:i/>
          <w:iCs/>
          <w:sz w:val="24"/>
          <w:szCs w:val="24"/>
          <w:u w:val="single"/>
        </w:rPr>
        <w:t>Prévalence:</w:t>
      </w:r>
    </w:p>
    <w:p w:rsidR="00985DE7" w:rsidRPr="00127ED2" w:rsidRDefault="00985DE7" w:rsidP="00985DE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Taux de prévalence = Nbre de personnes atteintes de cancer au temps T </w:t>
      </w:r>
    </w:p>
    <w:p w:rsidR="00D504D7" w:rsidRPr="00127ED2" w:rsidRDefault="00222C23" w:rsidP="00D504D7">
      <w:p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w:pict>
          <v:shape id="_x0000_s1029" type="#_x0000_t32" style="position:absolute;margin-left:81.7pt;margin-top:1.9pt;width:304.5pt;height:.75pt;z-index:251661312" o:connectortype="straight"/>
        </w:pict>
      </w:r>
      <w:r w:rsidR="00D504D7" w:rsidRPr="00127ED2">
        <w:rPr>
          <w:rFonts w:cstheme="minorHAnsi"/>
          <w:i/>
          <w:iCs/>
          <w:sz w:val="24"/>
          <w:szCs w:val="24"/>
        </w:rPr>
        <w:t xml:space="preserve">                                                   Population étudiée au tps T </w:t>
      </w:r>
    </w:p>
    <w:p w:rsidR="0042780D" w:rsidRPr="00127ED2" w:rsidRDefault="0042780D" w:rsidP="0042780D">
      <w:pPr>
        <w:contextualSpacing/>
        <w:rPr>
          <w:rFonts w:cstheme="minorHAnsi"/>
          <w:i/>
          <w:iCs/>
          <w:sz w:val="24"/>
          <w:szCs w:val="24"/>
        </w:rPr>
      </w:pPr>
    </w:p>
    <w:p w:rsidR="0042780D" w:rsidRPr="00127ED2" w:rsidRDefault="0042780D" w:rsidP="0042780D">
      <w:pPr>
        <w:contextualSpacing/>
        <w:rPr>
          <w:rFonts w:cstheme="minorHAnsi"/>
          <w:i/>
          <w:iCs/>
          <w:sz w:val="24"/>
          <w:szCs w:val="24"/>
        </w:rPr>
      </w:pPr>
    </w:p>
    <w:p w:rsidR="0042780D" w:rsidRPr="00127ED2" w:rsidRDefault="0042780D" w:rsidP="0042780D">
      <w:pPr>
        <w:contextualSpacing/>
        <w:rPr>
          <w:rFonts w:cstheme="minorHAnsi"/>
          <w:i/>
          <w:iCs/>
          <w:color w:val="0070C0"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</w:t>
      </w:r>
      <w:r w:rsidRPr="00127ED2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II- </w:t>
      </w:r>
      <w:r w:rsidRPr="00127ED2">
        <w:rPr>
          <w:rFonts w:cstheme="minorHAnsi"/>
          <w:b/>
          <w:bCs/>
          <w:i/>
          <w:iCs/>
          <w:color w:val="0070C0"/>
          <w:sz w:val="24"/>
          <w:szCs w:val="24"/>
          <w:u w:val="single"/>
        </w:rPr>
        <w:t>S</w:t>
      </w:r>
      <w:r w:rsidR="00557879">
        <w:rPr>
          <w:rFonts w:cstheme="minorHAnsi"/>
          <w:b/>
          <w:bCs/>
          <w:i/>
          <w:iCs/>
          <w:color w:val="0070C0"/>
          <w:sz w:val="24"/>
          <w:szCs w:val="24"/>
          <w:u w:val="single"/>
        </w:rPr>
        <w:t>ources de données :</w:t>
      </w:r>
      <w:r w:rsidRPr="00127ED2">
        <w:rPr>
          <w:rFonts w:cstheme="minorHAnsi"/>
          <w:b/>
          <w:bCs/>
          <w:i/>
          <w:iCs/>
          <w:color w:val="0070C0"/>
          <w:sz w:val="24"/>
          <w:szCs w:val="24"/>
          <w:u w:val="single"/>
        </w:rPr>
        <w:t xml:space="preserve"> </w:t>
      </w:r>
    </w:p>
    <w:p w:rsidR="0042780D" w:rsidRPr="00127ED2" w:rsidRDefault="0042780D" w:rsidP="0042780D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    1- Certificat de décès:  </w:t>
      </w:r>
    </w:p>
    <w:p w:rsidR="0042780D" w:rsidRPr="00127ED2" w:rsidRDefault="0042780D" w:rsidP="0042780D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Précise la cause immédiate de décès et l’état pathologique antérieure</w:t>
      </w:r>
    </w:p>
    <w:p w:rsidR="0042780D" w:rsidRPr="00127ED2" w:rsidRDefault="0042780D" w:rsidP="0042780D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     2- Registres régionaux et nationaux du cancer:  </w:t>
      </w:r>
    </w:p>
    <w:p w:rsidR="004D2CB3" w:rsidRPr="00127ED2" w:rsidRDefault="004D2CB3" w:rsidP="00E331C4">
      <w:pPr>
        <w:numPr>
          <w:ilvl w:val="0"/>
          <w:numId w:val="9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Établir le taux d’incidence, à partir de la collecte de tous les cas, en fonction d la localisation, sexe, par tranche d’âge de 5 ans</w:t>
      </w:r>
    </w:p>
    <w:p w:rsidR="0042780D" w:rsidRPr="00127ED2" w:rsidRDefault="001E65A4" w:rsidP="0042780D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 </w:t>
      </w:r>
      <w:r w:rsidR="0042780D" w:rsidRPr="00127ED2">
        <w:rPr>
          <w:rFonts w:cstheme="minorHAnsi"/>
          <w:b/>
          <w:bCs/>
          <w:i/>
          <w:iCs/>
          <w:sz w:val="24"/>
          <w:szCs w:val="24"/>
        </w:rPr>
        <w:t xml:space="preserve">3- Registres hospitaliers : </w:t>
      </w:r>
    </w:p>
    <w:p w:rsidR="004D2CB3" w:rsidRPr="00127ED2" w:rsidRDefault="004D2CB3" w:rsidP="00E331C4">
      <w:pPr>
        <w:numPr>
          <w:ilvl w:val="0"/>
          <w:numId w:val="10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Riche d’informations pour les malades traités en institution</w:t>
      </w:r>
    </w:p>
    <w:p w:rsidR="004D2CB3" w:rsidRPr="00127ED2" w:rsidRDefault="004D2CB3" w:rsidP="00E331C4">
      <w:pPr>
        <w:numPr>
          <w:ilvl w:val="0"/>
          <w:numId w:val="10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Utile pour connaître l’histoire naturelle de la maladie </w:t>
      </w:r>
    </w:p>
    <w:p w:rsidR="0042780D" w:rsidRPr="00127ED2" w:rsidRDefault="001E65A4" w:rsidP="0042780D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   </w:t>
      </w:r>
      <w:r w:rsidR="0042780D" w:rsidRPr="00127ED2">
        <w:rPr>
          <w:rFonts w:cstheme="minorHAnsi"/>
          <w:b/>
          <w:bCs/>
          <w:i/>
          <w:iCs/>
          <w:sz w:val="24"/>
          <w:szCs w:val="24"/>
        </w:rPr>
        <w:t xml:space="preserve"> 4- Registres d’autopsie : </w:t>
      </w:r>
    </w:p>
    <w:p w:rsidR="004D2CB3" w:rsidRPr="00127ED2" w:rsidRDefault="004D2CB3" w:rsidP="00E331C4">
      <w:pPr>
        <w:numPr>
          <w:ilvl w:val="0"/>
          <w:numId w:val="11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Moins représentatif de la population</w:t>
      </w:r>
    </w:p>
    <w:p w:rsidR="0042780D" w:rsidRPr="00127ED2" w:rsidRDefault="004D2CB3" w:rsidP="00E331C4">
      <w:pPr>
        <w:numPr>
          <w:ilvl w:val="0"/>
          <w:numId w:val="11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Apporte des renseignements sur la latence de certains cancers, leur extension anatomique et la fréquence des cancers occultes    </w:t>
      </w:r>
    </w:p>
    <w:p w:rsidR="0042780D" w:rsidRPr="00127ED2" w:rsidRDefault="0042780D" w:rsidP="0042780D">
      <w:pPr>
        <w:contextualSpacing/>
        <w:rPr>
          <w:rFonts w:cstheme="minorHAnsi"/>
          <w:i/>
          <w:iCs/>
          <w:sz w:val="24"/>
          <w:szCs w:val="24"/>
        </w:rPr>
      </w:pPr>
    </w:p>
    <w:p w:rsidR="0042780D" w:rsidRPr="00127ED2" w:rsidRDefault="0042780D" w:rsidP="0042780D">
      <w:pPr>
        <w:contextualSpacing/>
        <w:rPr>
          <w:rFonts w:cstheme="minorHAnsi"/>
          <w:i/>
          <w:iCs/>
          <w:color w:val="0070C0"/>
          <w:sz w:val="24"/>
          <w:szCs w:val="24"/>
        </w:rPr>
      </w:pPr>
      <w:r w:rsidRPr="00127ED2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 III- </w:t>
      </w:r>
      <w:r w:rsidRPr="00127ED2">
        <w:rPr>
          <w:rFonts w:cstheme="minorHAnsi"/>
          <w:b/>
          <w:bCs/>
          <w:i/>
          <w:iCs/>
          <w:color w:val="0070C0"/>
          <w:sz w:val="24"/>
          <w:szCs w:val="24"/>
          <w:u w:val="single"/>
        </w:rPr>
        <w:t>Analyse des variations:</w:t>
      </w:r>
    </w:p>
    <w:p w:rsidR="0042780D" w:rsidRPr="00127ED2" w:rsidRDefault="0042780D" w:rsidP="0042780D">
      <w:pPr>
        <w:ind w:left="360"/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1- Selon le sexe: </w:t>
      </w:r>
    </w:p>
    <w:p w:rsidR="004D2CB3" w:rsidRPr="00127ED2" w:rsidRDefault="004D2CB3" w:rsidP="00E331C4">
      <w:pPr>
        <w:numPr>
          <w:ilvl w:val="0"/>
          <w:numId w:val="1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Les cancers sont plus fréquents chez l’homme, car plus exposé aux facteurs toxiques.</w:t>
      </w:r>
    </w:p>
    <w:p w:rsidR="004D2CB3" w:rsidRPr="00127ED2" w:rsidRDefault="004D2CB3" w:rsidP="00E331C4">
      <w:pPr>
        <w:numPr>
          <w:ilvl w:val="0"/>
          <w:numId w:val="1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La mortalité est plus importante chez l’homme (1</w:t>
      </w:r>
      <w:r w:rsidRPr="00127ED2">
        <w:rPr>
          <w:rFonts w:cstheme="minorHAnsi"/>
          <w:i/>
          <w:iCs/>
          <w:sz w:val="24"/>
          <w:szCs w:val="24"/>
          <w:vertAlign w:val="superscript"/>
        </w:rPr>
        <w:t>ère</w:t>
      </w:r>
      <w:r w:rsidRPr="00127ED2">
        <w:rPr>
          <w:rFonts w:cstheme="minorHAnsi"/>
          <w:i/>
          <w:iCs/>
          <w:sz w:val="24"/>
          <w:szCs w:val="24"/>
        </w:rPr>
        <w:t xml:space="preserve"> cause de décès par cancer) que chez la </w:t>
      </w:r>
      <w:r w:rsidR="00FE1B2F" w:rsidRPr="00127ED2">
        <w:rPr>
          <w:rFonts w:cstheme="minorHAnsi"/>
          <w:i/>
          <w:iCs/>
          <w:sz w:val="24"/>
          <w:szCs w:val="24"/>
        </w:rPr>
        <w:t>femme (</w:t>
      </w:r>
      <w:r w:rsidRPr="00127ED2">
        <w:rPr>
          <w:rFonts w:cstheme="minorHAnsi"/>
          <w:i/>
          <w:iCs/>
          <w:sz w:val="24"/>
          <w:szCs w:val="24"/>
        </w:rPr>
        <w:t>2</w:t>
      </w:r>
      <w:r w:rsidRPr="00127ED2">
        <w:rPr>
          <w:rFonts w:cstheme="minorHAnsi"/>
          <w:i/>
          <w:iCs/>
          <w:sz w:val="24"/>
          <w:szCs w:val="24"/>
          <w:vertAlign w:val="superscript"/>
        </w:rPr>
        <w:t>ème</w:t>
      </w:r>
      <w:r w:rsidRPr="00127ED2">
        <w:rPr>
          <w:rFonts w:cstheme="minorHAnsi"/>
          <w:i/>
          <w:iCs/>
          <w:sz w:val="24"/>
          <w:szCs w:val="24"/>
        </w:rPr>
        <w:t xml:space="preserve"> cause de décès).</w:t>
      </w:r>
    </w:p>
    <w:p w:rsidR="004D2CB3" w:rsidRPr="00127ED2" w:rsidRDefault="004D2CB3" w:rsidP="00E331C4">
      <w:pPr>
        <w:numPr>
          <w:ilvl w:val="0"/>
          <w:numId w:val="1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Selon Registre du cancer de l’Ouest Algérien 2007</w:t>
      </w:r>
    </w:p>
    <w:p w:rsidR="0042780D" w:rsidRPr="00127ED2" w:rsidRDefault="0042780D" w:rsidP="0042780D">
      <w:pPr>
        <w:ind w:left="360"/>
        <w:contextualSpacing/>
        <w:rPr>
          <w:rFonts w:cstheme="minorHAnsi"/>
          <w:i/>
          <w:iCs/>
          <w:sz w:val="24"/>
          <w:szCs w:val="24"/>
        </w:rPr>
      </w:pPr>
    </w:p>
    <w:p w:rsidR="0042780D" w:rsidRPr="00127ED2" w:rsidRDefault="0042780D" w:rsidP="0042780D">
      <w:pPr>
        <w:ind w:left="360"/>
        <w:contextualSpacing/>
        <w:rPr>
          <w:rFonts w:cstheme="minorHAnsi"/>
          <w:i/>
          <w:iCs/>
          <w:sz w:val="24"/>
          <w:szCs w:val="24"/>
        </w:rPr>
      </w:pPr>
    </w:p>
    <w:p w:rsidR="0042780D" w:rsidRPr="00127ED2" w:rsidRDefault="001E65A4" w:rsidP="0042780D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  </w:t>
      </w:r>
      <w:r w:rsidR="0042780D" w:rsidRPr="00127ED2">
        <w:rPr>
          <w:rFonts w:cstheme="minorHAnsi"/>
          <w:b/>
          <w:bCs/>
          <w:i/>
          <w:iCs/>
          <w:sz w:val="24"/>
          <w:szCs w:val="24"/>
        </w:rPr>
        <w:t>2-  Selon l’âge:</w:t>
      </w:r>
    </w:p>
    <w:p w:rsidR="0042780D" w:rsidRPr="00127ED2" w:rsidRDefault="0042780D" w:rsidP="0042780D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peut s’observer à n’importe quel âge</w:t>
      </w:r>
      <w:r w:rsidR="001E65A4" w:rsidRPr="00127ED2">
        <w:rPr>
          <w:rFonts w:cstheme="minorHAnsi"/>
          <w:i/>
          <w:iCs/>
          <w:sz w:val="24"/>
          <w:szCs w:val="24"/>
        </w:rPr>
        <w:t>, mais le risque augmente avec l’âge.</w:t>
      </w:r>
    </w:p>
    <w:p w:rsidR="0042780D" w:rsidRPr="00127ED2" w:rsidRDefault="0042780D" w:rsidP="0042780D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Relation entre cancer et l’âge dépend des localisations:</w:t>
      </w:r>
    </w:p>
    <w:p w:rsidR="004D2CB3" w:rsidRPr="00127ED2" w:rsidRDefault="004D2CB3" w:rsidP="00E331C4">
      <w:pPr>
        <w:numPr>
          <w:ilvl w:val="0"/>
          <w:numId w:val="13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Chez la femme, l’incidence des cancers du sein et col utérin augmentent &gt; 40 ans </w:t>
      </w:r>
    </w:p>
    <w:p w:rsidR="004E4657" w:rsidRPr="00127ED2" w:rsidRDefault="004D2CB3" w:rsidP="00E331C4">
      <w:pPr>
        <w:numPr>
          <w:ilvl w:val="0"/>
          <w:numId w:val="13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l’incidence des cancers colorectaux  augmente avec l’âge    </w:t>
      </w:r>
    </w:p>
    <w:p w:rsidR="00671439" w:rsidRPr="00127ED2" w:rsidRDefault="001E65A4" w:rsidP="004E465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 </w:t>
      </w:r>
      <w:r w:rsidR="00671439" w:rsidRPr="00127ED2">
        <w:rPr>
          <w:rFonts w:cstheme="minorHAnsi"/>
          <w:b/>
          <w:bCs/>
          <w:i/>
          <w:iCs/>
          <w:sz w:val="24"/>
          <w:szCs w:val="24"/>
        </w:rPr>
        <w:t xml:space="preserve"> 3- Variations avec le temps: </w:t>
      </w:r>
    </w:p>
    <w:p w:rsidR="004D2CB3" w:rsidRPr="00127ED2" w:rsidRDefault="004D2CB3" w:rsidP="00E331C4">
      <w:pPr>
        <w:numPr>
          <w:ilvl w:val="0"/>
          <w:numId w:val="14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</w:t>
      </w:r>
      <w:r w:rsidRPr="00127ED2">
        <w:rPr>
          <w:rFonts w:cstheme="minorHAnsi"/>
          <w:b/>
          <w:bCs/>
          <w:i/>
          <w:iCs/>
          <w:sz w:val="24"/>
          <w:szCs w:val="24"/>
        </w:rPr>
        <w:t>Chez l’homme:</w:t>
      </w:r>
    </w:p>
    <w:p w:rsidR="004D2CB3" w:rsidRPr="00127ED2" w:rsidRDefault="004D2CB3" w:rsidP="00E331C4">
      <w:pPr>
        <w:numPr>
          <w:ilvl w:val="0"/>
          <w:numId w:val="15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Nette diminution des cancers des VADS depuis 1970</w:t>
      </w:r>
    </w:p>
    <w:p w:rsidR="004D2CB3" w:rsidRPr="00127ED2" w:rsidRDefault="004D2CB3" w:rsidP="00E331C4">
      <w:pPr>
        <w:numPr>
          <w:ilvl w:val="0"/>
          <w:numId w:val="15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Augmentation du cancer de la Prostate</w:t>
      </w:r>
    </w:p>
    <w:p w:rsidR="004D2CB3" w:rsidRPr="00127ED2" w:rsidRDefault="004D2CB3" w:rsidP="00E331C4">
      <w:pPr>
        <w:numPr>
          <w:ilvl w:val="0"/>
          <w:numId w:val="15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du Poumon: augmentation de la fréquence et stabilisation ces dernières années</w:t>
      </w:r>
    </w:p>
    <w:p w:rsidR="004D2CB3" w:rsidRPr="00127ED2" w:rsidRDefault="004D2CB3" w:rsidP="00E331C4">
      <w:pPr>
        <w:numPr>
          <w:ilvl w:val="0"/>
          <w:numId w:val="15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lastRenderedPageBreak/>
        <w:t xml:space="preserve">  Diminution de la fréquence du cancer de l’estomac</w:t>
      </w:r>
    </w:p>
    <w:p w:rsidR="004D2CB3" w:rsidRPr="00127ED2" w:rsidRDefault="004D2CB3" w:rsidP="00E331C4">
      <w:pPr>
        <w:numPr>
          <w:ilvl w:val="0"/>
          <w:numId w:val="1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Chez la femme:</w:t>
      </w:r>
    </w:p>
    <w:p w:rsidR="004D2CB3" w:rsidRPr="00127ED2" w:rsidRDefault="004D2CB3" w:rsidP="00E331C4">
      <w:pPr>
        <w:numPr>
          <w:ilvl w:val="0"/>
          <w:numId w:val="17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Augmentation de la mortalité par cancer du Poumon par augmentation de la consommation de tabac</w:t>
      </w:r>
    </w:p>
    <w:p w:rsidR="004D2CB3" w:rsidRPr="00127ED2" w:rsidRDefault="004D2CB3" w:rsidP="00E331C4">
      <w:pPr>
        <w:numPr>
          <w:ilvl w:val="0"/>
          <w:numId w:val="17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Réduction de l’incidence des cancers colorectaux et gastriques </w:t>
      </w:r>
      <w:proofErr w:type="gramStart"/>
      <w:r w:rsidRPr="00127ED2">
        <w:rPr>
          <w:rFonts w:cstheme="minorHAnsi"/>
          <w:i/>
          <w:iCs/>
          <w:sz w:val="24"/>
          <w:szCs w:val="24"/>
        </w:rPr>
        <w:t>( +</w:t>
      </w:r>
      <w:proofErr w:type="gramEnd"/>
      <w:r w:rsidRPr="00127ED2">
        <w:rPr>
          <w:rFonts w:cstheme="minorHAnsi"/>
          <w:i/>
          <w:iCs/>
          <w:sz w:val="24"/>
          <w:szCs w:val="24"/>
        </w:rPr>
        <w:t xml:space="preserve"> important que chez l’homme).</w:t>
      </w:r>
    </w:p>
    <w:p w:rsidR="004D2CB3" w:rsidRPr="00127ED2" w:rsidRDefault="004D2CB3" w:rsidP="00E331C4">
      <w:pPr>
        <w:numPr>
          <w:ilvl w:val="0"/>
          <w:numId w:val="17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Diminution de la mortalité par cancer du col et corps de l’utérus.</w:t>
      </w:r>
    </w:p>
    <w:p w:rsidR="004D2CB3" w:rsidRPr="00127ED2" w:rsidRDefault="004D2CB3" w:rsidP="00E331C4">
      <w:pPr>
        <w:numPr>
          <w:ilvl w:val="0"/>
          <w:numId w:val="17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Augmentation de l’incidence du cancer du sein, avec une mortalité stable.</w:t>
      </w:r>
    </w:p>
    <w:p w:rsidR="00671439" w:rsidRPr="00127ED2" w:rsidRDefault="00671439" w:rsidP="004E465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>4-  Variations selon les groupes ethniques:</w:t>
      </w:r>
    </w:p>
    <w:p w:rsidR="00671439" w:rsidRPr="00127ED2" w:rsidRDefault="00671439" w:rsidP="00671439">
      <w:pPr>
        <w:ind w:left="360"/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L’incidence du cancer augmente d’une race à l’autre:</w:t>
      </w:r>
    </w:p>
    <w:p w:rsidR="004D2CB3" w:rsidRPr="00127ED2" w:rsidRDefault="004D2CB3" w:rsidP="00E331C4">
      <w:pPr>
        <w:numPr>
          <w:ilvl w:val="0"/>
          <w:numId w:val="18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de peau 200 x plus fréquent en Australie qu’a Bombay</w:t>
      </w:r>
    </w:p>
    <w:p w:rsidR="004D2CB3" w:rsidRPr="00127ED2" w:rsidRDefault="004D2CB3" w:rsidP="00E331C4">
      <w:pPr>
        <w:numPr>
          <w:ilvl w:val="0"/>
          <w:numId w:val="18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du cavum  plus fréquent au Sud Est chinois et </w:t>
      </w:r>
      <w:r w:rsidR="001E65A4" w:rsidRPr="00127ED2">
        <w:rPr>
          <w:rFonts w:cstheme="minorHAnsi"/>
          <w:i/>
          <w:iCs/>
          <w:sz w:val="24"/>
          <w:szCs w:val="24"/>
        </w:rPr>
        <w:t xml:space="preserve">pays du </w:t>
      </w:r>
      <w:proofErr w:type="spellStart"/>
      <w:r w:rsidR="00C41E98" w:rsidRPr="00127ED2">
        <w:rPr>
          <w:rFonts w:cstheme="minorHAnsi"/>
          <w:i/>
          <w:iCs/>
          <w:sz w:val="24"/>
          <w:szCs w:val="24"/>
        </w:rPr>
        <w:t>Magreb</w:t>
      </w:r>
      <w:proofErr w:type="spellEnd"/>
      <w:r w:rsidR="00C41E98" w:rsidRPr="00127ED2">
        <w:rPr>
          <w:rFonts w:cstheme="minorHAnsi"/>
          <w:i/>
          <w:iCs/>
          <w:sz w:val="24"/>
          <w:szCs w:val="24"/>
        </w:rPr>
        <w:t>,</w:t>
      </w:r>
    </w:p>
    <w:p w:rsidR="004E4657" w:rsidRPr="00127ED2" w:rsidRDefault="004D2CB3" w:rsidP="00E331C4">
      <w:pPr>
        <w:numPr>
          <w:ilvl w:val="0"/>
          <w:numId w:val="18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de l’estomac plus fréquent au Japon</w:t>
      </w:r>
    </w:p>
    <w:p w:rsidR="00671439" w:rsidRPr="00127ED2" w:rsidRDefault="00671439" w:rsidP="004E465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</w:t>
      </w:r>
      <w:r w:rsidRPr="00127ED2">
        <w:rPr>
          <w:rFonts w:cstheme="minorHAnsi"/>
          <w:b/>
          <w:bCs/>
          <w:i/>
          <w:iCs/>
          <w:sz w:val="24"/>
          <w:szCs w:val="24"/>
        </w:rPr>
        <w:t>5- Variations après migration:</w:t>
      </w:r>
    </w:p>
    <w:p w:rsidR="00A7211A" w:rsidRPr="00127ED2" w:rsidRDefault="00671439" w:rsidP="004E4657">
      <w:pPr>
        <w:ind w:left="360"/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Le changement du mode de vie des japonais en Californie a abouti à une constatation de cancer du côlon plus fréquent chez les descendants.</w:t>
      </w:r>
      <w:r w:rsidR="00A7211A" w:rsidRPr="00127ED2">
        <w:rPr>
          <w:rFonts w:cstheme="minorHAnsi"/>
          <w:i/>
          <w:iCs/>
          <w:sz w:val="24"/>
          <w:szCs w:val="24"/>
        </w:rPr>
        <w:t xml:space="preserve">         </w:t>
      </w:r>
    </w:p>
    <w:p w:rsidR="00671439" w:rsidRPr="00127ED2" w:rsidRDefault="00671439" w:rsidP="004E465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6-  Variations socioprofessionnelles: </w:t>
      </w:r>
    </w:p>
    <w:p w:rsidR="004D2CB3" w:rsidRPr="00127ED2" w:rsidRDefault="004D2CB3" w:rsidP="00E331C4">
      <w:pPr>
        <w:numPr>
          <w:ilvl w:val="0"/>
          <w:numId w:val="19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</w:t>
      </w:r>
      <w:r w:rsidRPr="00127ED2">
        <w:rPr>
          <w:rFonts w:cstheme="minorHAnsi"/>
          <w:i/>
          <w:iCs/>
          <w:sz w:val="24"/>
          <w:szCs w:val="24"/>
        </w:rPr>
        <w:t>Cancers cutanés et leucémie chez les radiologues</w:t>
      </w:r>
    </w:p>
    <w:p w:rsidR="004D2CB3" w:rsidRPr="00127ED2" w:rsidRDefault="004D2CB3" w:rsidP="00E331C4">
      <w:pPr>
        <w:numPr>
          <w:ilvl w:val="0"/>
          <w:numId w:val="19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</w:t>
      </w:r>
      <w:r w:rsidRPr="00127ED2">
        <w:rPr>
          <w:rFonts w:cstheme="minorHAnsi"/>
          <w:i/>
          <w:iCs/>
          <w:sz w:val="24"/>
          <w:szCs w:val="24"/>
        </w:rPr>
        <w:t>Adénocarcinomes du Poumon pour les travailleurs de bois</w:t>
      </w:r>
    </w:p>
    <w:p w:rsidR="004D2CB3" w:rsidRPr="00127ED2" w:rsidRDefault="004D2CB3" w:rsidP="00E331C4">
      <w:pPr>
        <w:numPr>
          <w:ilvl w:val="0"/>
          <w:numId w:val="19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Leucémie due à l’exposition au Benzène</w:t>
      </w:r>
    </w:p>
    <w:p w:rsidR="004E4657" w:rsidRPr="00127ED2" w:rsidRDefault="004D2CB3" w:rsidP="00E331C4">
      <w:pPr>
        <w:numPr>
          <w:ilvl w:val="0"/>
          <w:numId w:val="19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</w:t>
      </w:r>
      <w:r w:rsidR="00C41E98" w:rsidRPr="00127ED2">
        <w:rPr>
          <w:rFonts w:cstheme="minorHAnsi"/>
          <w:i/>
          <w:iCs/>
          <w:sz w:val="24"/>
          <w:szCs w:val="24"/>
        </w:rPr>
        <w:t>Mésothéliome</w:t>
      </w:r>
      <w:r w:rsidRPr="00127ED2">
        <w:rPr>
          <w:rFonts w:cstheme="minorHAnsi"/>
          <w:i/>
          <w:iCs/>
          <w:sz w:val="24"/>
          <w:szCs w:val="24"/>
        </w:rPr>
        <w:t xml:space="preserve"> chez travailleurs en Amiante </w:t>
      </w:r>
    </w:p>
    <w:p w:rsidR="00671439" w:rsidRPr="00127ED2" w:rsidRDefault="00671439" w:rsidP="004E465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7- Variations géographiques: </w:t>
      </w:r>
    </w:p>
    <w:p w:rsidR="00671439" w:rsidRPr="00127ED2" w:rsidRDefault="00671439" w:rsidP="00671439">
      <w:pPr>
        <w:ind w:left="360"/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IL existe des variations géographiques:</w:t>
      </w:r>
    </w:p>
    <w:p w:rsidR="004D2CB3" w:rsidRPr="00127ED2" w:rsidRDefault="004D2CB3" w:rsidP="00E331C4">
      <w:pPr>
        <w:numPr>
          <w:ilvl w:val="0"/>
          <w:numId w:val="20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Cancer de peau en Australie</w:t>
      </w:r>
    </w:p>
    <w:p w:rsidR="004D2CB3" w:rsidRPr="00127ED2" w:rsidRDefault="004D2CB3" w:rsidP="00E331C4">
      <w:pPr>
        <w:numPr>
          <w:ilvl w:val="0"/>
          <w:numId w:val="20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du cavum en Chine et Maghreb</w:t>
      </w:r>
    </w:p>
    <w:p w:rsidR="004D2CB3" w:rsidRPr="00127ED2" w:rsidRDefault="004D2CB3" w:rsidP="00E331C4">
      <w:pPr>
        <w:numPr>
          <w:ilvl w:val="0"/>
          <w:numId w:val="20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de prostate chez les noirs américains</w:t>
      </w:r>
    </w:p>
    <w:p w:rsidR="00A7211A" w:rsidRPr="00127ED2" w:rsidRDefault="00A7211A" w:rsidP="00A7211A">
      <w:pPr>
        <w:ind w:left="360"/>
        <w:contextualSpacing/>
        <w:rPr>
          <w:rFonts w:cstheme="minorHAnsi"/>
          <w:i/>
          <w:iCs/>
          <w:sz w:val="24"/>
          <w:szCs w:val="24"/>
        </w:rPr>
      </w:pPr>
    </w:p>
    <w:p w:rsidR="00A7211A" w:rsidRPr="00127ED2" w:rsidRDefault="00671439" w:rsidP="00671439">
      <w:pPr>
        <w:ind w:left="360"/>
        <w:contextualSpacing/>
        <w:rPr>
          <w:rFonts w:cstheme="minorHAnsi"/>
          <w:b/>
          <w:bCs/>
          <w:i/>
          <w:iCs/>
          <w:color w:val="C00000"/>
          <w:sz w:val="24"/>
          <w:szCs w:val="24"/>
          <w:u w:val="single"/>
        </w:rPr>
      </w:pPr>
      <w:r w:rsidRPr="00127ED2">
        <w:rPr>
          <w:rFonts w:cstheme="minorHAnsi"/>
          <w:b/>
          <w:bCs/>
          <w:i/>
          <w:iCs/>
          <w:color w:val="C00000"/>
          <w:sz w:val="24"/>
          <w:szCs w:val="24"/>
          <w:u w:val="single"/>
        </w:rPr>
        <w:t>EPIDEMIOLOGIE ANALYTIQUE</w:t>
      </w:r>
    </w:p>
    <w:p w:rsidR="00671439" w:rsidRPr="00127ED2" w:rsidRDefault="00671439" w:rsidP="00671439">
      <w:pPr>
        <w:ind w:left="360"/>
        <w:contextualSpacing/>
        <w:rPr>
          <w:rFonts w:cstheme="minorHAnsi"/>
          <w:i/>
          <w:iCs/>
          <w:sz w:val="24"/>
          <w:szCs w:val="24"/>
        </w:rPr>
      </w:pPr>
    </w:p>
    <w:p w:rsidR="00671439" w:rsidRPr="00127ED2" w:rsidRDefault="004D2CB3" w:rsidP="00E331C4">
      <w:pPr>
        <w:numPr>
          <w:ilvl w:val="0"/>
          <w:numId w:val="21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02 grands types </w:t>
      </w:r>
      <w:r w:rsidR="005763A3" w:rsidRPr="00127ED2">
        <w:rPr>
          <w:rFonts w:cstheme="minorHAnsi"/>
          <w:i/>
          <w:iCs/>
          <w:sz w:val="24"/>
          <w:szCs w:val="24"/>
        </w:rPr>
        <w:t>d’enquête :</w:t>
      </w:r>
      <w:r w:rsidRPr="00127ED2">
        <w:rPr>
          <w:rFonts w:cstheme="minorHAnsi"/>
          <w:i/>
          <w:iCs/>
          <w:sz w:val="24"/>
          <w:szCs w:val="24"/>
        </w:rPr>
        <w:t xml:space="preserve"> </w:t>
      </w:r>
      <w:r w:rsidR="00671439" w:rsidRPr="00127ED2">
        <w:rPr>
          <w:rFonts w:cstheme="minorHAnsi"/>
          <w:i/>
          <w:iCs/>
          <w:sz w:val="24"/>
          <w:szCs w:val="24"/>
        </w:rPr>
        <w:t xml:space="preserve">   Etude de cohorte et Etude cas témoin</w:t>
      </w:r>
    </w:p>
    <w:p w:rsidR="00C41E98" w:rsidRPr="00127ED2" w:rsidRDefault="00C41E98" w:rsidP="00C41E98">
      <w:pPr>
        <w:ind w:left="720"/>
        <w:contextualSpacing/>
        <w:rPr>
          <w:rFonts w:cstheme="minorHAnsi"/>
          <w:i/>
          <w:iCs/>
          <w:sz w:val="24"/>
          <w:szCs w:val="24"/>
        </w:rPr>
      </w:pPr>
    </w:p>
    <w:p w:rsidR="00671439" w:rsidRPr="00127ED2" w:rsidRDefault="00671439" w:rsidP="00671439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 I- 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Étude de COHORTE ou étude prospective:</w:t>
      </w:r>
    </w:p>
    <w:p w:rsidR="00671439" w:rsidRPr="00127ED2" w:rsidRDefault="00671439" w:rsidP="00671439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  1-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Définition: </w:t>
      </w:r>
    </w:p>
    <w:p w:rsidR="004D2CB3" w:rsidRPr="00127ED2" w:rsidRDefault="004D2CB3" w:rsidP="00E331C4">
      <w:pPr>
        <w:numPr>
          <w:ilvl w:val="0"/>
          <w:numId w:val="2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Une Cohorte est un groupe de sujets ayant vécu un événement semblable pendant la même période de temps qui entre dans un moment donné sous observation à long terme.</w:t>
      </w:r>
    </w:p>
    <w:p w:rsidR="004D2CB3" w:rsidRPr="00127ED2" w:rsidRDefault="004D2CB3" w:rsidP="00E331C4">
      <w:pPr>
        <w:numPr>
          <w:ilvl w:val="0"/>
          <w:numId w:val="2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Un groupe est exposé au risque suspecté et pas l’autre</w:t>
      </w:r>
    </w:p>
    <w:p w:rsidR="00C41E98" w:rsidRPr="00127ED2" w:rsidRDefault="00C41E98" w:rsidP="00F03622">
      <w:pPr>
        <w:ind w:left="360"/>
        <w:contextualSpacing/>
        <w:rPr>
          <w:rFonts w:cstheme="minorHAnsi"/>
          <w:i/>
          <w:iCs/>
          <w:sz w:val="24"/>
          <w:szCs w:val="24"/>
        </w:rPr>
      </w:pPr>
    </w:p>
    <w:p w:rsidR="004D2CB3" w:rsidRPr="00127ED2" w:rsidRDefault="004D2CB3" w:rsidP="00F03622">
      <w:pPr>
        <w:ind w:left="360"/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               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>II</w:t>
      </w:r>
      <w:r w:rsidR="005763A3" w:rsidRPr="00127ED2">
        <w:rPr>
          <w:rFonts w:cstheme="minorHAnsi"/>
          <w:b/>
          <w:bCs/>
          <w:i/>
          <w:iCs/>
          <w:sz w:val="24"/>
          <w:szCs w:val="24"/>
        </w:rPr>
        <w:t>- Enquêtes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cas </w:t>
      </w:r>
      <w:r w:rsidR="005763A3" w:rsidRPr="00127ED2">
        <w:rPr>
          <w:rFonts w:cstheme="minorHAnsi"/>
          <w:b/>
          <w:bCs/>
          <w:i/>
          <w:iCs/>
          <w:sz w:val="24"/>
          <w:szCs w:val="24"/>
          <w:u w:val="single"/>
        </w:rPr>
        <w:t>témoin</w:t>
      </w:r>
      <w:r w:rsidR="005763A3" w:rsidRPr="00127ED2">
        <w:rPr>
          <w:rFonts w:cstheme="minorHAnsi"/>
          <w:b/>
          <w:bCs/>
          <w:i/>
          <w:iCs/>
          <w:sz w:val="24"/>
          <w:szCs w:val="24"/>
        </w:rPr>
        <w:t xml:space="preserve"> :</w:t>
      </w: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étude rétrospective 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1- </w:t>
      </w:r>
      <w:r w:rsidR="005763A3" w:rsidRPr="00127ED2">
        <w:rPr>
          <w:rFonts w:cstheme="minorHAnsi"/>
          <w:b/>
          <w:bCs/>
          <w:i/>
          <w:iCs/>
          <w:sz w:val="24"/>
          <w:szCs w:val="24"/>
          <w:u w:val="single"/>
        </w:rPr>
        <w:t>Définition</w:t>
      </w:r>
      <w:r w:rsidR="005763A3" w:rsidRPr="00127ED2">
        <w:rPr>
          <w:rFonts w:cstheme="minorHAnsi"/>
          <w:b/>
          <w:bCs/>
          <w:i/>
          <w:iCs/>
          <w:sz w:val="24"/>
          <w:szCs w:val="24"/>
        </w:rPr>
        <w:t xml:space="preserve"> :</w:t>
      </w:r>
      <w:r w:rsidRPr="00127ED2">
        <w:rPr>
          <w:rFonts w:cstheme="minorHAnsi"/>
          <w:i/>
          <w:iCs/>
          <w:sz w:val="24"/>
          <w:szCs w:val="24"/>
        </w:rPr>
        <w:t xml:space="preserve"> </w:t>
      </w:r>
    </w:p>
    <w:p w:rsidR="004D2CB3" w:rsidRPr="00127ED2" w:rsidRDefault="004D2CB3" w:rsidP="00E331C4">
      <w:pPr>
        <w:numPr>
          <w:ilvl w:val="0"/>
          <w:numId w:val="30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Un groupe de sujets atteint d’un cancer et un groupe de sujets indemne du cancer.</w:t>
      </w:r>
    </w:p>
    <w:p w:rsidR="004D2CB3" w:rsidRPr="00127ED2" w:rsidRDefault="004D2CB3" w:rsidP="00E331C4">
      <w:pPr>
        <w:numPr>
          <w:ilvl w:val="0"/>
          <w:numId w:val="30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Enregistrer pour tous ces sujets l’exposition antérieur aux facteurs de risques étudiés.</w:t>
      </w:r>
    </w:p>
    <w:p w:rsidR="004D2CB3" w:rsidRPr="00127ED2" w:rsidRDefault="004D2CB3" w:rsidP="00E331C4">
      <w:pPr>
        <w:numPr>
          <w:ilvl w:val="0"/>
          <w:numId w:val="30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Ces enquêtes sont toujours rétrospectives</w:t>
      </w:r>
      <w:r w:rsidR="00C41E98" w:rsidRPr="00127ED2">
        <w:rPr>
          <w:rFonts w:cstheme="minorHAnsi"/>
          <w:i/>
          <w:iCs/>
          <w:sz w:val="24"/>
          <w:szCs w:val="24"/>
        </w:rPr>
        <w:t>.</w:t>
      </w:r>
    </w:p>
    <w:p w:rsidR="00F03622" w:rsidRPr="005763A3" w:rsidRDefault="00F03622" w:rsidP="005763A3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lastRenderedPageBreak/>
        <w:t xml:space="preserve">   </w:t>
      </w:r>
      <w:r w:rsidRPr="00127ED2">
        <w:rPr>
          <w:rFonts w:cstheme="minorHAnsi"/>
          <w:b/>
          <w:bCs/>
          <w:i/>
          <w:iCs/>
          <w:color w:val="C00000"/>
          <w:sz w:val="24"/>
          <w:szCs w:val="24"/>
          <w:u w:val="single"/>
        </w:rPr>
        <w:t>LES FACTEURS DE RISQUES INCRIMINÉS DANS LA GÉNÈSE DES CANCERS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color w:val="0070C0"/>
          <w:sz w:val="24"/>
          <w:szCs w:val="24"/>
        </w:rPr>
      </w:pPr>
      <w:r w:rsidRPr="00127ED2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  I-  </w:t>
      </w:r>
      <w:r w:rsidRPr="00127ED2">
        <w:rPr>
          <w:rFonts w:cstheme="minorHAnsi"/>
          <w:b/>
          <w:bCs/>
          <w:i/>
          <w:iCs/>
          <w:color w:val="0070C0"/>
          <w:sz w:val="24"/>
          <w:szCs w:val="24"/>
          <w:u w:val="single"/>
        </w:rPr>
        <w:t>Les facteurs endogènes: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1-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Facteurs génétiques:</w:t>
      </w:r>
    </w:p>
    <w:p w:rsidR="004D2CB3" w:rsidRPr="0076695C" w:rsidRDefault="004D2CB3" w:rsidP="0076695C">
      <w:pPr>
        <w:numPr>
          <w:ilvl w:val="0"/>
          <w:numId w:val="38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Les facteurs génétiques représentent</w:t>
      </w:r>
      <w:r w:rsidR="00C41E98" w:rsidRPr="00127ED2">
        <w:rPr>
          <w:rFonts w:cstheme="minorHAnsi"/>
          <w:i/>
          <w:iCs/>
          <w:sz w:val="24"/>
          <w:szCs w:val="24"/>
        </w:rPr>
        <w:t xml:space="preserve"> moins de 10%</w:t>
      </w:r>
      <w:r w:rsidRPr="00127ED2">
        <w:rPr>
          <w:rFonts w:cstheme="minorHAnsi"/>
          <w:i/>
          <w:iCs/>
          <w:sz w:val="24"/>
          <w:szCs w:val="24"/>
        </w:rPr>
        <w:t xml:space="preserve"> des cancers </w:t>
      </w:r>
    </w:p>
    <w:p w:rsidR="004D2CB3" w:rsidRPr="00127ED2" w:rsidRDefault="004D2CB3" w:rsidP="00E331C4">
      <w:pPr>
        <w:numPr>
          <w:ilvl w:val="0"/>
          <w:numId w:val="38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Certains gènes responsables ont été </w:t>
      </w:r>
      <w:r w:rsidR="0076695C" w:rsidRPr="00127ED2">
        <w:rPr>
          <w:rFonts w:cstheme="minorHAnsi"/>
          <w:i/>
          <w:iCs/>
          <w:sz w:val="24"/>
          <w:szCs w:val="24"/>
        </w:rPr>
        <w:t>identifiés :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 - BRCA1 et BRCA2 sur chromosome 17 et 13 =&gt; Cancer du sein</w:t>
      </w:r>
      <w:r w:rsidR="0076695C">
        <w:rPr>
          <w:rFonts w:cstheme="minorHAnsi"/>
          <w:i/>
          <w:iCs/>
          <w:sz w:val="24"/>
          <w:szCs w:val="24"/>
        </w:rPr>
        <w:t>, cancer de l’ovaire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 - HMSH2 et HMLH1 sur le chromosome 2 et 3 =&gt; Cancers colorectaux </w:t>
      </w:r>
    </w:p>
    <w:p w:rsidR="004D2CB3" w:rsidRPr="00127ED2" w:rsidRDefault="004D2CB3" w:rsidP="00E331C4">
      <w:pPr>
        <w:numPr>
          <w:ilvl w:val="0"/>
          <w:numId w:val="39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</w:t>
      </w:r>
      <w:r w:rsidR="0076695C" w:rsidRPr="00127ED2">
        <w:rPr>
          <w:rFonts w:cstheme="minorHAnsi"/>
          <w:i/>
          <w:iCs/>
          <w:sz w:val="24"/>
          <w:szCs w:val="24"/>
        </w:rPr>
        <w:t>Associations pathologiques</w:t>
      </w:r>
      <w:r w:rsidRPr="00127ED2">
        <w:rPr>
          <w:rFonts w:cstheme="minorHAnsi"/>
          <w:i/>
          <w:iCs/>
          <w:sz w:val="24"/>
          <w:szCs w:val="24"/>
        </w:rPr>
        <w:t xml:space="preserve"> dans certaines familles </w:t>
      </w:r>
    </w:p>
    <w:p w:rsidR="004E4657" w:rsidRPr="00127ED2" w:rsidRDefault="00F03622" w:rsidP="004E4657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Syndrome Li-</w:t>
      </w:r>
      <w:proofErr w:type="spellStart"/>
      <w:r w:rsidRPr="00127ED2">
        <w:rPr>
          <w:rFonts w:cstheme="minorHAnsi"/>
          <w:i/>
          <w:iCs/>
          <w:sz w:val="24"/>
          <w:szCs w:val="24"/>
        </w:rPr>
        <w:t>Fraumani</w:t>
      </w:r>
      <w:proofErr w:type="spellEnd"/>
      <w:r w:rsidRPr="00127ED2">
        <w:rPr>
          <w:rFonts w:cstheme="minorHAnsi"/>
          <w:i/>
          <w:iCs/>
          <w:sz w:val="24"/>
          <w:szCs w:val="24"/>
        </w:rPr>
        <w:t xml:space="preserve">, syndrome Lynch 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2-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Facteurs immunitaires:</w:t>
      </w:r>
    </w:p>
    <w:p w:rsidR="004D2CB3" w:rsidRPr="00127ED2" w:rsidRDefault="004D2CB3" w:rsidP="00E331C4">
      <w:pPr>
        <w:numPr>
          <w:ilvl w:val="0"/>
          <w:numId w:val="40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Déficit immunitaire acquis ou congénital expose au risque de cancer</w:t>
      </w:r>
    </w:p>
    <w:p w:rsidR="004D2CB3" w:rsidRPr="00127ED2" w:rsidRDefault="004D2CB3" w:rsidP="0076695C">
      <w:pPr>
        <w:ind w:left="720"/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Ex: Leucémie</w:t>
      </w:r>
      <w:r w:rsidR="0076695C">
        <w:rPr>
          <w:rFonts w:cstheme="minorHAnsi"/>
          <w:i/>
          <w:iCs/>
          <w:sz w:val="24"/>
          <w:szCs w:val="24"/>
        </w:rPr>
        <w:t> ;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</w:t>
      </w: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3-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Facteurs endocriniens:</w:t>
      </w:r>
    </w:p>
    <w:p w:rsidR="004D2CB3" w:rsidRPr="00127ED2" w:rsidRDefault="004D2CB3" w:rsidP="00E331C4">
      <w:pPr>
        <w:numPr>
          <w:ilvl w:val="0"/>
          <w:numId w:val="41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Certains dérèglements endocriniens favorisent l’apparition de cancers au niveau de la glande endocrine ou au niveau de l’organe cible.</w:t>
      </w:r>
    </w:p>
    <w:p w:rsidR="004D2CB3" w:rsidRPr="00127ED2" w:rsidRDefault="004D2CB3" w:rsidP="00E331C4">
      <w:pPr>
        <w:numPr>
          <w:ilvl w:val="0"/>
          <w:numId w:val="41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de l’endomètre après prescription d’</w:t>
      </w:r>
      <w:proofErr w:type="spellStart"/>
      <w:r w:rsidRPr="00127ED2">
        <w:rPr>
          <w:rFonts w:cstheme="minorHAnsi"/>
          <w:i/>
          <w:iCs/>
          <w:sz w:val="24"/>
          <w:szCs w:val="24"/>
        </w:rPr>
        <w:t>oestrogènes</w:t>
      </w:r>
      <w:proofErr w:type="spellEnd"/>
      <w:r w:rsidRPr="00127ED2">
        <w:rPr>
          <w:rFonts w:cstheme="minorHAnsi"/>
          <w:i/>
          <w:iCs/>
          <w:sz w:val="24"/>
          <w:szCs w:val="24"/>
        </w:rPr>
        <w:t>.</w:t>
      </w:r>
    </w:p>
    <w:p w:rsidR="004E4657" w:rsidRPr="00C6107D" w:rsidRDefault="00C41E98" w:rsidP="00C41E98">
      <w:pPr>
        <w:contextualSpacing/>
        <w:rPr>
          <w:rFonts w:cstheme="minorHAnsi"/>
          <w:i/>
          <w:iCs/>
          <w:sz w:val="24"/>
          <w:szCs w:val="24"/>
          <w:u w:val="single"/>
        </w:rPr>
      </w:pPr>
      <w:r w:rsidRPr="00C6107D">
        <w:rPr>
          <w:rFonts w:cstheme="minorHAnsi"/>
          <w:i/>
          <w:iCs/>
          <w:sz w:val="24"/>
          <w:szCs w:val="24"/>
          <w:u w:val="single"/>
        </w:rPr>
        <w:t>A noter que l’âge est considéré comme étant le principal facteur endogène.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color w:val="0070C0"/>
          <w:sz w:val="24"/>
          <w:szCs w:val="24"/>
        </w:rPr>
        <w:t xml:space="preserve">  II-  </w:t>
      </w:r>
      <w:r w:rsidRPr="00127ED2">
        <w:rPr>
          <w:rFonts w:cstheme="minorHAnsi"/>
          <w:b/>
          <w:bCs/>
          <w:i/>
          <w:iCs/>
          <w:color w:val="0070C0"/>
          <w:sz w:val="24"/>
          <w:szCs w:val="24"/>
          <w:u w:val="single"/>
        </w:rPr>
        <w:t>Facteurs exogènes</w:t>
      </w:r>
      <w:r w:rsidRPr="00127ED2">
        <w:rPr>
          <w:rFonts w:cstheme="minorHAnsi"/>
          <w:i/>
          <w:iCs/>
          <w:color w:val="0070C0"/>
          <w:sz w:val="24"/>
          <w:szCs w:val="24"/>
        </w:rPr>
        <w:t>:</w:t>
      </w:r>
      <w:r w:rsidRPr="00127ED2">
        <w:rPr>
          <w:rFonts w:cstheme="minorHAnsi"/>
          <w:i/>
          <w:iCs/>
          <w:sz w:val="24"/>
          <w:szCs w:val="24"/>
        </w:rPr>
        <w:t xml:space="preserve">   Responsables d</w:t>
      </w:r>
      <w:r w:rsidR="00C6107D">
        <w:rPr>
          <w:rFonts w:cstheme="minorHAnsi"/>
          <w:i/>
          <w:iCs/>
          <w:sz w:val="24"/>
          <w:szCs w:val="24"/>
        </w:rPr>
        <w:t xml:space="preserve">’environ </w:t>
      </w:r>
      <w:r w:rsidRPr="00127ED2">
        <w:rPr>
          <w:rFonts w:cstheme="minorHAnsi"/>
          <w:i/>
          <w:iCs/>
          <w:sz w:val="24"/>
          <w:szCs w:val="24"/>
        </w:rPr>
        <w:t>80%  des cancers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1-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Tabac:</w:t>
      </w:r>
    </w:p>
    <w:p w:rsidR="004D2CB3" w:rsidRPr="00127ED2" w:rsidRDefault="004D2CB3" w:rsidP="00E331C4">
      <w:pPr>
        <w:numPr>
          <w:ilvl w:val="0"/>
          <w:numId w:val="4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Principal carcinogène de l’espèce humaine, contient plusieurs substances cancérigène: hydrocarbures, nickel; arsenic, nitrosamines, goudron,…. 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Il est possible que ces substances se potentialisent entre elles.</w:t>
      </w:r>
    </w:p>
    <w:p w:rsidR="004D2CB3" w:rsidRPr="00127ED2" w:rsidRDefault="004D2CB3" w:rsidP="00E331C4">
      <w:pPr>
        <w:numPr>
          <w:ilvl w:val="0"/>
          <w:numId w:val="43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Les cancers induits par le tabac: Cancers bronchique, des VADS, vessie, rein, col utérin, estomac et leucémie.</w:t>
      </w:r>
    </w:p>
    <w:p w:rsidR="004D2CB3" w:rsidRPr="00127ED2" w:rsidRDefault="004D2CB3" w:rsidP="00E331C4">
      <w:pPr>
        <w:numPr>
          <w:ilvl w:val="0"/>
          <w:numId w:val="43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La quantité et la durée conditionnent  le nombre total de cigarettes fumées.</w:t>
      </w:r>
    </w:p>
    <w:p w:rsidR="004D2CB3" w:rsidRPr="00127ED2" w:rsidRDefault="004D2CB3" w:rsidP="00E331C4">
      <w:pPr>
        <w:numPr>
          <w:ilvl w:val="0"/>
          <w:numId w:val="43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L’âge de début est important: </w:t>
      </w:r>
      <w:r w:rsidR="00C41E98" w:rsidRPr="00127ED2">
        <w:rPr>
          <w:rFonts w:cstheme="minorHAnsi"/>
          <w:i/>
          <w:iCs/>
          <w:sz w:val="24"/>
          <w:szCs w:val="24"/>
        </w:rPr>
        <w:t>(RR = Risque relatif)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- âge &gt; 25ans =&gt; RR=4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 - âge &lt; 15ans  =&gt;  RR=16</w:t>
      </w:r>
    </w:p>
    <w:p w:rsidR="004D2CB3" w:rsidRPr="00127ED2" w:rsidRDefault="004D2CB3" w:rsidP="00E331C4">
      <w:pPr>
        <w:numPr>
          <w:ilvl w:val="0"/>
          <w:numId w:val="44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Le sevrage tabagique diminue le risque du cancer.</w:t>
      </w:r>
    </w:p>
    <w:p w:rsidR="00F03622" w:rsidRPr="00127ED2" w:rsidRDefault="004D2CB3" w:rsidP="00E331C4">
      <w:pPr>
        <w:numPr>
          <w:ilvl w:val="0"/>
          <w:numId w:val="44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Tabagisme passif: le risque est proportionnel à la durée d’exposition </w:t>
      </w:r>
      <w:r w:rsidR="00FE1B2F" w:rsidRPr="00127ED2">
        <w:rPr>
          <w:rFonts w:cstheme="minorHAnsi"/>
          <w:i/>
          <w:iCs/>
          <w:sz w:val="24"/>
          <w:szCs w:val="24"/>
        </w:rPr>
        <w:t>(RR</w:t>
      </w:r>
      <w:r w:rsidRPr="00127ED2">
        <w:rPr>
          <w:rFonts w:cstheme="minorHAnsi"/>
          <w:i/>
          <w:iCs/>
          <w:sz w:val="24"/>
          <w:szCs w:val="24"/>
        </w:rPr>
        <w:t>=1.8).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2-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Alcool: </w:t>
      </w:r>
    </w:p>
    <w:p w:rsidR="004D2CB3" w:rsidRPr="00127ED2" w:rsidRDefault="004D2CB3" w:rsidP="00E331C4">
      <w:pPr>
        <w:numPr>
          <w:ilvl w:val="0"/>
          <w:numId w:val="45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Une consommation excessive accroît le risque de cancer des VADS, du foie.</w:t>
      </w:r>
    </w:p>
    <w:p w:rsidR="004D2CB3" w:rsidRPr="00127ED2" w:rsidRDefault="004D2CB3" w:rsidP="00E331C4">
      <w:pPr>
        <w:numPr>
          <w:ilvl w:val="0"/>
          <w:numId w:val="45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Le mécanisme est mal élucidé, il agirait par carence nutritionnelles </w:t>
      </w:r>
      <w:r w:rsidR="00FE1B2F" w:rsidRPr="00127ED2">
        <w:rPr>
          <w:rFonts w:cstheme="minorHAnsi"/>
          <w:i/>
          <w:iCs/>
          <w:sz w:val="24"/>
          <w:szCs w:val="24"/>
        </w:rPr>
        <w:t>(carences</w:t>
      </w:r>
      <w:r w:rsidRPr="00127ED2">
        <w:rPr>
          <w:rFonts w:cstheme="minorHAnsi"/>
          <w:i/>
          <w:iCs/>
          <w:sz w:val="24"/>
          <w:szCs w:val="24"/>
        </w:rPr>
        <w:t xml:space="preserve"> vitaminiques =&gt;  épithéliomas) avec un effet potentialisant en association avec le tabac  =&gt;  Un agent de promotion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3-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Nutrition et cancer:</w:t>
      </w:r>
    </w:p>
    <w:p w:rsidR="004D2CB3" w:rsidRPr="00127ED2" w:rsidRDefault="004D2CB3" w:rsidP="00E331C4">
      <w:pPr>
        <w:numPr>
          <w:ilvl w:val="0"/>
          <w:numId w:val="4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La nutrition intervient dans la carcinogénèse par apport direct des carcinogènes ou par effet du mode d’alimentation.</w:t>
      </w:r>
    </w:p>
    <w:p w:rsidR="004D2CB3" w:rsidRPr="00127ED2" w:rsidRDefault="004D2CB3" w:rsidP="00E331C4">
      <w:pPr>
        <w:numPr>
          <w:ilvl w:val="0"/>
          <w:numId w:val="4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Les habitudes alimentaires incriminées: alimentation hypercalorique, riche en graisse animale, riche en protéines et pauvre en fibres végétales avec des additifs contaminants. 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4-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Radiations et cancer: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  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UV</w:t>
      </w:r>
      <w:r w:rsidR="00FE1B2F" w:rsidRPr="00127E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: </w:t>
      </w:r>
      <w:r w:rsidR="00FE1B2F" w:rsidRPr="00127ED2">
        <w:rPr>
          <w:rFonts w:cstheme="minorHAnsi"/>
          <w:i/>
          <w:iCs/>
          <w:sz w:val="24"/>
          <w:szCs w:val="24"/>
        </w:rPr>
        <w:t>Responsables</w:t>
      </w:r>
      <w:r w:rsidRPr="00127ED2">
        <w:rPr>
          <w:rFonts w:cstheme="minorHAnsi"/>
          <w:i/>
          <w:iCs/>
          <w:sz w:val="24"/>
          <w:szCs w:val="24"/>
        </w:rPr>
        <w:t xml:space="preserve"> de la majorité des cancers cutanés, particulièrement pour les sujets à peau claire et certaines professions exposées.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   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Radiations ionisantes: </w:t>
      </w:r>
      <w:r w:rsidRPr="00127ED2">
        <w:rPr>
          <w:rFonts w:cstheme="minorHAnsi"/>
          <w:i/>
          <w:iCs/>
          <w:sz w:val="24"/>
          <w:szCs w:val="24"/>
        </w:rPr>
        <w:t xml:space="preserve"> </w:t>
      </w:r>
    </w:p>
    <w:p w:rsidR="004D2CB3" w:rsidRPr="00127ED2" w:rsidRDefault="004D2CB3" w:rsidP="00E331C4">
      <w:pPr>
        <w:numPr>
          <w:ilvl w:val="0"/>
          <w:numId w:val="47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lastRenderedPageBreak/>
        <w:t>Rayons X sont particulièrement cancérigènes.</w:t>
      </w:r>
    </w:p>
    <w:p w:rsidR="004D2CB3" w:rsidRPr="00127ED2" w:rsidRDefault="004D2CB3" w:rsidP="00E331C4">
      <w:pPr>
        <w:numPr>
          <w:ilvl w:val="0"/>
          <w:numId w:val="47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Il existe une corrélation entre la dose de rayons reçue et le risque de cancer.</w:t>
      </w:r>
    </w:p>
    <w:p w:rsidR="004D2CB3" w:rsidRPr="00127ED2" w:rsidRDefault="004D2CB3" w:rsidP="00E331C4">
      <w:pPr>
        <w:numPr>
          <w:ilvl w:val="0"/>
          <w:numId w:val="47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Une irradiation localisée peut provoquer un sarcome ou un carcinome; alors que l’irradiation de la totalité de l’organisme expose d’avantage au risque de leucémie ou lymphome.   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5-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Virus et cancer: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Virus d’Epstein Barr (EBV):  </w:t>
      </w:r>
    </w:p>
    <w:p w:rsidR="004D2CB3" w:rsidRPr="00127ED2" w:rsidRDefault="004D2CB3" w:rsidP="00E331C4">
      <w:pPr>
        <w:numPr>
          <w:ilvl w:val="0"/>
          <w:numId w:val="48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Virus du groupe Herpes.</w:t>
      </w:r>
    </w:p>
    <w:p w:rsidR="004D2CB3" w:rsidRPr="00127ED2" w:rsidRDefault="004D2CB3" w:rsidP="00E331C4">
      <w:pPr>
        <w:numPr>
          <w:ilvl w:val="0"/>
          <w:numId w:val="48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Rôle dans le déterminisme de certains cancers associé à d’autres facteurs. </w:t>
      </w:r>
    </w:p>
    <w:p w:rsidR="009F633E" w:rsidRPr="00127ED2" w:rsidRDefault="005C43BF" w:rsidP="005C43BF">
      <w:pPr>
        <w:numPr>
          <w:ilvl w:val="0"/>
          <w:numId w:val="48"/>
        </w:num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</w:t>
      </w:r>
      <w:r w:rsidR="004D2CB3" w:rsidRPr="00127ED2">
        <w:rPr>
          <w:rFonts w:cstheme="minorHAnsi"/>
          <w:i/>
          <w:iCs/>
          <w:sz w:val="24"/>
          <w:szCs w:val="24"/>
        </w:rPr>
        <w:t xml:space="preserve">ymphome de Burkitt </w:t>
      </w:r>
      <w:r>
        <w:rPr>
          <w:rFonts w:cstheme="minorHAnsi"/>
          <w:i/>
          <w:iCs/>
          <w:sz w:val="24"/>
          <w:szCs w:val="24"/>
        </w:rPr>
        <w:t>et cancer du cavum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Virus de l’hépatite B:</w:t>
      </w:r>
      <w:r w:rsidRPr="00127ED2">
        <w:rPr>
          <w:rFonts w:cstheme="minorHAnsi"/>
          <w:i/>
          <w:iCs/>
          <w:sz w:val="24"/>
          <w:szCs w:val="24"/>
          <w:u w:val="single"/>
        </w:rPr>
        <w:t xml:space="preserve"> </w:t>
      </w:r>
    </w:p>
    <w:p w:rsidR="004D2CB3" w:rsidRPr="00127ED2" w:rsidRDefault="004D2CB3" w:rsidP="00E331C4">
      <w:pPr>
        <w:numPr>
          <w:ilvl w:val="0"/>
          <w:numId w:val="49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</w:t>
      </w:r>
      <w:r w:rsidR="009F633E" w:rsidRPr="00127ED2">
        <w:rPr>
          <w:rFonts w:cstheme="minorHAnsi"/>
          <w:i/>
          <w:iCs/>
          <w:sz w:val="24"/>
          <w:szCs w:val="24"/>
        </w:rPr>
        <w:t>arcinome hépato-cellulaire (CHC)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Virus HTLV1</w:t>
      </w:r>
    </w:p>
    <w:p w:rsidR="004D2CB3" w:rsidRPr="00127ED2" w:rsidRDefault="004D2CB3" w:rsidP="00E331C4">
      <w:pPr>
        <w:numPr>
          <w:ilvl w:val="0"/>
          <w:numId w:val="50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127ED2">
        <w:rPr>
          <w:rFonts w:cstheme="minorHAnsi"/>
          <w:i/>
          <w:iCs/>
          <w:sz w:val="24"/>
          <w:szCs w:val="24"/>
        </w:rPr>
        <w:t>Human</w:t>
      </w:r>
      <w:proofErr w:type="spellEnd"/>
      <w:r w:rsidRPr="00127ED2">
        <w:rPr>
          <w:rFonts w:cstheme="minorHAnsi"/>
          <w:i/>
          <w:iCs/>
          <w:sz w:val="24"/>
          <w:szCs w:val="24"/>
        </w:rPr>
        <w:t xml:space="preserve"> T </w:t>
      </w:r>
      <w:proofErr w:type="spellStart"/>
      <w:r w:rsidRPr="00127ED2">
        <w:rPr>
          <w:rFonts w:cstheme="minorHAnsi"/>
          <w:i/>
          <w:iCs/>
          <w:sz w:val="24"/>
          <w:szCs w:val="24"/>
        </w:rPr>
        <w:t>cell</w:t>
      </w:r>
      <w:proofErr w:type="spellEnd"/>
      <w:r w:rsidRPr="00127ED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127ED2">
        <w:rPr>
          <w:rFonts w:cstheme="minorHAnsi"/>
          <w:i/>
          <w:iCs/>
          <w:sz w:val="24"/>
          <w:szCs w:val="24"/>
        </w:rPr>
        <w:t>Leukemia</w:t>
      </w:r>
      <w:proofErr w:type="spellEnd"/>
      <w:r w:rsidRPr="00127ED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127ED2">
        <w:rPr>
          <w:rFonts w:cstheme="minorHAnsi"/>
          <w:i/>
          <w:iCs/>
          <w:sz w:val="24"/>
          <w:szCs w:val="24"/>
        </w:rPr>
        <w:t>lymphoma</w:t>
      </w:r>
      <w:proofErr w:type="spellEnd"/>
      <w:r w:rsidRPr="00127ED2">
        <w:rPr>
          <w:rFonts w:cstheme="minorHAnsi"/>
          <w:i/>
          <w:iCs/>
          <w:sz w:val="24"/>
          <w:szCs w:val="24"/>
        </w:rPr>
        <w:t xml:space="preserve"> Virus: r</w:t>
      </w:r>
      <w:r w:rsidR="005C43BF">
        <w:rPr>
          <w:rFonts w:cstheme="minorHAnsi"/>
          <w:i/>
          <w:iCs/>
          <w:sz w:val="24"/>
          <w:szCs w:val="24"/>
        </w:rPr>
        <w:t xml:space="preserve">esponsable du </w:t>
      </w:r>
      <w:r w:rsidRPr="00127ED2">
        <w:rPr>
          <w:rFonts w:cstheme="minorHAnsi"/>
          <w:i/>
          <w:iCs/>
          <w:sz w:val="24"/>
          <w:szCs w:val="24"/>
        </w:rPr>
        <w:t>lymphome cutané à cellules T)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HPV</w:t>
      </w: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</w:t>
      </w:r>
    </w:p>
    <w:p w:rsidR="004D2CB3" w:rsidRPr="00127ED2" w:rsidRDefault="004D2CB3" w:rsidP="00E331C4">
      <w:pPr>
        <w:numPr>
          <w:ilvl w:val="0"/>
          <w:numId w:val="51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Associé au cancer du col utérin</w:t>
      </w:r>
      <w:r w:rsidR="005C43BF">
        <w:rPr>
          <w:rFonts w:cstheme="minorHAnsi"/>
          <w:i/>
          <w:iCs/>
          <w:sz w:val="24"/>
          <w:szCs w:val="24"/>
        </w:rPr>
        <w:t xml:space="preserve"> </w:t>
      </w:r>
      <w:r w:rsidRPr="00127ED2">
        <w:rPr>
          <w:rFonts w:cstheme="minorHAnsi"/>
          <w:i/>
          <w:iCs/>
          <w:sz w:val="24"/>
          <w:szCs w:val="24"/>
        </w:rPr>
        <w:t xml:space="preserve">et certains cancers de la cavité buccale </w:t>
      </w:r>
    </w:p>
    <w:p w:rsidR="004D2CB3" w:rsidRPr="00127ED2" w:rsidRDefault="004D2CB3" w:rsidP="00E331C4">
      <w:pPr>
        <w:numPr>
          <w:ilvl w:val="0"/>
          <w:numId w:val="51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HPV 16, 18  sont les plus incriminés</w:t>
      </w:r>
    </w:p>
    <w:p w:rsidR="00F0362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HIV </w:t>
      </w:r>
      <w:r w:rsidRPr="00127ED2">
        <w:rPr>
          <w:rFonts w:cstheme="minorHAnsi"/>
          <w:i/>
          <w:iCs/>
          <w:sz w:val="24"/>
          <w:szCs w:val="24"/>
        </w:rPr>
        <w:t xml:space="preserve"> associé au sarcome de Kaposi</w:t>
      </w:r>
    </w:p>
    <w:p w:rsidR="005C43BF" w:rsidRPr="00127ED2" w:rsidRDefault="005C43BF" w:rsidP="00F03622">
      <w:pPr>
        <w:contextualSpacing/>
        <w:rPr>
          <w:rFonts w:cstheme="minorHAnsi"/>
          <w:i/>
          <w:iCs/>
          <w:sz w:val="24"/>
          <w:szCs w:val="24"/>
        </w:rPr>
      </w:pP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6-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Inflammation et cancers</w:t>
      </w:r>
      <w:proofErr w:type="gramStart"/>
      <w:r w:rsidRPr="00127ED2">
        <w:rPr>
          <w:rFonts w:cstheme="minorHAnsi"/>
          <w:i/>
          <w:iCs/>
          <w:sz w:val="24"/>
          <w:szCs w:val="24"/>
        </w:rPr>
        <w:t>:  Rôle</w:t>
      </w:r>
      <w:proofErr w:type="gramEnd"/>
      <w:r w:rsidRPr="00127ED2">
        <w:rPr>
          <w:rFonts w:cstheme="minorHAnsi"/>
          <w:i/>
          <w:iCs/>
          <w:sz w:val="24"/>
          <w:szCs w:val="24"/>
        </w:rPr>
        <w:t xml:space="preserve"> favorisant </w:t>
      </w:r>
    </w:p>
    <w:p w:rsidR="004D2CB3" w:rsidRPr="00127ED2" w:rsidRDefault="004D2CB3" w:rsidP="00E331C4">
      <w:pPr>
        <w:numPr>
          <w:ilvl w:val="0"/>
          <w:numId w:val="5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de l’estomac sur gastrite ou ulcère de l’estomac</w:t>
      </w:r>
    </w:p>
    <w:p w:rsidR="004D2CB3" w:rsidRPr="00127ED2" w:rsidRDefault="004D2CB3" w:rsidP="00E331C4">
      <w:pPr>
        <w:numPr>
          <w:ilvl w:val="0"/>
          <w:numId w:val="5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cutané sur fistule, ulcère chronique ou sur cicatrice de brûlure</w:t>
      </w:r>
    </w:p>
    <w:p w:rsidR="004D2CB3" w:rsidRPr="00127ED2" w:rsidRDefault="004D2CB3" w:rsidP="00E331C4">
      <w:pPr>
        <w:numPr>
          <w:ilvl w:val="0"/>
          <w:numId w:val="52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Cancer de</w:t>
      </w:r>
      <w:r w:rsidR="005C43BF">
        <w:rPr>
          <w:rFonts w:cstheme="minorHAnsi"/>
          <w:i/>
          <w:iCs/>
          <w:sz w:val="24"/>
          <w:szCs w:val="24"/>
        </w:rPr>
        <w:t xml:space="preserve"> la vésicule biliaire sur lithiase vésiculaire.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7- 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Cancers professionnels:</w:t>
      </w:r>
    </w:p>
    <w:p w:rsidR="004D2CB3" w:rsidRPr="00127ED2" w:rsidRDefault="004D2CB3" w:rsidP="00E331C4">
      <w:pPr>
        <w:numPr>
          <w:ilvl w:val="0"/>
          <w:numId w:val="53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Ils sont la conséquence d’une absorption répétée de produits cancérigènes</w:t>
      </w:r>
    </w:p>
    <w:p w:rsidR="004D2CB3" w:rsidRPr="00127ED2" w:rsidRDefault="004D2CB3" w:rsidP="00E331C4">
      <w:pPr>
        <w:numPr>
          <w:ilvl w:val="0"/>
          <w:numId w:val="53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Ces cancers sont souvent précédés par des troubles trophiques ou des lésions dysplasiques</w:t>
      </w:r>
    </w:p>
    <w:p w:rsidR="004D2CB3" w:rsidRPr="00127ED2" w:rsidRDefault="004D2CB3" w:rsidP="00E331C4">
      <w:pPr>
        <w:numPr>
          <w:ilvl w:val="0"/>
          <w:numId w:val="53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Industrie de Houille (goudron et cancer cutané, amines aromatiques et cancer de vessie) </w:t>
      </w:r>
    </w:p>
    <w:p w:rsidR="004D2CB3" w:rsidRPr="00127ED2" w:rsidRDefault="004D2CB3" w:rsidP="00E331C4">
      <w:pPr>
        <w:numPr>
          <w:ilvl w:val="0"/>
          <w:numId w:val="53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Plastique et angiosarcome hépatique</w:t>
      </w:r>
    </w:p>
    <w:p w:rsidR="004D2CB3" w:rsidRPr="00127ED2" w:rsidRDefault="005C43BF" w:rsidP="00E331C4">
      <w:pPr>
        <w:numPr>
          <w:ilvl w:val="0"/>
          <w:numId w:val="53"/>
        </w:num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</w:t>
      </w:r>
      <w:r w:rsidR="004D2CB3" w:rsidRPr="00127ED2">
        <w:rPr>
          <w:rFonts w:cstheme="minorHAnsi"/>
          <w:i/>
          <w:iCs/>
          <w:sz w:val="24"/>
          <w:szCs w:val="24"/>
        </w:rPr>
        <w:t xml:space="preserve">miante et le </w:t>
      </w:r>
      <w:proofErr w:type="spellStart"/>
      <w:r w:rsidR="004D2CB3" w:rsidRPr="00127ED2">
        <w:rPr>
          <w:rFonts w:cstheme="minorHAnsi"/>
          <w:i/>
          <w:iCs/>
          <w:sz w:val="24"/>
          <w:szCs w:val="24"/>
        </w:rPr>
        <w:t>mésotheliome</w:t>
      </w:r>
      <w:proofErr w:type="spellEnd"/>
      <w:r w:rsidR="004D2CB3" w:rsidRPr="00127ED2">
        <w:rPr>
          <w:rFonts w:cstheme="minorHAnsi"/>
          <w:i/>
          <w:iCs/>
          <w:sz w:val="24"/>
          <w:szCs w:val="24"/>
        </w:rPr>
        <w:t xml:space="preserve"> pleural ainsi que les cancers broncho-pulmonaires </w:t>
      </w:r>
    </w:p>
    <w:p w:rsidR="004D2CB3" w:rsidRPr="00127ED2" w:rsidRDefault="004D2CB3" w:rsidP="00E331C4">
      <w:pPr>
        <w:numPr>
          <w:ilvl w:val="0"/>
          <w:numId w:val="53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Travailleurs de bois et cancer de l’</w:t>
      </w:r>
      <w:r w:rsidR="005C43BF" w:rsidRPr="00127ED2">
        <w:rPr>
          <w:rFonts w:cstheme="minorHAnsi"/>
          <w:i/>
          <w:iCs/>
          <w:sz w:val="24"/>
          <w:szCs w:val="24"/>
        </w:rPr>
        <w:t>éthmoïde</w:t>
      </w:r>
      <w:r w:rsidRPr="00127ED2">
        <w:rPr>
          <w:rFonts w:cstheme="minorHAnsi"/>
          <w:i/>
          <w:iCs/>
          <w:sz w:val="24"/>
          <w:szCs w:val="24"/>
        </w:rPr>
        <w:t xml:space="preserve"> 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 8- 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Cancers et médicaments: </w:t>
      </w:r>
    </w:p>
    <w:p w:rsidR="004D2CB3" w:rsidRPr="00127ED2" w:rsidRDefault="004D2CB3" w:rsidP="00E331C4">
      <w:pPr>
        <w:numPr>
          <w:ilvl w:val="0"/>
          <w:numId w:val="54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Alkylants favorisent la survenue de leucémie aigüe non lymphoblastique</w:t>
      </w:r>
    </w:p>
    <w:p w:rsidR="004D2CB3" w:rsidRPr="00127ED2" w:rsidRDefault="004D2CB3" w:rsidP="00E331C4">
      <w:pPr>
        <w:numPr>
          <w:ilvl w:val="0"/>
          <w:numId w:val="54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Les barbituriques ont été incriminés dans les tumeurs cérébrales</w:t>
      </w:r>
    </w:p>
    <w:p w:rsidR="004D2CB3" w:rsidRPr="00127ED2" w:rsidRDefault="004D2CB3" w:rsidP="00E331C4">
      <w:pPr>
        <w:numPr>
          <w:ilvl w:val="0"/>
          <w:numId w:val="54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Traitement immunosuppresseur prolongé expose au risque de lymphome</w:t>
      </w:r>
    </w:p>
    <w:p w:rsidR="00F03622" w:rsidRPr="00127ED2" w:rsidRDefault="00F03622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b/>
          <w:bCs/>
          <w:i/>
          <w:iCs/>
          <w:sz w:val="24"/>
          <w:szCs w:val="24"/>
        </w:rPr>
        <w:t xml:space="preserve">  9-  </w:t>
      </w:r>
      <w:r w:rsidRPr="00127ED2">
        <w:rPr>
          <w:rFonts w:cstheme="minorHAnsi"/>
          <w:b/>
          <w:bCs/>
          <w:i/>
          <w:iCs/>
          <w:sz w:val="24"/>
          <w:szCs w:val="24"/>
          <w:u w:val="single"/>
        </w:rPr>
        <w:t>Cancers et pollution atmosphérique:</w:t>
      </w:r>
    </w:p>
    <w:p w:rsidR="004D2CB3" w:rsidRPr="00127ED2" w:rsidRDefault="004D2CB3" w:rsidP="00E331C4">
      <w:pPr>
        <w:numPr>
          <w:ilvl w:val="0"/>
          <w:numId w:val="55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Elle pourrait être responsable de près de 1% des cancers</w:t>
      </w:r>
    </w:p>
    <w:p w:rsidR="00F03622" w:rsidRPr="00127ED2" w:rsidRDefault="004D2CB3" w:rsidP="00E331C4">
      <w:pPr>
        <w:numPr>
          <w:ilvl w:val="0"/>
          <w:numId w:val="55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L’incidence du cancer est plus importante en mil</w:t>
      </w:r>
      <w:r w:rsidR="004E4657" w:rsidRPr="00127ED2">
        <w:rPr>
          <w:rFonts w:cstheme="minorHAnsi"/>
          <w:i/>
          <w:iCs/>
          <w:sz w:val="24"/>
          <w:szCs w:val="24"/>
        </w:rPr>
        <w:t>ieu urbain qu’en milieu rural ?</w:t>
      </w:r>
    </w:p>
    <w:p w:rsidR="009F633E" w:rsidRPr="00127ED2" w:rsidRDefault="009F633E" w:rsidP="009F633E">
      <w:pPr>
        <w:contextualSpacing/>
        <w:rPr>
          <w:rFonts w:cstheme="minorHAnsi"/>
          <w:i/>
          <w:iCs/>
          <w:sz w:val="24"/>
          <w:szCs w:val="24"/>
        </w:rPr>
      </w:pPr>
    </w:p>
    <w:p w:rsidR="009F633E" w:rsidRPr="00127ED2" w:rsidRDefault="009F633E" w:rsidP="009F633E">
      <w:pPr>
        <w:contextualSpacing/>
        <w:rPr>
          <w:rFonts w:cstheme="minorHAnsi"/>
          <w:i/>
          <w:iCs/>
          <w:sz w:val="24"/>
          <w:szCs w:val="24"/>
        </w:rPr>
      </w:pPr>
    </w:p>
    <w:p w:rsidR="00F03622" w:rsidRPr="00127ED2" w:rsidRDefault="00F03622" w:rsidP="00F03622">
      <w:pPr>
        <w:contextualSpacing/>
        <w:rPr>
          <w:rFonts w:cstheme="minorHAnsi"/>
          <w:b/>
          <w:bCs/>
          <w:i/>
          <w:iCs/>
          <w:sz w:val="24"/>
          <w:szCs w:val="24"/>
        </w:rPr>
      </w:pPr>
    </w:p>
    <w:p w:rsidR="005C43BF" w:rsidRDefault="005C43BF" w:rsidP="00F03622">
      <w:pPr>
        <w:contextualSpacing/>
        <w:rPr>
          <w:rFonts w:cstheme="minorHAnsi"/>
          <w:b/>
          <w:bCs/>
          <w:i/>
          <w:iCs/>
          <w:color w:val="C00000"/>
          <w:sz w:val="24"/>
          <w:szCs w:val="24"/>
          <w:u w:val="single"/>
        </w:rPr>
      </w:pPr>
    </w:p>
    <w:p w:rsidR="00F03622" w:rsidRPr="00127ED2" w:rsidRDefault="00F03622" w:rsidP="00F03622">
      <w:pPr>
        <w:contextualSpacing/>
        <w:rPr>
          <w:rFonts w:cstheme="minorHAnsi"/>
          <w:i/>
          <w:iCs/>
          <w:color w:val="C00000"/>
          <w:sz w:val="24"/>
          <w:szCs w:val="24"/>
          <w:u w:val="single"/>
        </w:rPr>
      </w:pPr>
      <w:r w:rsidRPr="00127ED2">
        <w:rPr>
          <w:rFonts w:cstheme="minorHAnsi"/>
          <w:b/>
          <w:bCs/>
          <w:i/>
          <w:iCs/>
          <w:color w:val="C00000"/>
          <w:sz w:val="24"/>
          <w:szCs w:val="24"/>
          <w:u w:val="single"/>
        </w:rPr>
        <w:lastRenderedPageBreak/>
        <w:t>CONCLUSION</w:t>
      </w:r>
    </w:p>
    <w:p w:rsidR="004D2CB3" w:rsidRPr="00127ED2" w:rsidRDefault="004D2CB3" w:rsidP="00E331C4">
      <w:pPr>
        <w:numPr>
          <w:ilvl w:val="0"/>
          <w:numId w:val="5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L’épidémiologie est une discipline essentielle dans l’étude des cancers, afin d’estimer le poids de la maladie dans la </w:t>
      </w:r>
      <w:r w:rsidR="005C43BF" w:rsidRPr="00127ED2">
        <w:rPr>
          <w:rFonts w:cstheme="minorHAnsi"/>
          <w:i/>
          <w:iCs/>
          <w:sz w:val="24"/>
          <w:szCs w:val="24"/>
        </w:rPr>
        <w:t>société</w:t>
      </w:r>
      <w:r w:rsidRPr="00127ED2">
        <w:rPr>
          <w:rFonts w:cstheme="minorHAnsi"/>
          <w:i/>
          <w:iCs/>
          <w:sz w:val="24"/>
          <w:szCs w:val="24"/>
        </w:rPr>
        <w:t xml:space="preserve"> et de mettre en évidence les facteurs de risques.</w:t>
      </w:r>
    </w:p>
    <w:p w:rsidR="004D2CB3" w:rsidRPr="00127ED2" w:rsidRDefault="004D2CB3" w:rsidP="00E331C4">
      <w:pPr>
        <w:numPr>
          <w:ilvl w:val="0"/>
          <w:numId w:val="5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Le but essentiel est d’agir </w:t>
      </w:r>
      <w:r w:rsidR="009F633E" w:rsidRPr="00127ED2">
        <w:rPr>
          <w:rFonts w:cstheme="minorHAnsi"/>
          <w:i/>
          <w:iCs/>
          <w:sz w:val="24"/>
          <w:szCs w:val="24"/>
        </w:rPr>
        <w:t>en termes de</w:t>
      </w:r>
      <w:r w:rsidRPr="00127ED2">
        <w:rPr>
          <w:rFonts w:cstheme="minorHAnsi"/>
          <w:i/>
          <w:iCs/>
          <w:sz w:val="24"/>
          <w:szCs w:val="24"/>
        </w:rPr>
        <w:t xml:space="preserve"> dépistage et de prévention, surtout que le poids du cancer est devenu un fardeau pour le monde et pour notre pays.</w:t>
      </w:r>
    </w:p>
    <w:p w:rsidR="004D2CB3" w:rsidRPr="00127ED2" w:rsidRDefault="004D2CB3" w:rsidP="00E331C4">
      <w:pPr>
        <w:numPr>
          <w:ilvl w:val="0"/>
          <w:numId w:val="5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La plupart des cancers sont malheureusement diagnostiqués à un stade tardif, et dont la prise en charge implique un coût non négligeable.</w:t>
      </w:r>
    </w:p>
    <w:p w:rsidR="004D2CB3" w:rsidRPr="00127ED2" w:rsidRDefault="004D2CB3" w:rsidP="00E331C4">
      <w:pPr>
        <w:numPr>
          <w:ilvl w:val="0"/>
          <w:numId w:val="5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Le dépistage et la prévention permettraient d’éviter et de diagnostiquer à un stade précoce certains cancers.</w:t>
      </w:r>
    </w:p>
    <w:p w:rsidR="004D2CB3" w:rsidRPr="00127ED2" w:rsidRDefault="004D2CB3" w:rsidP="00E331C4">
      <w:pPr>
        <w:numPr>
          <w:ilvl w:val="0"/>
          <w:numId w:val="56"/>
        </w:num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 L’épidémiologie moderne a besoin pour progresser, du soutien des fonds </w:t>
      </w:r>
      <w:r w:rsidR="00FE1B2F" w:rsidRPr="00127ED2">
        <w:rPr>
          <w:rFonts w:cstheme="minorHAnsi"/>
          <w:i/>
          <w:iCs/>
          <w:sz w:val="24"/>
          <w:szCs w:val="24"/>
        </w:rPr>
        <w:t>publics</w:t>
      </w:r>
      <w:r w:rsidRPr="00127ED2">
        <w:rPr>
          <w:rFonts w:cstheme="minorHAnsi"/>
          <w:i/>
          <w:iCs/>
          <w:sz w:val="24"/>
          <w:szCs w:val="24"/>
        </w:rPr>
        <w:t xml:space="preserve"> ainsi que la coopération de la part de tous les acteurs.</w:t>
      </w:r>
    </w:p>
    <w:p w:rsidR="004E4657" w:rsidRPr="00127ED2" w:rsidRDefault="004E4657" w:rsidP="004E4657">
      <w:pPr>
        <w:ind w:left="360"/>
        <w:contextualSpacing/>
        <w:rPr>
          <w:rFonts w:cstheme="minorHAnsi"/>
          <w:i/>
          <w:iCs/>
          <w:sz w:val="24"/>
          <w:szCs w:val="24"/>
        </w:rPr>
      </w:pPr>
    </w:p>
    <w:p w:rsidR="004E4657" w:rsidRPr="00127ED2" w:rsidRDefault="004E4657" w:rsidP="00FE1B2F">
      <w:pPr>
        <w:ind w:left="360"/>
        <w:contextualSpacing/>
        <w:jc w:val="center"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Registre du cancer</w:t>
      </w:r>
    </w:p>
    <w:p w:rsidR="00FE1B2F" w:rsidRPr="00127ED2" w:rsidRDefault="00FE1B2F" w:rsidP="00FE1B2F">
      <w:pPr>
        <w:ind w:left="360"/>
        <w:contextualSpacing/>
        <w:jc w:val="center"/>
        <w:rPr>
          <w:rFonts w:cstheme="minorHAnsi"/>
          <w:i/>
          <w:iCs/>
          <w:sz w:val="24"/>
          <w:szCs w:val="24"/>
        </w:rPr>
      </w:pPr>
    </w:p>
    <w:p w:rsidR="00FE1B2F" w:rsidRPr="00127ED2" w:rsidRDefault="00864C24" w:rsidP="00FE1B2F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Pour pouvoir tenter d’approcher de plus prés de la réalité de l’épidémiologie des cancers, seul un </w:t>
      </w:r>
      <w:r w:rsidR="00FE1B2F" w:rsidRPr="00127ED2">
        <w:rPr>
          <w:rFonts w:cstheme="minorHAnsi"/>
          <w:i/>
          <w:iCs/>
          <w:sz w:val="24"/>
          <w:szCs w:val="24"/>
        </w:rPr>
        <w:t>enregistrement</w:t>
      </w:r>
      <w:r w:rsidRPr="00127ED2">
        <w:rPr>
          <w:rFonts w:cstheme="minorHAnsi"/>
          <w:i/>
          <w:iCs/>
          <w:sz w:val="24"/>
          <w:szCs w:val="24"/>
        </w:rPr>
        <w:t xml:space="preserve"> prospectif d’une population bien définie peut y parvenir, plusieurs registres sont créés :</w:t>
      </w:r>
      <w:r w:rsidR="00FE1B2F" w:rsidRPr="00127ED2">
        <w:rPr>
          <w:rFonts w:cstheme="minorHAnsi"/>
          <w:i/>
          <w:iCs/>
          <w:sz w:val="24"/>
          <w:szCs w:val="24"/>
        </w:rPr>
        <w:t xml:space="preserve"> Registre des tumeurs d'Alger</w:t>
      </w:r>
    </w:p>
    <w:p w:rsidR="00FE1B2F" w:rsidRPr="00127ED2" w:rsidRDefault="00FE1B2F" w:rsidP="00FE1B2F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Registre du Cancer d'Annaba</w:t>
      </w:r>
    </w:p>
    <w:p w:rsidR="00FE1B2F" w:rsidRPr="00127ED2" w:rsidRDefault="00FE1B2F" w:rsidP="00FE1B2F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Registre du Cancer de la Wilaya de Batna</w:t>
      </w:r>
    </w:p>
    <w:p w:rsidR="00FE1B2F" w:rsidRPr="00127ED2" w:rsidRDefault="00FE1B2F" w:rsidP="00FE1B2F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Registre du Cancer de Constantine</w:t>
      </w:r>
    </w:p>
    <w:p w:rsidR="00FE1B2F" w:rsidRPr="00127ED2" w:rsidRDefault="00FE1B2F" w:rsidP="00FE1B2F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Registre du Cancer du Département de Mascara</w:t>
      </w:r>
    </w:p>
    <w:p w:rsidR="00FE1B2F" w:rsidRPr="00127ED2" w:rsidRDefault="00FE1B2F" w:rsidP="00FE1B2F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Registre du Cancer d'Oran</w:t>
      </w:r>
    </w:p>
    <w:p w:rsidR="00FE1B2F" w:rsidRPr="00127ED2" w:rsidRDefault="00FE1B2F" w:rsidP="00FE1B2F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Registre du Cancer de Sétif</w:t>
      </w:r>
    </w:p>
    <w:p w:rsidR="00FE1B2F" w:rsidRDefault="00FE1B2F" w:rsidP="00FE1B2F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Registre du Cancer de Sidi-Bel-Abbès</w:t>
      </w:r>
    </w:p>
    <w:p w:rsidR="005C43BF" w:rsidRPr="00127ED2" w:rsidRDefault="005C43BF" w:rsidP="00FE1B2F">
      <w:p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Registre du cancer de Tlemcen</w:t>
      </w:r>
    </w:p>
    <w:p w:rsidR="00864C24" w:rsidRPr="00127ED2" w:rsidRDefault="00864C24" w:rsidP="004E4657">
      <w:pPr>
        <w:ind w:left="360"/>
        <w:contextualSpacing/>
        <w:rPr>
          <w:rFonts w:cstheme="minorHAnsi"/>
          <w:i/>
          <w:iCs/>
          <w:sz w:val="24"/>
          <w:szCs w:val="24"/>
        </w:rPr>
      </w:pPr>
    </w:p>
    <w:p w:rsidR="004E4657" w:rsidRPr="00127ED2" w:rsidRDefault="004E4657" w:rsidP="004E4657">
      <w:pPr>
        <w:ind w:left="360"/>
        <w:contextualSpacing/>
        <w:rPr>
          <w:rFonts w:cstheme="minorHAnsi"/>
          <w:i/>
          <w:iCs/>
          <w:sz w:val="24"/>
          <w:szCs w:val="24"/>
        </w:rPr>
      </w:pPr>
    </w:p>
    <w:p w:rsidR="00864C24" w:rsidRPr="00127ED2" w:rsidRDefault="00864C24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Un registre du cancer appelé aussi registre de population est un moyen de collecte, de stockage, d’interprétation des données relatives aux malades atteints de cancer</w:t>
      </w:r>
    </w:p>
    <w:p w:rsidR="00864C24" w:rsidRPr="00127ED2" w:rsidRDefault="00864C24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Le but est de connaitre l’incidence des différents cancers, de déceler les facteurs de risques, d’identifier les groupes à haut risque et de mieux connaitre l’évolution des cancers.</w:t>
      </w:r>
    </w:p>
    <w:p w:rsidR="00FE1B2F" w:rsidRPr="00127ED2" w:rsidRDefault="00FE1B2F" w:rsidP="00F03622">
      <w:pPr>
        <w:contextualSpacing/>
        <w:rPr>
          <w:rFonts w:cstheme="minorHAnsi"/>
          <w:i/>
          <w:iCs/>
          <w:sz w:val="24"/>
          <w:szCs w:val="24"/>
        </w:rPr>
      </w:pPr>
    </w:p>
    <w:p w:rsidR="00E4664F" w:rsidRPr="00127ED2" w:rsidRDefault="00E4664F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Avec la mise e</w:t>
      </w:r>
      <w:r w:rsidR="00FE1B2F" w:rsidRPr="00127ED2">
        <w:rPr>
          <w:rFonts w:cstheme="minorHAnsi"/>
          <w:i/>
          <w:iCs/>
          <w:sz w:val="24"/>
          <w:szCs w:val="24"/>
        </w:rPr>
        <w:t>n place des différents registre,</w:t>
      </w:r>
      <w:r w:rsidRPr="00127ED2">
        <w:rPr>
          <w:rFonts w:cstheme="minorHAnsi"/>
          <w:i/>
          <w:iCs/>
          <w:sz w:val="24"/>
          <w:szCs w:val="24"/>
        </w:rPr>
        <w:t xml:space="preserve"> nous avons pu avoir une estimation proche </w:t>
      </w:r>
      <w:r w:rsidR="005C43BF">
        <w:rPr>
          <w:rFonts w:cstheme="minorHAnsi"/>
          <w:i/>
          <w:iCs/>
          <w:sz w:val="24"/>
          <w:szCs w:val="24"/>
        </w:rPr>
        <w:t>d</w:t>
      </w:r>
      <w:r w:rsidRPr="00127ED2">
        <w:rPr>
          <w:rFonts w:cstheme="minorHAnsi"/>
          <w:i/>
          <w:iCs/>
          <w:sz w:val="24"/>
          <w:szCs w:val="24"/>
        </w:rPr>
        <w:t>e la réalité sur l’</w:t>
      </w:r>
      <w:r w:rsidR="00FE1B2F" w:rsidRPr="00127ED2">
        <w:rPr>
          <w:rFonts w:cstheme="minorHAnsi"/>
          <w:i/>
          <w:iCs/>
          <w:sz w:val="24"/>
          <w:szCs w:val="24"/>
        </w:rPr>
        <w:t>incidence</w:t>
      </w:r>
      <w:r w:rsidRPr="00127ED2">
        <w:rPr>
          <w:rFonts w:cstheme="minorHAnsi"/>
          <w:i/>
          <w:iCs/>
          <w:sz w:val="24"/>
          <w:szCs w:val="24"/>
        </w:rPr>
        <w:t xml:space="preserve"> globale du cancer en Algérie et de son augmentation réelle et </w:t>
      </w:r>
      <w:r w:rsidR="00FE1B2F" w:rsidRPr="00127ED2">
        <w:rPr>
          <w:rFonts w:cstheme="minorHAnsi"/>
          <w:i/>
          <w:iCs/>
          <w:sz w:val="24"/>
          <w:szCs w:val="24"/>
        </w:rPr>
        <w:t>régulière</w:t>
      </w:r>
      <w:r w:rsidRPr="00127ED2">
        <w:rPr>
          <w:rFonts w:cstheme="minorHAnsi"/>
          <w:i/>
          <w:iCs/>
          <w:sz w:val="24"/>
          <w:szCs w:val="24"/>
        </w:rPr>
        <w:t xml:space="preserve">, durant cette courte </w:t>
      </w:r>
      <w:r w:rsidR="00FE1B2F" w:rsidRPr="00127ED2">
        <w:rPr>
          <w:rFonts w:cstheme="minorHAnsi"/>
          <w:i/>
          <w:iCs/>
          <w:sz w:val="24"/>
          <w:szCs w:val="24"/>
        </w:rPr>
        <w:t>période</w:t>
      </w:r>
      <w:r w:rsidRPr="00127ED2">
        <w:rPr>
          <w:rFonts w:cstheme="minorHAnsi"/>
          <w:i/>
          <w:iCs/>
          <w:sz w:val="24"/>
          <w:szCs w:val="24"/>
        </w:rPr>
        <w:t xml:space="preserve"> de moins </w:t>
      </w:r>
      <w:r w:rsidR="00FE1B2F" w:rsidRPr="00127ED2">
        <w:rPr>
          <w:rFonts w:cstheme="minorHAnsi"/>
          <w:i/>
          <w:iCs/>
          <w:sz w:val="24"/>
          <w:szCs w:val="24"/>
        </w:rPr>
        <w:t>de 20 a</w:t>
      </w:r>
      <w:r w:rsidRPr="00127ED2">
        <w:rPr>
          <w:rFonts w:cstheme="minorHAnsi"/>
          <w:i/>
          <w:iCs/>
          <w:sz w:val="24"/>
          <w:szCs w:val="24"/>
        </w:rPr>
        <w:t>ns l’inc</w:t>
      </w:r>
      <w:r w:rsidR="00FE1B2F" w:rsidRPr="00127ED2">
        <w:rPr>
          <w:rFonts w:cstheme="minorHAnsi"/>
          <w:i/>
          <w:iCs/>
          <w:sz w:val="24"/>
          <w:szCs w:val="24"/>
        </w:rPr>
        <w:t>idence globale atteint les 100 p</w:t>
      </w:r>
      <w:r w:rsidRPr="00127ED2">
        <w:rPr>
          <w:rFonts w:cstheme="minorHAnsi"/>
          <w:i/>
          <w:iCs/>
          <w:sz w:val="24"/>
          <w:szCs w:val="24"/>
        </w:rPr>
        <w:t>uis 120 / 100000 habitants</w:t>
      </w:r>
      <w:r w:rsidR="00FE1B2F" w:rsidRPr="00127ED2">
        <w:rPr>
          <w:rFonts w:cstheme="minorHAnsi"/>
          <w:i/>
          <w:iCs/>
          <w:sz w:val="24"/>
          <w:szCs w:val="24"/>
        </w:rPr>
        <w:t>.</w:t>
      </w:r>
    </w:p>
    <w:p w:rsidR="00FE1B2F" w:rsidRPr="00127ED2" w:rsidRDefault="00FE1B2F" w:rsidP="00F03622">
      <w:pPr>
        <w:contextualSpacing/>
        <w:rPr>
          <w:rFonts w:cstheme="minorHAnsi"/>
          <w:i/>
          <w:iCs/>
          <w:sz w:val="24"/>
          <w:szCs w:val="24"/>
        </w:rPr>
      </w:pPr>
    </w:p>
    <w:p w:rsidR="00E4664F" w:rsidRPr="00127ED2" w:rsidRDefault="00E4664F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Chez l’homme les localisations prévalentes à Alger sont par ordre de </w:t>
      </w:r>
      <w:r w:rsidR="00FE1B2F" w:rsidRPr="00127ED2">
        <w:rPr>
          <w:rFonts w:cstheme="minorHAnsi"/>
          <w:i/>
          <w:iCs/>
          <w:sz w:val="24"/>
          <w:szCs w:val="24"/>
        </w:rPr>
        <w:t>fréquence</w:t>
      </w:r>
      <w:r w:rsidRPr="00127ED2">
        <w:rPr>
          <w:rFonts w:cstheme="minorHAnsi"/>
          <w:i/>
          <w:iCs/>
          <w:sz w:val="24"/>
          <w:szCs w:val="24"/>
        </w:rPr>
        <w:t> :</w:t>
      </w:r>
    </w:p>
    <w:p w:rsidR="00170A58" w:rsidRPr="00127ED2" w:rsidRDefault="00170A58" w:rsidP="00F03622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>Cancer du poumo</w:t>
      </w:r>
      <w:r w:rsidR="005C43BF">
        <w:rPr>
          <w:rFonts w:cstheme="minorHAnsi"/>
          <w:i/>
          <w:iCs/>
          <w:sz w:val="24"/>
          <w:szCs w:val="24"/>
        </w:rPr>
        <w:t>n</w:t>
      </w:r>
      <w:r w:rsidRPr="00127ED2">
        <w:rPr>
          <w:rFonts w:cstheme="minorHAnsi"/>
          <w:i/>
          <w:iCs/>
          <w:sz w:val="24"/>
          <w:szCs w:val="24"/>
        </w:rPr>
        <w:t xml:space="preserve"> : incidence standardisée </w:t>
      </w:r>
      <w:r w:rsidRPr="00127ED2">
        <w:rPr>
          <w:rFonts w:cstheme="minorHAnsi"/>
          <w:b/>
          <w:bCs/>
          <w:i/>
          <w:iCs/>
          <w:sz w:val="24"/>
          <w:szCs w:val="24"/>
        </w:rPr>
        <w:t>24</w:t>
      </w:r>
      <w:r w:rsidRPr="00127ED2">
        <w:rPr>
          <w:rFonts w:cstheme="minorHAnsi"/>
          <w:i/>
          <w:iCs/>
          <w:sz w:val="24"/>
          <w:szCs w:val="24"/>
        </w:rPr>
        <w:t xml:space="preserve">/100000  occupe la première place représente </w:t>
      </w:r>
      <w:r w:rsidRPr="00127ED2">
        <w:rPr>
          <w:rFonts w:cstheme="minorHAnsi"/>
          <w:b/>
          <w:bCs/>
          <w:i/>
          <w:iCs/>
          <w:sz w:val="24"/>
          <w:szCs w:val="24"/>
        </w:rPr>
        <w:t>16%</w:t>
      </w:r>
      <w:r w:rsidRPr="00127ED2">
        <w:rPr>
          <w:rFonts w:cstheme="minorHAnsi"/>
          <w:i/>
          <w:iCs/>
          <w:sz w:val="24"/>
          <w:szCs w:val="24"/>
        </w:rPr>
        <w:t xml:space="preserve"> des cancers de l’homme.</w:t>
      </w:r>
    </w:p>
    <w:p w:rsidR="00170A58" w:rsidRPr="00127ED2" w:rsidRDefault="00170A58" w:rsidP="00170A58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Cancer colorectal  incidence standardisée </w:t>
      </w:r>
      <w:r w:rsidRPr="00127ED2">
        <w:rPr>
          <w:rFonts w:cstheme="minorHAnsi"/>
          <w:b/>
          <w:bCs/>
          <w:i/>
          <w:iCs/>
          <w:sz w:val="24"/>
          <w:szCs w:val="24"/>
        </w:rPr>
        <w:t>17.5</w:t>
      </w:r>
      <w:r w:rsidRPr="00127ED2">
        <w:rPr>
          <w:rFonts w:cstheme="minorHAnsi"/>
          <w:i/>
          <w:iCs/>
          <w:sz w:val="24"/>
          <w:szCs w:val="24"/>
        </w:rPr>
        <w:t xml:space="preserve"> /100000  occupe la deuxième place </w:t>
      </w:r>
      <w:proofErr w:type="spellStart"/>
      <w:r w:rsidRPr="00127ED2">
        <w:rPr>
          <w:rFonts w:cstheme="minorHAnsi"/>
          <w:i/>
          <w:iCs/>
          <w:sz w:val="24"/>
          <w:szCs w:val="24"/>
        </w:rPr>
        <w:t>représent</w:t>
      </w:r>
      <w:proofErr w:type="spellEnd"/>
      <w:r w:rsidRPr="00127ED2">
        <w:rPr>
          <w:rFonts w:cstheme="minorHAnsi"/>
          <w:i/>
          <w:iCs/>
          <w:sz w:val="24"/>
          <w:szCs w:val="24"/>
        </w:rPr>
        <w:t xml:space="preserve"> </w:t>
      </w:r>
      <w:r w:rsidRPr="00127ED2">
        <w:rPr>
          <w:rFonts w:cstheme="minorHAnsi"/>
          <w:b/>
          <w:bCs/>
          <w:i/>
          <w:iCs/>
          <w:sz w:val="24"/>
          <w:szCs w:val="24"/>
        </w:rPr>
        <w:t>12%</w:t>
      </w:r>
      <w:r w:rsidRPr="00127ED2">
        <w:rPr>
          <w:rFonts w:cstheme="minorHAnsi"/>
          <w:i/>
          <w:iCs/>
          <w:sz w:val="24"/>
          <w:szCs w:val="24"/>
        </w:rPr>
        <w:t xml:space="preserve"> des cancers de l’homme.</w:t>
      </w:r>
    </w:p>
    <w:p w:rsidR="00170A58" w:rsidRPr="00127ED2" w:rsidRDefault="00170A58" w:rsidP="00170A58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Cancer de la vessie incidence standardisée </w:t>
      </w:r>
      <w:r w:rsidRPr="00127ED2">
        <w:rPr>
          <w:rFonts w:cstheme="minorHAnsi"/>
          <w:b/>
          <w:bCs/>
          <w:i/>
          <w:iCs/>
          <w:sz w:val="24"/>
          <w:szCs w:val="24"/>
        </w:rPr>
        <w:t>16.7</w:t>
      </w:r>
      <w:r w:rsidRPr="00127ED2">
        <w:rPr>
          <w:rFonts w:cstheme="minorHAnsi"/>
          <w:i/>
          <w:iCs/>
          <w:sz w:val="24"/>
          <w:szCs w:val="24"/>
        </w:rPr>
        <w:t xml:space="preserve"> /100000  occupe la troisième place.</w:t>
      </w:r>
    </w:p>
    <w:p w:rsidR="00170A58" w:rsidRPr="00127ED2" w:rsidRDefault="00170A58" w:rsidP="00170A58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lastRenderedPageBreak/>
        <w:t xml:space="preserve">Cancer de la prostate incidence standardisée </w:t>
      </w:r>
      <w:r w:rsidRPr="00127ED2">
        <w:rPr>
          <w:rFonts w:cstheme="minorHAnsi"/>
          <w:b/>
          <w:bCs/>
          <w:i/>
          <w:iCs/>
          <w:sz w:val="24"/>
          <w:szCs w:val="24"/>
        </w:rPr>
        <w:t>10</w:t>
      </w:r>
      <w:r w:rsidRPr="00127ED2">
        <w:rPr>
          <w:rFonts w:cstheme="minorHAnsi"/>
          <w:i/>
          <w:iCs/>
          <w:sz w:val="24"/>
          <w:szCs w:val="24"/>
        </w:rPr>
        <w:t>/100000  occupe la quatrième place des cancers de l’homme.</w:t>
      </w:r>
    </w:p>
    <w:p w:rsidR="00170A58" w:rsidRPr="00127ED2" w:rsidRDefault="00170A58" w:rsidP="00170A58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Cancer de l’estomac incidence standardisée </w:t>
      </w:r>
      <w:r w:rsidRPr="00127ED2">
        <w:rPr>
          <w:rFonts w:cstheme="minorHAnsi"/>
          <w:b/>
          <w:bCs/>
          <w:i/>
          <w:iCs/>
          <w:sz w:val="24"/>
          <w:szCs w:val="24"/>
        </w:rPr>
        <w:t>7.4</w:t>
      </w:r>
      <w:r w:rsidRPr="00127ED2">
        <w:rPr>
          <w:rFonts w:cstheme="minorHAnsi"/>
          <w:i/>
          <w:iCs/>
          <w:sz w:val="24"/>
          <w:szCs w:val="24"/>
        </w:rPr>
        <w:t xml:space="preserve"> /100000  occupe la cinquième place des cancers de l’homme.</w:t>
      </w:r>
    </w:p>
    <w:p w:rsidR="00FE1B2F" w:rsidRPr="00127ED2" w:rsidRDefault="00FE1B2F" w:rsidP="00170A58">
      <w:pPr>
        <w:contextualSpacing/>
        <w:rPr>
          <w:rFonts w:cstheme="minorHAnsi"/>
          <w:i/>
          <w:iCs/>
          <w:sz w:val="24"/>
          <w:szCs w:val="24"/>
        </w:rPr>
      </w:pPr>
    </w:p>
    <w:p w:rsidR="00170A58" w:rsidRPr="00127ED2" w:rsidRDefault="00170A58" w:rsidP="00170A58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Chez la femme : </w:t>
      </w:r>
    </w:p>
    <w:p w:rsidR="00170A58" w:rsidRPr="00127ED2" w:rsidRDefault="00170A58" w:rsidP="00170A58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Cancer du sein incidence standardisée </w:t>
      </w:r>
      <w:r w:rsidRPr="00127ED2">
        <w:rPr>
          <w:rFonts w:cstheme="minorHAnsi"/>
          <w:b/>
          <w:bCs/>
          <w:i/>
          <w:iCs/>
          <w:sz w:val="24"/>
          <w:szCs w:val="24"/>
        </w:rPr>
        <w:t>60.5</w:t>
      </w:r>
      <w:r w:rsidRPr="00127ED2">
        <w:rPr>
          <w:rFonts w:cstheme="minorHAnsi"/>
          <w:i/>
          <w:iCs/>
          <w:sz w:val="24"/>
          <w:szCs w:val="24"/>
        </w:rPr>
        <w:t xml:space="preserve"> /100000  occupe la première place représente </w:t>
      </w:r>
      <w:r w:rsidRPr="00127ED2">
        <w:rPr>
          <w:rFonts w:cstheme="minorHAnsi"/>
          <w:b/>
          <w:bCs/>
          <w:i/>
          <w:iCs/>
          <w:sz w:val="24"/>
          <w:szCs w:val="24"/>
        </w:rPr>
        <w:t>37.7 %</w:t>
      </w:r>
      <w:r w:rsidRPr="00127ED2">
        <w:rPr>
          <w:rFonts w:cstheme="minorHAnsi"/>
          <w:i/>
          <w:iCs/>
          <w:sz w:val="24"/>
          <w:szCs w:val="24"/>
        </w:rPr>
        <w:t xml:space="preserve"> des </w:t>
      </w:r>
      <w:r w:rsidR="00FE1B2F" w:rsidRPr="00127ED2">
        <w:rPr>
          <w:rFonts w:cstheme="minorHAnsi"/>
          <w:i/>
          <w:iCs/>
          <w:sz w:val="24"/>
          <w:szCs w:val="24"/>
        </w:rPr>
        <w:t>cancers de</w:t>
      </w:r>
      <w:r w:rsidRPr="00127ED2">
        <w:rPr>
          <w:rFonts w:cstheme="minorHAnsi"/>
          <w:i/>
          <w:iCs/>
          <w:sz w:val="24"/>
          <w:szCs w:val="24"/>
        </w:rPr>
        <w:t xml:space="preserve"> la femme.</w:t>
      </w:r>
    </w:p>
    <w:p w:rsidR="00170A58" w:rsidRPr="00127ED2" w:rsidRDefault="00170A58" w:rsidP="00170A58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Cancer colorectal incidence standardisée </w:t>
      </w:r>
      <w:r w:rsidRPr="00127ED2">
        <w:rPr>
          <w:rFonts w:cstheme="minorHAnsi"/>
          <w:b/>
          <w:bCs/>
          <w:i/>
          <w:iCs/>
          <w:sz w:val="24"/>
          <w:szCs w:val="24"/>
        </w:rPr>
        <w:t>13.4</w:t>
      </w:r>
      <w:r w:rsidRPr="00127ED2">
        <w:rPr>
          <w:rFonts w:cstheme="minorHAnsi"/>
          <w:i/>
          <w:iCs/>
          <w:sz w:val="24"/>
          <w:szCs w:val="24"/>
        </w:rPr>
        <w:t xml:space="preserve"> /100000  occupe la deuxième place représente </w:t>
      </w:r>
      <w:r w:rsidRPr="00127ED2">
        <w:rPr>
          <w:rFonts w:cstheme="minorHAnsi"/>
          <w:b/>
          <w:bCs/>
          <w:i/>
          <w:iCs/>
          <w:sz w:val="24"/>
          <w:szCs w:val="24"/>
        </w:rPr>
        <w:t>8.1</w:t>
      </w:r>
      <w:r w:rsidRPr="00127ED2">
        <w:rPr>
          <w:rFonts w:cstheme="minorHAnsi"/>
          <w:i/>
          <w:iCs/>
          <w:sz w:val="24"/>
          <w:szCs w:val="24"/>
        </w:rPr>
        <w:t xml:space="preserve"> % des cancers de la femme.</w:t>
      </w:r>
    </w:p>
    <w:p w:rsidR="00170A58" w:rsidRPr="00127ED2" w:rsidRDefault="00170A58" w:rsidP="00170A58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Cancer du col utérin incidence standardisée </w:t>
      </w:r>
      <w:r w:rsidRPr="00127ED2">
        <w:rPr>
          <w:rFonts w:cstheme="minorHAnsi"/>
          <w:b/>
          <w:bCs/>
          <w:i/>
          <w:iCs/>
          <w:sz w:val="24"/>
          <w:szCs w:val="24"/>
        </w:rPr>
        <w:t>9.5 /</w:t>
      </w:r>
      <w:r w:rsidRPr="00127ED2">
        <w:rPr>
          <w:rFonts w:cstheme="minorHAnsi"/>
          <w:i/>
          <w:iCs/>
          <w:sz w:val="24"/>
          <w:szCs w:val="24"/>
        </w:rPr>
        <w:t xml:space="preserve">100000  occupe la troisième  place représente </w:t>
      </w:r>
      <w:r w:rsidRPr="00127ED2">
        <w:rPr>
          <w:rFonts w:cstheme="minorHAnsi"/>
          <w:b/>
          <w:bCs/>
          <w:i/>
          <w:iCs/>
          <w:sz w:val="24"/>
          <w:szCs w:val="24"/>
        </w:rPr>
        <w:t>5.9 %</w:t>
      </w:r>
      <w:r w:rsidRPr="00127ED2">
        <w:rPr>
          <w:rFonts w:cstheme="minorHAnsi"/>
          <w:i/>
          <w:iCs/>
          <w:sz w:val="24"/>
          <w:szCs w:val="24"/>
        </w:rPr>
        <w:t xml:space="preserve"> des cancers de la </w:t>
      </w:r>
      <w:r w:rsidR="00FE1B2F" w:rsidRPr="00127ED2">
        <w:rPr>
          <w:rFonts w:cstheme="minorHAnsi"/>
          <w:i/>
          <w:iCs/>
          <w:sz w:val="24"/>
          <w:szCs w:val="24"/>
        </w:rPr>
        <w:t>femme.</w:t>
      </w:r>
    </w:p>
    <w:p w:rsidR="00170A58" w:rsidRPr="00127ED2" w:rsidRDefault="00170A58" w:rsidP="00170A58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Cancer de la thyroïde incidence standardisée </w:t>
      </w:r>
      <w:r w:rsidRPr="00127ED2">
        <w:rPr>
          <w:rFonts w:cstheme="minorHAnsi"/>
          <w:b/>
          <w:bCs/>
          <w:i/>
          <w:iCs/>
          <w:sz w:val="24"/>
          <w:szCs w:val="24"/>
        </w:rPr>
        <w:t>8.6</w:t>
      </w:r>
      <w:r w:rsidRPr="00127ED2">
        <w:rPr>
          <w:rFonts w:cstheme="minorHAnsi"/>
          <w:i/>
          <w:iCs/>
          <w:sz w:val="24"/>
          <w:szCs w:val="24"/>
        </w:rPr>
        <w:t xml:space="preserve"> /100000  occupe la quatrième place représente </w:t>
      </w:r>
      <w:r w:rsidRPr="00127ED2">
        <w:rPr>
          <w:rFonts w:cstheme="minorHAnsi"/>
          <w:b/>
          <w:bCs/>
          <w:i/>
          <w:iCs/>
          <w:sz w:val="24"/>
          <w:szCs w:val="24"/>
        </w:rPr>
        <w:t>5.4%</w:t>
      </w:r>
      <w:r w:rsidRPr="00127ED2">
        <w:rPr>
          <w:rFonts w:cstheme="minorHAnsi"/>
          <w:i/>
          <w:iCs/>
          <w:sz w:val="24"/>
          <w:szCs w:val="24"/>
        </w:rPr>
        <w:t xml:space="preserve"> des cancers de la femme.</w:t>
      </w:r>
    </w:p>
    <w:p w:rsidR="00170A58" w:rsidRPr="00127ED2" w:rsidRDefault="00170A58" w:rsidP="00FE1B2F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Cancers des voies </w:t>
      </w:r>
      <w:r w:rsidR="00FE1B2F" w:rsidRPr="00127ED2">
        <w:rPr>
          <w:rFonts w:cstheme="minorHAnsi"/>
          <w:i/>
          <w:iCs/>
          <w:sz w:val="24"/>
          <w:szCs w:val="24"/>
        </w:rPr>
        <w:t>biliaires</w:t>
      </w:r>
      <w:r w:rsidRPr="00127ED2">
        <w:rPr>
          <w:rFonts w:cstheme="minorHAnsi"/>
          <w:i/>
          <w:iCs/>
          <w:sz w:val="24"/>
          <w:szCs w:val="24"/>
        </w:rPr>
        <w:t xml:space="preserve"> incidence standardisée  </w:t>
      </w:r>
      <w:r w:rsidRPr="00127ED2">
        <w:rPr>
          <w:rFonts w:cstheme="minorHAnsi"/>
          <w:b/>
          <w:bCs/>
          <w:i/>
          <w:iCs/>
          <w:sz w:val="24"/>
          <w:szCs w:val="24"/>
        </w:rPr>
        <w:t>7.25</w:t>
      </w:r>
      <w:r w:rsidRPr="00127ED2">
        <w:rPr>
          <w:rFonts w:cstheme="minorHAnsi"/>
          <w:i/>
          <w:iCs/>
          <w:sz w:val="24"/>
          <w:szCs w:val="24"/>
        </w:rPr>
        <w:t xml:space="preserve"> /100000  occupe la </w:t>
      </w:r>
      <w:r w:rsidR="00FE1B2F" w:rsidRPr="00127ED2">
        <w:rPr>
          <w:rFonts w:cstheme="minorHAnsi"/>
          <w:i/>
          <w:iCs/>
          <w:sz w:val="24"/>
          <w:szCs w:val="24"/>
        </w:rPr>
        <w:t>cinquième</w:t>
      </w:r>
      <w:r w:rsidRPr="00127ED2">
        <w:rPr>
          <w:rFonts w:cstheme="minorHAnsi"/>
          <w:i/>
          <w:iCs/>
          <w:sz w:val="24"/>
          <w:szCs w:val="24"/>
        </w:rPr>
        <w:t xml:space="preserve"> place</w:t>
      </w:r>
      <w:r w:rsidR="00FE1B2F" w:rsidRPr="00127ED2">
        <w:rPr>
          <w:rFonts w:cstheme="minorHAnsi"/>
          <w:i/>
          <w:iCs/>
          <w:sz w:val="24"/>
          <w:szCs w:val="24"/>
        </w:rPr>
        <w:t xml:space="preserve"> des cancers de la femme.</w:t>
      </w:r>
    </w:p>
    <w:p w:rsidR="00FE1B2F" w:rsidRPr="00127ED2" w:rsidRDefault="00FE1B2F" w:rsidP="00FE1B2F">
      <w:pPr>
        <w:contextualSpacing/>
        <w:rPr>
          <w:rFonts w:cstheme="minorHAnsi"/>
          <w:i/>
          <w:iCs/>
          <w:sz w:val="24"/>
          <w:szCs w:val="24"/>
        </w:rPr>
      </w:pPr>
    </w:p>
    <w:p w:rsidR="00FE1B2F" w:rsidRPr="00127ED2" w:rsidRDefault="00FE1B2F" w:rsidP="00FE1B2F">
      <w:pPr>
        <w:contextualSpacing/>
        <w:rPr>
          <w:rFonts w:cstheme="minorHAnsi"/>
          <w:i/>
          <w:iCs/>
          <w:sz w:val="24"/>
          <w:szCs w:val="24"/>
        </w:rPr>
      </w:pPr>
      <w:r w:rsidRPr="00127ED2">
        <w:rPr>
          <w:rFonts w:cstheme="minorHAnsi"/>
          <w:i/>
          <w:iCs/>
          <w:sz w:val="24"/>
          <w:szCs w:val="24"/>
        </w:rPr>
        <w:t xml:space="preserve">Ces résultats retrouvés par le registre d’Alger 2009 </w:t>
      </w:r>
      <w:proofErr w:type="gramStart"/>
      <w:r w:rsidRPr="00127ED2">
        <w:rPr>
          <w:rFonts w:cstheme="minorHAnsi"/>
          <w:i/>
          <w:iCs/>
          <w:sz w:val="24"/>
          <w:szCs w:val="24"/>
        </w:rPr>
        <w:t>( Pr</w:t>
      </w:r>
      <w:proofErr w:type="gramEnd"/>
      <w:r w:rsidRPr="00127ED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127ED2">
        <w:rPr>
          <w:rFonts w:cstheme="minorHAnsi"/>
          <w:i/>
          <w:iCs/>
          <w:sz w:val="24"/>
          <w:szCs w:val="24"/>
        </w:rPr>
        <w:t>L.Abid</w:t>
      </w:r>
      <w:proofErr w:type="spellEnd"/>
      <w:r w:rsidRPr="00127ED2">
        <w:rPr>
          <w:rFonts w:cstheme="minorHAnsi"/>
          <w:i/>
          <w:iCs/>
          <w:sz w:val="24"/>
          <w:szCs w:val="24"/>
        </w:rPr>
        <w:t>)</w:t>
      </w:r>
      <w:r w:rsidR="005C43BF">
        <w:rPr>
          <w:rFonts w:cstheme="minorHAnsi"/>
          <w:i/>
          <w:iCs/>
          <w:sz w:val="24"/>
          <w:szCs w:val="24"/>
        </w:rPr>
        <w:t xml:space="preserve"> </w:t>
      </w:r>
      <w:bookmarkStart w:id="0" w:name="_GoBack"/>
      <w:bookmarkEnd w:id="0"/>
      <w:r w:rsidRPr="00127ED2">
        <w:rPr>
          <w:rFonts w:cstheme="minorHAnsi"/>
          <w:i/>
          <w:iCs/>
          <w:sz w:val="24"/>
          <w:szCs w:val="24"/>
        </w:rPr>
        <w:t>et confirmés à quelques variantes par les autres registres.</w:t>
      </w:r>
    </w:p>
    <w:p w:rsidR="00E4664F" w:rsidRPr="00E4664F" w:rsidRDefault="00E4664F" w:rsidP="00F03622">
      <w:pPr>
        <w:contextualSpacing/>
        <w:rPr>
          <w:rFonts w:asciiTheme="majorBidi" w:hAnsiTheme="majorBidi" w:cstheme="majorBidi"/>
          <w:i/>
          <w:iCs/>
          <w:sz w:val="28"/>
          <w:szCs w:val="28"/>
        </w:rPr>
      </w:pPr>
    </w:p>
    <w:sectPr w:rsidR="00E4664F" w:rsidRPr="00E4664F" w:rsidSect="00E849A7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F25" w:rsidRDefault="00FC6F25" w:rsidP="00FE1B2F">
      <w:pPr>
        <w:spacing w:before="0" w:after="0"/>
      </w:pPr>
      <w:r>
        <w:separator/>
      </w:r>
    </w:p>
  </w:endnote>
  <w:endnote w:type="continuationSeparator" w:id="0">
    <w:p w:rsidR="00FC6F25" w:rsidRDefault="00FC6F25" w:rsidP="00FE1B2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1094"/>
      <w:docPartObj>
        <w:docPartGallery w:val="Page Numbers (Bottom of Page)"/>
        <w:docPartUnique/>
      </w:docPartObj>
    </w:sdtPr>
    <w:sdtContent>
      <w:p w:rsidR="004D2CB3" w:rsidRDefault="00222C23">
        <w:pPr>
          <w:pStyle w:val="Pieddepage"/>
          <w:jc w:val="right"/>
        </w:pPr>
        <w:r>
          <w:fldChar w:fldCharType="begin"/>
        </w:r>
        <w:r w:rsidR="0077215D">
          <w:instrText xml:space="preserve"> PAGE   \* MERGEFORMAT </w:instrText>
        </w:r>
        <w:r>
          <w:fldChar w:fldCharType="separate"/>
        </w:r>
        <w:r w:rsidR="00C610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CB3" w:rsidRDefault="004D2C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F25" w:rsidRDefault="00FC6F25" w:rsidP="00FE1B2F">
      <w:pPr>
        <w:spacing w:before="0" w:after="0"/>
      </w:pPr>
      <w:r>
        <w:separator/>
      </w:r>
    </w:p>
  </w:footnote>
  <w:footnote w:type="continuationSeparator" w:id="0">
    <w:p w:rsidR="00FC6F25" w:rsidRDefault="00FC6F25" w:rsidP="00FE1B2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097"/>
    <w:multiLevelType w:val="hybridMultilevel"/>
    <w:tmpl w:val="EEB09B6A"/>
    <w:lvl w:ilvl="0" w:tplc="BDA29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020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C0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60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2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8C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CA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0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26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40137E"/>
    <w:multiLevelType w:val="hybridMultilevel"/>
    <w:tmpl w:val="F49A55B0"/>
    <w:lvl w:ilvl="0" w:tplc="9FA4F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4ED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2A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4D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AD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8D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C7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82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2C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D8431B"/>
    <w:multiLevelType w:val="hybridMultilevel"/>
    <w:tmpl w:val="2C284736"/>
    <w:lvl w:ilvl="0" w:tplc="306CF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C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AF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2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DED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00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6C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AC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209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1511C5"/>
    <w:multiLevelType w:val="hybridMultilevel"/>
    <w:tmpl w:val="E638A2D6"/>
    <w:lvl w:ilvl="0" w:tplc="956A8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4B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CD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03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2C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4B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45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8A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A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8B7783"/>
    <w:multiLevelType w:val="hybridMultilevel"/>
    <w:tmpl w:val="622464B8"/>
    <w:lvl w:ilvl="0" w:tplc="83608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169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C5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C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62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44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0C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A6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68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455B96"/>
    <w:multiLevelType w:val="hybridMultilevel"/>
    <w:tmpl w:val="8E3C400E"/>
    <w:lvl w:ilvl="0" w:tplc="EA266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0F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2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E09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00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A1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AD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0E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6C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E882B59"/>
    <w:multiLevelType w:val="hybridMultilevel"/>
    <w:tmpl w:val="78D65030"/>
    <w:lvl w:ilvl="0" w:tplc="BFAEE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AB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43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C7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67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6D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48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C3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AE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EFB6545"/>
    <w:multiLevelType w:val="hybridMultilevel"/>
    <w:tmpl w:val="88083F58"/>
    <w:lvl w:ilvl="0" w:tplc="8FE4A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82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AB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969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A5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8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04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E5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F0F5289"/>
    <w:multiLevelType w:val="hybridMultilevel"/>
    <w:tmpl w:val="401A9514"/>
    <w:lvl w:ilvl="0" w:tplc="910E4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80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40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82B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AC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E9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E6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0C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E5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F2410AD"/>
    <w:multiLevelType w:val="hybridMultilevel"/>
    <w:tmpl w:val="C89EE1DE"/>
    <w:lvl w:ilvl="0" w:tplc="9C141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4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A2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EF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48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C8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E7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6B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62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F51549B"/>
    <w:multiLevelType w:val="hybridMultilevel"/>
    <w:tmpl w:val="17740430"/>
    <w:lvl w:ilvl="0" w:tplc="0B563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94E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64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0E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E7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E0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EB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E2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2D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0204224"/>
    <w:multiLevelType w:val="hybridMultilevel"/>
    <w:tmpl w:val="5AEA4FF8"/>
    <w:lvl w:ilvl="0" w:tplc="52E6B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0E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48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CC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D22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6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07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62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A1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71C424C"/>
    <w:multiLevelType w:val="hybridMultilevel"/>
    <w:tmpl w:val="63F66B86"/>
    <w:lvl w:ilvl="0" w:tplc="7A4640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FAEF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82F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63B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FE5E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867A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A4E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1463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F4B7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391E40"/>
    <w:multiLevelType w:val="hybridMultilevel"/>
    <w:tmpl w:val="54A48080"/>
    <w:lvl w:ilvl="0" w:tplc="1A8CD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E2C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AB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4E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6B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C9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45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8E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03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7610A9D"/>
    <w:multiLevelType w:val="hybridMultilevel"/>
    <w:tmpl w:val="D60076A2"/>
    <w:lvl w:ilvl="0" w:tplc="C91E2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6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A3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CE0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06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25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3ED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A0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4D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81E7F1C"/>
    <w:multiLevelType w:val="hybridMultilevel"/>
    <w:tmpl w:val="61186120"/>
    <w:lvl w:ilvl="0" w:tplc="637E53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A682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AE7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088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CB9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20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67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681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BCD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6B6B4B"/>
    <w:multiLevelType w:val="hybridMultilevel"/>
    <w:tmpl w:val="ED4875C8"/>
    <w:lvl w:ilvl="0" w:tplc="093ED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A6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A6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AC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D25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8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4D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A9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1556B4B"/>
    <w:multiLevelType w:val="hybridMultilevel"/>
    <w:tmpl w:val="B19C4FB8"/>
    <w:lvl w:ilvl="0" w:tplc="9690A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F2D4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FA72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4B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0EA6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4617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C34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CFF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DA56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B563EF"/>
    <w:multiLevelType w:val="hybridMultilevel"/>
    <w:tmpl w:val="2B7CB742"/>
    <w:lvl w:ilvl="0" w:tplc="D5AE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EC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24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6F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8F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24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6EA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3A6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40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B533CED"/>
    <w:multiLevelType w:val="hybridMultilevel"/>
    <w:tmpl w:val="082CF318"/>
    <w:lvl w:ilvl="0" w:tplc="6B121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AA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4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20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21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920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2E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A9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83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BE521A9"/>
    <w:multiLevelType w:val="hybridMultilevel"/>
    <w:tmpl w:val="31B65926"/>
    <w:lvl w:ilvl="0" w:tplc="7AF6A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E8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AA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25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42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8C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4C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06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07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D526B68"/>
    <w:multiLevelType w:val="hybridMultilevel"/>
    <w:tmpl w:val="747E730C"/>
    <w:lvl w:ilvl="0" w:tplc="0DB41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2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EA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3E5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CD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6E3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E0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65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84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D875882"/>
    <w:multiLevelType w:val="hybridMultilevel"/>
    <w:tmpl w:val="6BBA344E"/>
    <w:lvl w:ilvl="0" w:tplc="F6269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A9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06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8D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C9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E0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EC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AC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E9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E54014A"/>
    <w:multiLevelType w:val="hybridMultilevel"/>
    <w:tmpl w:val="2DA21F24"/>
    <w:lvl w:ilvl="0" w:tplc="FD7663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98B9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0C7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278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F8D1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057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62D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1A8B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0AC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F3E1384"/>
    <w:multiLevelType w:val="hybridMultilevel"/>
    <w:tmpl w:val="A3EC2D08"/>
    <w:lvl w:ilvl="0" w:tplc="E2B62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67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4B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A0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85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47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8B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8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8C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17752EE"/>
    <w:multiLevelType w:val="hybridMultilevel"/>
    <w:tmpl w:val="8FB217E8"/>
    <w:lvl w:ilvl="0" w:tplc="8ABCD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8B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6E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EA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CB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28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C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26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4D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33516849"/>
    <w:multiLevelType w:val="hybridMultilevel"/>
    <w:tmpl w:val="12302060"/>
    <w:lvl w:ilvl="0" w:tplc="538CB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C6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A1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E3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2D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09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2C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64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65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861C16"/>
    <w:multiLevelType w:val="hybridMultilevel"/>
    <w:tmpl w:val="657CBE7A"/>
    <w:lvl w:ilvl="0" w:tplc="C1508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488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6B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8A0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02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84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0E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2F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E4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9FC2D89"/>
    <w:multiLevelType w:val="hybridMultilevel"/>
    <w:tmpl w:val="44D4E74C"/>
    <w:lvl w:ilvl="0" w:tplc="028C0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A00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48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AE6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A0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E4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A5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00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63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3A0F0859"/>
    <w:multiLevelType w:val="hybridMultilevel"/>
    <w:tmpl w:val="BAE2EDE6"/>
    <w:lvl w:ilvl="0" w:tplc="0ED67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6C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2A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61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72B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B82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A42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8C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02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3F0307B0"/>
    <w:multiLevelType w:val="hybridMultilevel"/>
    <w:tmpl w:val="443C2D1E"/>
    <w:lvl w:ilvl="0" w:tplc="4A7C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87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D0A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CF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0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B87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E6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89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8F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415066B8"/>
    <w:multiLevelType w:val="hybridMultilevel"/>
    <w:tmpl w:val="CCFA34DA"/>
    <w:lvl w:ilvl="0" w:tplc="1FF8E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A0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28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23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67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AB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0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6F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8E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41C259C"/>
    <w:multiLevelType w:val="hybridMultilevel"/>
    <w:tmpl w:val="38B61362"/>
    <w:lvl w:ilvl="0" w:tplc="1BB8D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707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01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D46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40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BE2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0C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E6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44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4469232C"/>
    <w:multiLevelType w:val="hybridMultilevel"/>
    <w:tmpl w:val="025E25DE"/>
    <w:lvl w:ilvl="0" w:tplc="011AB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CC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05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C4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25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2C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E5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EA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82F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46740086"/>
    <w:multiLevelType w:val="hybridMultilevel"/>
    <w:tmpl w:val="A17A6BFC"/>
    <w:lvl w:ilvl="0" w:tplc="28D6F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2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EA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AF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09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29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E9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02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89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486F168A"/>
    <w:multiLevelType w:val="hybridMultilevel"/>
    <w:tmpl w:val="C5D87158"/>
    <w:lvl w:ilvl="0" w:tplc="D23AB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4C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8D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64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A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CE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AC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00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C1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49DB2C91"/>
    <w:multiLevelType w:val="hybridMultilevel"/>
    <w:tmpl w:val="C6321F9E"/>
    <w:lvl w:ilvl="0" w:tplc="334C5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20A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29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E2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A9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0A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6C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85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21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4A683203"/>
    <w:multiLevelType w:val="hybridMultilevel"/>
    <w:tmpl w:val="93C09FDC"/>
    <w:lvl w:ilvl="0" w:tplc="4EBE4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8417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FAD4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22D8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5677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829C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9ED1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AE5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D0EC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4DFB6043"/>
    <w:multiLevelType w:val="hybridMultilevel"/>
    <w:tmpl w:val="568222F2"/>
    <w:lvl w:ilvl="0" w:tplc="0EF67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0A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89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26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C2E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A9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CC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67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6F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4DFC042D"/>
    <w:multiLevelType w:val="hybridMultilevel"/>
    <w:tmpl w:val="BFA00E08"/>
    <w:lvl w:ilvl="0" w:tplc="A600F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AAB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8E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EF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8B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8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06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8A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0D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5024380C"/>
    <w:multiLevelType w:val="hybridMultilevel"/>
    <w:tmpl w:val="B95A3298"/>
    <w:lvl w:ilvl="0" w:tplc="4F780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06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A4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4A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02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C5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41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C5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D8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55C532A4"/>
    <w:multiLevelType w:val="hybridMultilevel"/>
    <w:tmpl w:val="0F72E516"/>
    <w:lvl w:ilvl="0" w:tplc="0164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44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C3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4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08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22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85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6A2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C4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5E4D0938"/>
    <w:multiLevelType w:val="hybridMultilevel"/>
    <w:tmpl w:val="2264B032"/>
    <w:lvl w:ilvl="0" w:tplc="EDD80522">
      <w:start w:val="1"/>
      <w:numFmt w:val="decimal"/>
      <w:lvlText w:val="%1-"/>
      <w:lvlJc w:val="left"/>
      <w:pPr>
        <w:ind w:left="90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61A550F0"/>
    <w:multiLevelType w:val="hybridMultilevel"/>
    <w:tmpl w:val="9514C85E"/>
    <w:lvl w:ilvl="0" w:tplc="63D8B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A2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24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EB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A5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2E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61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CC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24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69D97129"/>
    <w:multiLevelType w:val="hybridMultilevel"/>
    <w:tmpl w:val="1612F318"/>
    <w:lvl w:ilvl="0" w:tplc="9D0A25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F8D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601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E8A6E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BCA9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0D3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49A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EF95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01DF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6A0E72DE"/>
    <w:multiLevelType w:val="hybridMultilevel"/>
    <w:tmpl w:val="09849230"/>
    <w:lvl w:ilvl="0" w:tplc="ABD23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6D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02B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45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AD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A0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A3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AC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C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6A1578FB"/>
    <w:multiLevelType w:val="hybridMultilevel"/>
    <w:tmpl w:val="2422A2E6"/>
    <w:lvl w:ilvl="0" w:tplc="C804E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45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64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E2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ED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63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A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A5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4A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6A9F1AF2"/>
    <w:multiLevelType w:val="hybridMultilevel"/>
    <w:tmpl w:val="D402D584"/>
    <w:lvl w:ilvl="0" w:tplc="CF42D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48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6E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A0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2F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C2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1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67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46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>
    <w:nsid w:val="6B4920BD"/>
    <w:multiLevelType w:val="hybridMultilevel"/>
    <w:tmpl w:val="6E4CCD1A"/>
    <w:lvl w:ilvl="0" w:tplc="FDE85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65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87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C0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29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C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2B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E5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C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747F026E"/>
    <w:multiLevelType w:val="hybridMultilevel"/>
    <w:tmpl w:val="AFE4359C"/>
    <w:lvl w:ilvl="0" w:tplc="24007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E6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E0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C5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4D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47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8E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0F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06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>
    <w:nsid w:val="75B62177"/>
    <w:multiLevelType w:val="hybridMultilevel"/>
    <w:tmpl w:val="1900927A"/>
    <w:lvl w:ilvl="0" w:tplc="DD021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CD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C9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0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EA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CC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61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67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CD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>
    <w:nsid w:val="76C364CD"/>
    <w:multiLevelType w:val="hybridMultilevel"/>
    <w:tmpl w:val="C74E7560"/>
    <w:lvl w:ilvl="0" w:tplc="5A500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C7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66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43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AA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CD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66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0D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47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>
    <w:nsid w:val="772E65BD"/>
    <w:multiLevelType w:val="hybridMultilevel"/>
    <w:tmpl w:val="A2A4FEA2"/>
    <w:lvl w:ilvl="0" w:tplc="28548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A8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E9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61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AC9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8E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40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42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2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>
    <w:nsid w:val="77635EC7"/>
    <w:multiLevelType w:val="hybridMultilevel"/>
    <w:tmpl w:val="972CE46E"/>
    <w:lvl w:ilvl="0" w:tplc="CAE43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A5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26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21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AA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C8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CA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28C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22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>
    <w:nsid w:val="7F326484"/>
    <w:multiLevelType w:val="hybridMultilevel"/>
    <w:tmpl w:val="B9349BDC"/>
    <w:lvl w:ilvl="0" w:tplc="AC4EA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6A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AF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A7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86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69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2B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0A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7FA833D8"/>
    <w:multiLevelType w:val="hybridMultilevel"/>
    <w:tmpl w:val="295E5E9A"/>
    <w:lvl w:ilvl="0" w:tplc="96C48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82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2E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1C1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0E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CAF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CD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41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8E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8"/>
  </w:num>
  <w:num w:numId="2">
    <w:abstractNumId w:val="44"/>
  </w:num>
  <w:num w:numId="3">
    <w:abstractNumId w:val="28"/>
  </w:num>
  <w:num w:numId="4">
    <w:abstractNumId w:val="37"/>
  </w:num>
  <w:num w:numId="5">
    <w:abstractNumId w:val="42"/>
  </w:num>
  <w:num w:numId="6">
    <w:abstractNumId w:val="53"/>
  </w:num>
  <w:num w:numId="7">
    <w:abstractNumId w:val="13"/>
  </w:num>
  <w:num w:numId="8">
    <w:abstractNumId w:val="40"/>
  </w:num>
  <w:num w:numId="9">
    <w:abstractNumId w:val="2"/>
  </w:num>
  <w:num w:numId="10">
    <w:abstractNumId w:val="47"/>
  </w:num>
  <w:num w:numId="11">
    <w:abstractNumId w:val="39"/>
  </w:num>
  <w:num w:numId="12">
    <w:abstractNumId w:val="19"/>
  </w:num>
  <w:num w:numId="13">
    <w:abstractNumId w:val="17"/>
  </w:num>
  <w:num w:numId="14">
    <w:abstractNumId w:val="10"/>
  </w:num>
  <w:num w:numId="15">
    <w:abstractNumId w:val="23"/>
  </w:num>
  <w:num w:numId="16">
    <w:abstractNumId w:val="31"/>
  </w:num>
  <w:num w:numId="17">
    <w:abstractNumId w:val="12"/>
  </w:num>
  <w:num w:numId="18">
    <w:abstractNumId w:val="29"/>
  </w:num>
  <w:num w:numId="19">
    <w:abstractNumId w:val="32"/>
  </w:num>
  <w:num w:numId="20">
    <w:abstractNumId w:val="46"/>
  </w:num>
  <w:num w:numId="21">
    <w:abstractNumId w:val="6"/>
  </w:num>
  <w:num w:numId="22">
    <w:abstractNumId w:val="3"/>
  </w:num>
  <w:num w:numId="23">
    <w:abstractNumId w:val="48"/>
  </w:num>
  <w:num w:numId="24">
    <w:abstractNumId w:val="0"/>
  </w:num>
  <w:num w:numId="25">
    <w:abstractNumId w:val="50"/>
  </w:num>
  <w:num w:numId="26">
    <w:abstractNumId w:val="5"/>
  </w:num>
  <w:num w:numId="27">
    <w:abstractNumId w:val="15"/>
  </w:num>
  <w:num w:numId="28">
    <w:abstractNumId w:val="8"/>
  </w:num>
  <w:num w:numId="29">
    <w:abstractNumId w:val="51"/>
  </w:num>
  <w:num w:numId="30">
    <w:abstractNumId w:val="16"/>
  </w:num>
  <w:num w:numId="31">
    <w:abstractNumId w:val="9"/>
  </w:num>
  <w:num w:numId="32">
    <w:abstractNumId w:val="22"/>
  </w:num>
  <w:num w:numId="33">
    <w:abstractNumId w:val="45"/>
  </w:num>
  <w:num w:numId="34">
    <w:abstractNumId w:val="1"/>
  </w:num>
  <w:num w:numId="35">
    <w:abstractNumId w:val="41"/>
  </w:num>
  <w:num w:numId="36">
    <w:abstractNumId w:val="30"/>
  </w:num>
  <w:num w:numId="37">
    <w:abstractNumId w:val="54"/>
  </w:num>
  <w:num w:numId="38">
    <w:abstractNumId w:val="26"/>
  </w:num>
  <w:num w:numId="39">
    <w:abstractNumId w:val="21"/>
  </w:num>
  <w:num w:numId="40">
    <w:abstractNumId w:val="49"/>
  </w:num>
  <w:num w:numId="41">
    <w:abstractNumId w:val="33"/>
  </w:num>
  <w:num w:numId="42">
    <w:abstractNumId w:val="11"/>
  </w:num>
  <w:num w:numId="43">
    <w:abstractNumId w:val="14"/>
  </w:num>
  <w:num w:numId="44">
    <w:abstractNumId w:val="36"/>
  </w:num>
  <w:num w:numId="45">
    <w:abstractNumId w:val="25"/>
  </w:num>
  <w:num w:numId="46">
    <w:abstractNumId w:val="18"/>
  </w:num>
  <w:num w:numId="47">
    <w:abstractNumId w:val="52"/>
  </w:num>
  <w:num w:numId="48">
    <w:abstractNumId w:val="4"/>
  </w:num>
  <w:num w:numId="49">
    <w:abstractNumId w:val="35"/>
  </w:num>
  <w:num w:numId="50">
    <w:abstractNumId w:val="27"/>
  </w:num>
  <w:num w:numId="51">
    <w:abstractNumId w:val="34"/>
  </w:num>
  <w:num w:numId="52">
    <w:abstractNumId w:val="20"/>
  </w:num>
  <w:num w:numId="53">
    <w:abstractNumId w:val="24"/>
  </w:num>
  <w:num w:numId="54">
    <w:abstractNumId w:val="7"/>
  </w:num>
  <w:num w:numId="55">
    <w:abstractNumId w:val="55"/>
  </w:num>
  <w:num w:numId="56">
    <w:abstractNumId w:val="4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E89"/>
    <w:rsid w:val="000A636F"/>
    <w:rsid w:val="00127ED2"/>
    <w:rsid w:val="00170A58"/>
    <w:rsid w:val="001C30E9"/>
    <w:rsid w:val="001E65A4"/>
    <w:rsid w:val="00214D81"/>
    <w:rsid w:val="00222C23"/>
    <w:rsid w:val="00250928"/>
    <w:rsid w:val="00285A1C"/>
    <w:rsid w:val="00374F43"/>
    <w:rsid w:val="0042780D"/>
    <w:rsid w:val="004C7CE6"/>
    <w:rsid w:val="004D2CB3"/>
    <w:rsid w:val="004E4657"/>
    <w:rsid w:val="00557879"/>
    <w:rsid w:val="005763A3"/>
    <w:rsid w:val="005C43BF"/>
    <w:rsid w:val="00622B13"/>
    <w:rsid w:val="00631E09"/>
    <w:rsid w:val="00671439"/>
    <w:rsid w:val="00720CDB"/>
    <w:rsid w:val="0076695C"/>
    <w:rsid w:val="0077215D"/>
    <w:rsid w:val="00864C24"/>
    <w:rsid w:val="008F20F6"/>
    <w:rsid w:val="00985DE7"/>
    <w:rsid w:val="009B0415"/>
    <w:rsid w:val="009B7345"/>
    <w:rsid w:val="009F633E"/>
    <w:rsid w:val="00A04D4F"/>
    <w:rsid w:val="00A7211A"/>
    <w:rsid w:val="00B36A80"/>
    <w:rsid w:val="00BF2879"/>
    <w:rsid w:val="00C0229B"/>
    <w:rsid w:val="00C41E98"/>
    <w:rsid w:val="00C6104D"/>
    <w:rsid w:val="00C6107D"/>
    <w:rsid w:val="00D504D7"/>
    <w:rsid w:val="00D77346"/>
    <w:rsid w:val="00DE1255"/>
    <w:rsid w:val="00E331C4"/>
    <w:rsid w:val="00E4664F"/>
    <w:rsid w:val="00E849A7"/>
    <w:rsid w:val="00F03622"/>
    <w:rsid w:val="00F31659"/>
    <w:rsid w:val="00F65C28"/>
    <w:rsid w:val="00FC6F25"/>
    <w:rsid w:val="00FE17AD"/>
    <w:rsid w:val="00FE1B2F"/>
    <w:rsid w:val="00FF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9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49A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78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80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E1B2F"/>
    <w:pPr>
      <w:tabs>
        <w:tab w:val="center" w:pos="4153"/>
        <w:tab w:val="right" w:pos="8306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FE1B2F"/>
  </w:style>
  <w:style w:type="paragraph" w:styleId="Pieddepage">
    <w:name w:val="footer"/>
    <w:basedOn w:val="Normal"/>
    <w:link w:val="PieddepageCar"/>
    <w:uiPriority w:val="99"/>
    <w:unhideWhenUsed/>
    <w:rsid w:val="00FE1B2F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E1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30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3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20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5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3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012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156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10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43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7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63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8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3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4346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19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311">
          <w:marLeft w:val="28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730">
          <w:marLeft w:val="28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313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265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8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68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88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49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95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6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3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152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4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87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322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069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714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6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1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9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42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2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7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6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8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36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1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7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66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5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3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785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90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8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6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27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9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57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3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2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B19AB1-CB65-4609-9A42-CC2FC8B05BEF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2EAE-9182-48E7-B9C3-D2F48DB2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2007</Words>
  <Characters>11044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KEDAR</dc:creator>
  <cp:lastModifiedBy>karim</cp:lastModifiedBy>
  <cp:revision>2</cp:revision>
  <cp:lastPrinted>2010-06-18T22:19:00Z</cp:lastPrinted>
  <dcterms:created xsi:type="dcterms:W3CDTF">2020-09-30T17:38:00Z</dcterms:created>
  <dcterms:modified xsi:type="dcterms:W3CDTF">2020-09-30T17:38:00Z</dcterms:modified>
</cp:coreProperties>
</file>