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62" w:rsidRPr="00B94B62" w:rsidRDefault="00B94B62" w:rsidP="00B94B62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B94B62">
        <w:rPr>
          <w:rFonts w:asciiTheme="majorBidi" w:hAnsiTheme="majorBidi" w:cstheme="majorBidi"/>
          <w:b/>
          <w:sz w:val="32"/>
          <w:szCs w:val="32"/>
        </w:rPr>
        <w:t>Traitement d’une série statistique</w:t>
      </w:r>
    </w:p>
    <w:p w:rsidR="00B94B62" w:rsidRPr="00D4644D" w:rsidRDefault="00B94B62" w:rsidP="00B94B62">
      <w:pPr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4B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4644D">
        <w:rPr>
          <w:rFonts w:asciiTheme="majorBidi" w:hAnsiTheme="majorBidi" w:cstheme="majorBidi"/>
          <w:b/>
          <w:bCs/>
          <w:sz w:val="24"/>
          <w:szCs w:val="24"/>
        </w:rPr>
        <w:t>Définition de statistique</w:t>
      </w:r>
    </w:p>
    <w:p w:rsidR="00B94B62" w:rsidRPr="00B94B62" w:rsidRDefault="00B94B62" w:rsidP="00D4644D">
      <w:pPr>
        <w:ind w:left="36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La statistique est l’ensemble des méthodes techniques à partir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des quelles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on collecte, résume, organise, présente et analyse des données et qui permettent d’en tirer des conclusions et de prendre des décisions judicieuses.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Elle  permet l’étude des phénomènes dont la propriété fondamentale est la variabilité.</w:t>
      </w:r>
    </w:p>
    <w:p w:rsidR="00B94B62" w:rsidRPr="00D4644D" w:rsidRDefault="00B94B62" w:rsidP="00B94B62">
      <w:pPr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4644D">
        <w:rPr>
          <w:rFonts w:asciiTheme="majorBidi" w:hAnsiTheme="majorBidi" w:cstheme="majorBidi"/>
          <w:b/>
          <w:bCs/>
          <w:sz w:val="24"/>
          <w:szCs w:val="24"/>
        </w:rPr>
        <w:t>Définitions de base</w:t>
      </w:r>
    </w:p>
    <w:p w:rsidR="00B94B62" w:rsidRPr="00B94B62" w:rsidRDefault="00B94B62" w:rsidP="00B94B62">
      <w:pPr>
        <w:numPr>
          <w:ilvl w:val="3"/>
          <w:numId w:val="3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B94B62">
        <w:rPr>
          <w:rFonts w:asciiTheme="majorBidi" w:hAnsiTheme="majorBidi" w:cstheme="majorBidi"/>
          <w:b/>
          <w:sz w:val="24"/>
          <w:szCs w:val="24"/>
        </w:rPr>
        <w:t>variable (facteur, caractère)</w:t>
      </w:r>
    </w:p>
    <w:p w:rsidR="00B94B62" w:rsidRPr="00B94B62" w:rsidRDefault="00B94B62" w:rsidP="00B94B62">
      <w:pPr>
        <w:ind w:left="36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Contrairement à une constante, caractéristique ayant la même valeur pour tous les individus, une variable comporte nécessairement plus d’une modalité.</w:t>
      </w:r>
    </w:p>
    <w:p w:rsidR="00B94B62" w:rsidRPr="00B94B62" w:rsidRDefault="00B94B62" w:rsidP="00D4644D">
      <w:pPr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     Les modalités sont les différentes catégories que peut présenter une variable.</w:t>
      </w:r>
    </w:p>
    <w:p w:rsidR="00B94B62" w:rsidRPr="00B94B62" w:rsidRDefault="00B94B62" w:rsidP="00B94B62">
      <w:pPr>
        <w:numPr>
          <w:ilvl w:val="0"/>
          <w:numId w:val="38"/>
        </w:numPr>
        <w:tabs>
          <w:tab w:val="num" w:pos="36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Une variable qualitative est un caractère dont les modalités s’expriment par les qualités (exemple : sexe).</w:t>
      </w:r>
    </w:p>
    <w:p w:rsidR="00B94B62" w:rsidRPr="00B94B62" w:rsidRDefault="00B94B62" w:rsidP="00B94B62">
      <w:pPr>
        <w:ind w:left="36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Les  variables qualitatives a deux modalités sont souvent désignées sous le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vocale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de « variables dichotomiques ». Tandis que Les  variables comportant plus de deux modalités appelées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multichotomiques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. </w:t>
      </w:r>
    </w:p>
    <w:p w:rsidR="00B94B62" w:rsidRPr="00B94B62" w:rsidRDefault="00B94B62" w:rsidP="00B94B62">
      <w:pPr>
        <w:ind w:left="36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Les  variables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multichotomiques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dont les modalités  sont  soumises à un ordre sont appelées variables ordinales (exemple : stade de la maladie au moment du diagnostic (stade I à IV pour la maladie de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Hodgking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>)).</w:t>
      </w:r>
    </w:p>
    <w:p w:rsidR="00B94B62" w:rsidRPr="00B94B62" w:rsidRDefault="00B94B62" w:rsidP="00B94B62">
      <w:pPr>
        <w:ind w:left="36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Les  variables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multichotomiques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dont les modalités ne sont  pas soumises à un tel ordre sont appelées variables nominales (exemple : groupe sanguin A, B, O, AB).</w:t>
      </w:r>
    </w:p>
    <w:p w:rsidR="00B94B62" w:rsidRPr="00B94B62" w:rsidRDefault="00B94B62" w:rsidP="00B94B62">
      <w:pPr>
        <w:ind w:left="1260"/>
        <w:rPr>
          <w:rFonts w:asciiTheme="majorBidi" w:hAnsiTheme="majorBidi" w:cstheme="majorBidi"/>
          <w:sz w:val="24"/>
          <w:szCs w:val="24"/>
        </w:rPr>
      </w:pPr>
    </w:p>
    <w:p w:rsidR="00B94B62" w:rsidRPr="00B94B62" w:rsidRDefault="00B94B62" w:rsidP="00B94B62">
      <w:pPr>
        <w:numPr>
          <w:ilvl w:val="0"/>
          <w:numId w:val="38"/>
        </w:num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Une variable quantitative est une variable dont les modalités s’expriment par les valeurs numériques           </w:t>
      </w:r>
    </w:p>
    <w:p w:rsidR="00B94B62" w:rsidRPr="00B94B62" w:rsidRDefault="00B94B62" w:rsidP="00B94B62">
      <w:pPr>
        <w:numPr>
          <w:ilvl w:val="1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Une variable quantitative discontinue (discrète) a des modalités qui  s’expriment  par des nombres entiers (exemple : nombre d’enfants par la famille, fréquence cardiaque).</w:t>
      </w:r>
    </w:p>
    <w:p w:rsidR="00B94B62" w:rsidRPr="00B94B62" w:rsidRDefault="00B94B62" w:rsidP="00B94B62">
      <w:pPr>
        <w:numPr>
          <w:ilvl w:val="1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Une variable quantitative continue a des modalités en nombre infini (exemple : glycémie).</w:t>
      </w:r>
    </w:p>
    <w:p w:rsidR="00B94B62" w:rsidRPr="00B94B62" w:rsidRDefault="00B94B62" w:rsidP="00B94B62">
      <w:pPr>
        <w:tabs>
          <w:tab w:val="left" w:pos="3510"/>
        </w:tabs>
        <w:ind w:left="54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b/>
          <w:sz w:val="24"/>
          <w:szCs w:val="24"/>
        </w:rPr>
        <w:t>2-Effectif (n</w:t>
      </w:r>
      <w:r w:rsidRPr="00B94B62">
        <w:rPr>
          <w:rFonts w:asciiTheme="majorBidi" w:hAnsiTheme="majorBidi" w:cstheme="majorBidi"/>
          <w:b/>
          <w:sz w:val="24"/>
          <w:szCs w:val="24"/>
          <w:vertAlign w:val="subscript"/>
        </w:rPr>
        <w:t>i</w:t>
      </w:r>
      <w:r w:rsidRPr="00B94B62">
        <w:rPr>
          <w:rFonts w:asciiTheme="majorBidi" w:hAnsiTheme="majorBidi" w:cstheme="majorBidi"/>
          <w:b/>
          <w:sz w:val="24"/>
          <w:szCs w:val="24"/>
        </w:rPr>
        <w:t>)</w:t>
      </w:r>
      <w:r w:rsidRPr="00B94B62">
        <w:rPr>
          <w:rFonts w:asciiTheme="majorBidi" w:hAnsiTheme="majorBidi" w:cstheme="majorBidi"/>
          <w:sz w:val="24"/>
          <w:szCs w:val="24"/>
        </w:rPr>
        <w:t> : l’effectif ou fréquence absolue (n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B94B62">
        <w:rPr>
          <w:rFonts w:asciiTheme="majorBidi" w:hAnsiTheme="majorBidi" w:cstheme="majorBidi"/>
          <w:sz w:val="24"/>
          <w:szCs w:val="24"/>
        </w:rPr>
        <w:t>) est le nombre d’individus correspond à une modalité donnée d’une variable.</w:t>
      </w:r>
    </w:p>
    <w:p w:rsidR="00B94B62" w:rsidRPr="00B94B62" w:rsidRDefault="00B94B62" w:rsidP="00B94B62">
      <w:pPr>
        <w:tabs>
          <w:tab w:val="left" w:pos="3510"/>
        </w:tabs>
        <w:ind w:left="54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b/>
          <w:sz w:val="24"/>
          <w:szCs w:val="24"/>
        </w:rPr>
        <w:t>3-Fréquence relative (f</w:t>
      </w:r>
      <w:r w:rsidRPr="00B94B62">
        <w:rPr>
          <w:rFonts w:asciiTheme="majorBidi" w:hAnsiTheme="majorBidi" w:cstheme="majorBidi"/>
          <w:b/>
          <w:sz w:val="24"/>
          <w:szCs w:val="24"/>
          <w:vertAlign w:val="subscript"/>
        </w:rPr>
        <w:t>i</w:t>
      </w:r>
      <w:r w:rsidRPr="00B94B62">
        <w:rPr>
          <w:rFonts w:asciiTheme="majorBidi" w:hAnsiTheme="majorBidi" w:cstheme="majorBidi"/>
          <w:sz w:val="24"/>
          <w:szCs w:val="24"/>
        </w:rPr>
        <w:t>) : c’est le rapport entre l’effectif d’une modalité et l’effectif total de la série.</w:t>
      </w:r>
    </w:p>
    <w:p w:rsidR="00B94B62" w:rsidRPr="00B94B62" w:rsidRDefault="00B94B62" w:rsidP="00B94B62">
      <w:pPr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– </w:t>
      </w:r>
      <w:r w:rsidRPr="00D4644D">
        <w:rPr>
          <w:rFonts w:asciiTheme="majorBidi" w:hAnsiTheme="majorBidi" w:cstheme="majorBidi"/>
          <w:b/>
          <w:bCs/>
          <w:sz w:val="28"/>
          <w:szCs w:val="28"/>
        </w:rPr>
        <w:t>Mise en ordre des données :</w:t>
      </w:r>
    </w:p>
    <w:p w:rsidR="00B94B62" w:rsidRPr="00B94B62" w:rsidRDefault="00B94B62" w:rsidP="00B94B62">
      <w:pPr>
        <w:spacing w:after="0" w:line="240" w:lineRule="auto"/>
        <w:ind w:left="180"/>
        <w:rPr>
          <w:rFonts w:asciiTheme="majorBidi" w:hAnsiTheme="majorBidi" w:cstheme="majorBidi"/>
          <w:sz w:val="24"/>
          <w:szCs w:val="24"/>
        </w:rPr>
      </w:pPr>
    </w:p>
    <w:p w:rsidR="00B94B62" w:rsidRDefault="00B94B62" w:rsidP="00B94B62">
      <w:pPr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Il consiste à dresser un tableau d’effectifs qui correspondre aux modalités de la variable étudiée le nombre d’individus appartenant à ces modalités.</w:t>
      </w:r>
    </w:p>
    <w:p w:rsidR="00D4644D" w:rsidRPr="00B94B62" w:rsidRDefault="00D4644D" w:rsidP="00B94B62">
      <w:pPr>
        <w:rPr>
          <w:rFonts w:asciiTheme="majorBidi" w:hAnsiTheme="majorBidi" w:cstheme="majorBidi"/>
          <w:sz w:val="24"/>
          <w:szCs w:val="24"/>
        </w:rPr>
      </w:pPr>
    </w:p>
    <w:p w:rsidR="00B94B62" w:rsidRPr="00B94B62" w:rsidRDefault="00B94B62" w:rsidP="00B94B62">
      <w:pPr>
        <w:numPr>
          <w:ilvl w:val="3"/>
          <w:numId w:val="37"/>
        </w:numPr>
        <w:tabs>
          <w:tab w:val="num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Mise en ordre des données d’un caractère qualitatif</w:t>
      </w:r>
      <w:r w:rsidRPr="00B94B62">
        <w:rPr>
          <w:rFonts w:asciiTheme="majorBidi" w:hAnsiTheme="majorBidi" w:cstheme="majorBidi"/>
          <w:sz w:val="24"/>
          <w:szCs w:val="24"/>
        </w:rPr>
        <w:t> : les modalités d’un caractère</w:t>
      </w:r>
    </w:p>
    <w:p w:rsidR="00B94B62" w:rsidRPr="00B94B62" w:rsidRDefault="00B94B62" w:rsidP="00B94B62">
      <w:pPr>
        <w:ind w:left="180"/>
        <w:rPr>
          <w:rFonts w:asciiTheme="majorBidi" w:hAnsiTheme="majorBidi" w:cstheme="majorBidi"/>
          <w:sz w:val="24"/>
          <w:szCs w:val="24"/>
        </w:rPr>
      </w:pPr>
      <w:proofErr w:type="gramStart"/>
      <w:r w:rsidRPr="00B94B62">
        <w:rPr>
          <w:rFonts w:asciiTheme="majorBidi" w:hAnsiTheme="majorBidi" w:cstheme="majorBidi"/>
          <w:sz w:val="24"/>
          <w:szCs w:val="24"/>
        </w:rPr>
        <w:t>qualitatif</w:t>
      </w:r>
      <w:proofErr w:type="gramEnd"/>
      <w:r w:rsidRPr="00B94B62">
        <w:rPr>
          <w:rFonts w:asciiTheme="majorBidi" w:hAnsiTheme="majorBidi" w:cstheme="majorBidi"/>
          <w:sz w:val="24"/>
          <w:szCs w:val="24"/>
        </w:rPr>
        <w:t xml:space="preserve"> doivent épuiser toutes les possibilités et ne pas empiéter les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sur les autres. En d’autres termes, les différentes catégories doivent être exhaustives et mutuellement exclusives.</w:t>
      </w:r>
    </w:p>
    <w:p w:rsidR="00B94B62" w:rsidRPr="00B94B62" w:rsidRDefault="00B94B62" w:rsidP="00B94B62">
      <w:pPr>
        <w:rPr>
          <w:rFonts w:asciiTheme="majorBidi" w:hAnsiTheme="majorBidi" w:cstheme="majorBidi"/>
          <w:sz w:val="24"/>
          <w:szCs w:val="24"/>
        </w:rPr>
      </w:pPr>
    </w:p>
    <w:p w:rsidR="00B94B62" w:rsidRPr="00B94B62" w:rsidRDefault="00B94B62" w:rsidP="00B94B62">
      <w:pPr>
        <w:numPr>
          <w:ilvl w:val="3"/>
          <w:numId w:val="3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94B62">
        <w:rPr>
          <w:rFonts w:asciiTheme="majorBidi" w:hAnsiTheme="majorBidi" w:cstheme="majorBidi"/>
          <w:b/>
          <w:sz w:val="24"/>
          <w:szCs w:val="24"/>
          <w:u w:val="single"/>
        </w:rPr>
        <w:t>Mise en ordre des données d’un caractère quantitatif :</w:t>
      </w:r>
    </w:p>
    <w:p w:rsidR="00B94B62" w:rsidRPr="00B94B62" w:rsidRDefault="00B94B62" w:rsidP="00B94B62">
      <w:pPr>
        <w:numPr>
          <w:ilvl w:val="4"/>
          <w:numId w:val="37"/>
        </w:numPr>
        <w:tabs>
          <w:tab w:val="num" w:pos="54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caractère quantitatif  discontinu : si les modalités sont peu nombreuses, par exemple le nombre d’enfant dans la famille, on procède de la même façon qu’une variable qualitative.</w:t>
      </w:r>
    </w:p>
    <w:p w:rsidR="00B94B62" w:rsidRPr="00B94B62" w:rsidRDefault="00B94B62" w:rsidP="00B94B62">
      <w:pPr>
        <w:numPr>
          <w:ilvl w:val="4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caractère quantitatif  continu : il faut regrouper les données dans un certain nombre de classes successives, contiguës ne se recouvrant pas.</w:t>
      </w:r>
    </w:p>
    <w:p w:rsidR="00B94B62" w:rsidRPr="00B94B62" w:rsidRDefault="00B94B62" w:rsidP="00B94B62">
      <w:pPr>
        <w:ind w:left="162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Chaque classe est définie par ses limites, son amplitude et sa valeur centrale.</w:t>
      </w:r>
    </w:p>
    <w:p w:rsidR="00B94B62" w:rsidRPr="00B94B62" w:rsidRDefault="00B94B62" w:rsidP="00B94B62">
      <w:pPr>
        <w:tabs>
          <w:tab w:val="left" w:pos="3510"/>
        </w:tabs>
        <w:ind w:left="108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b/>
          <w:bCs/>
          <w:sz w:val="24"/>
          <w:szCs w:val="24"/>
        </w:rPr>
        <w:t xml:space="preserve">Amplitude a </w:t>
      </w:r>
      <w:r w:rsidRPr="00B94B62">
        <w:rPr>
          <w:rFonts w:asciiTheme="majorBidi" w:hAnsiTheme="majorBidi" w:cstheme="majorBidi"/>
          <w:sz w:val="24"/>
          <w:szCs w:val="24"/>
        </w:rPr>
        <w:t xml:space="preserve">= limite&gt; </w:t>
      </w:r>
      <w:r w:rsidRPr="00B94B62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B94B62">
        <w:rPr>
          <w:rFonts w:asciiTheme="majorBidi" w:hAnsiTheme="majorBidi" w:cstheme="majorBidi"/>
          <w:sz w:val="24"/>
          <w:szCs w:val="24"/>
        </w:rPr>
        <w:t xml:space="preserve"> limite&lt;  de la classe</w:t>
      </w:r>
    </w:p>
    <w:p w:rsidR="00B94B62" w:rsidRPr="00B94B62" w:rsidRDefault="00B94B62" w:rsidP="00B94B62">
      <w:pPr>
        <w:tabs>
          <w:tab w:val="left" w:pos="3510"/>
        </w:tabs>
        <w:ind w:left="108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b/>
          <w:bCs/>
          <w:sz w:val="24"/>
          <w:szCs w:val="24"/>
        </w:rPr>
        <w:t>Le centre de classe</w:t>
      </w:r>
      <w:r w:rsidRPr="00B94B62">
        <w:rPr>
          <w:rFonts w:asciiTheme="majorBidi" w:hAnsiTheme="majorBidi" w:cstheme="majorBidi"/>
          <w:sz w:val="24"/>
          <w:szCs w:val="24"/>
        </w:rPr>
        <w:t>= (limite&gt; + limite&lt;)/2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B94B62">
        <w:rPr>
          <w:rFonts w:asciiTheme="majorBidi" w:hAnsiTheme="majorBidi" w:cstheme="majorBidi"/>
          <w:b/>
          <w:bCs/>
          <w:sz w:val="24"/>
          <w:szCs w:val="24"/>
        </w:rPr>
        <w:t xml:space="preserve">Nombre de classe </w:t>
      </w:r>
      <w:r w:rsidRPr="00B94B62">
        <w:rPr>
          <w:rFonts w:asciiTheme="majorBidi" w:hAnsiTheme="majorBidi" w:cstheme="majorBidi"/>
          <w:sz w:val="24"/>
          <w:szCs w:val="24"/>
        </w:rPr>
        <w:t>=  étendue/amplitude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B94B62">
        <w:rPr>
          <w:rFonts w:asciiTheme="majorBidi" w:hAnsiTheme="majorBidi" w:cstheme="majorBidi"/>
          <w:b/>
          <w:bCs/>
          <w:sz w:val="24"/>
          <w:szCs w:val="24"/>
        </w:rPr>
        <w:t xml:space="preserve">                  Etendue=</w:t>
      </w:r>
      <w:proofErr w:type="spellStart"/>
      <w:r w:rsidRPr="00B94B62">
        <w:rPr>
          <w:rFonts w:asciiTheme="majorBidi" w:hAnsiTheme="majorBidi" w:cstheme="majorBidi"/>
          <w:b/>
          <w:bCs/>
          <w:sz w:val="24"/>
          <w:szCs w:val="24"/>
        </w:rPr>
        <w:t>X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max</w:t>
      </w:r>
      <w:proofErr w:type="spellEnd"/>
      <w:r w:rsidRPr="00B94B62">
        <w:rPr>
          <w:rFonts w:asciiTheme="majorBidi" w:hAnsiTheme="majorBidi" w:cstheme="majorBidi"/>
          <w:b/>
          <w:bCs/>
          <w:sz w:val="24"/>
          <w:szCs w:val="24"/>
        </w:rPr>
        <w:t>- X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 xml:space="preserve"> min</w:t>
      </w:r>
      <w:r w:rsidRPr="00B94B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94B62" w:rsidRPr="00B94B62" w:rsidRDefault="00B94B62" w:rsidP="00B94B62">
      <w:pPr>
        <w:numPr>
          <w:ilvl w:val="0"/>
          <w:numId w:val="37"/>
        </w:numPr>
        <w:tabs>
          <w:tab w:val="left" w:pos="351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4644D">
        <w:rPr>
          <w:rFonts w:asciiTheme="majorBidi" w:hAnsiTheme="majorBidi" w:cstheme="majorBidi"/>
          <w:b/>
          <w:bCs/>
          <w:sz w:val="28"/>
          <w:szCs w:val="28"/>
        </w:rPr>
        <w:t>Effectifs cumulés</w:t>
      </w:r>
      <w:r w:rsidRPr="00D4644D">
        <w:rPr>
          <w:rFonts w:asciiTheme="majorBidi" w:hAnsiTheme="majorBidi" w:cstheme="majorBidi"/>
          <w:sz w:val="28"/>
          <w:szCs w:val="28"/>
        </w:rPr>
        <w:t> </w:t>
      </w:r>
      <w:proofErr w:type="gramStart"/>
      <w:r w:rsidRPr="00B94B62">
        <w:rPr>
          <w:rFonts w:asciiTheme="majorBidi" w:hAnsiTheme="majorBidi" w:cstheme="majorBidi"/>
          <w:sz w:val="24"/>
          <w:szCs w:val="24"/>
        </w:rPr>
        <w:t>:</w:t>
      </w:r>
      <w:r w:rsidR="00D4644D">
        <w:rPr>
          <w:rFonts w:asciiTheme="majorBidi" w:hAnsiTheme="majorBidi" w:cstheme="majorBidi"/>
          <w:sz w:val="24"/>
          <w:szCs w:val="24"/>
        </w:rPr>
        <w:t xml:space="preserve"> </w:t>
      </w:r>
      <w:r w:rsidRPr="00B94B62">
        <w:rPr>
          <w:rFonts w:asciiTheme="majorBidi" w:hAnsiTheme="majorBidi" w:cstheme="majorBidi"/>
          <w:sz w:val="24"/>
          <w:szCs w:val="24"/>
        </w:rPr>
        <w:t xml:space="preserve"> ils</w:t>
      </w:r>
      <w:proofErr w:type="gramEnd"/>
      <w:r w:rsidRPr="00B94B62">
        <w:rPr>
          <w:rFonts w:asciiTheme="majorBidi" w:hAnsiTheme="majorBidi" w:cstheme="majorBidi"/>
          <w:sz w:val="24"/>
          <w:szCs w:val="24"/>
        </w:rPr>
        <w:t xml:space="preserve"> permettent de dire combien il y a d’individus dont la valeur de la variable est  inférieure à une limite donnée.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Elles se calculent aussi bien pour les effectifs que pour les fréquences relatives.</w:t>
      </w:r>
    </w:p>
    <w:p w:rsidR="00B94B62" w:rsidRPr="00B94B62" w:rsidRDefault="00B94B62" w:rsidP="00B94B62">
      <w:pPr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    Exemple1 :   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Soit la répartition suivante de 120 malades selon le groupe sanguin dans le système ABO.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  O : 50 ;                         A : 40 ;                           B : 17                                   AB : 13</w:t>
      </w:r>
    </w:p>
    <w:p w:rsid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Tableau 1 : la répartition des 120 malades selon le groupe sanguin dans le système ABO</w:t>
      </w:r>
    </w:p>
    <w:p w:rsidR="00D4644D" w:rsidRPr="00B94B62" w:rsidRDefault="00D4644D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1915"/>
        <w:gridCol w:w="2061"/>
        <w:gridCol w:w="1776"/>
        <w:gridCol w:w="1527"/>
      </w:tblGrid>
      <w:tr w:rsidR="00B94B62" w:rsidRPr="00B94B62" w:rsidTr="00B94B6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Groupe sanguin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Effectif (n</w:t>
            </w:r>
            <w:r w:rsidRPr="00B94B6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B94B62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Fréquence relative (f</w:t>
            </w:r>
            <w:r w:rsidRPr="00B94B6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B94B62">
              <w:rPr>
                <w:rFonts w:asciiTheme="majorBidi" w:hAnsiTheme="majorBidi" w:cstheme="majorBidi"/>
                <w:sz w:val="24"/>
                <w:szCs w:val="24"/>
              </w:rPr>
              <w:t>)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Effectifs cumulés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Fréquences cumulées %</w:t>
            </w:r>
          </w:p>
        </w:tc>
      </w:tr>
      <w:tr w:rsidR="00B94B62" w:rsidRPr="00B94B62" w:rsidTr="00B94B6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41.7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41.7</w:t>
            </w:r>
          </w:p>
        </w:tc>
      </w:tr>
      <w:tr w:rsidR="00B94B62" w:rsidRPr="00B94B62" w:rsidTr="00B94B6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33.3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75</w:t>
            </w:r>
          </w:p>
        </w:tc>
      </w:tr>
      <w:tr w:rsidR="00B94B62" w:rsidRPr="00B94B62" w:rsidTr="00B94B6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14.2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89.2</w:t>
            </w:r>
          </w:p>
        </w:tc>
      </w:tr>
      <w:tr w:rsidR="00B94B62" w:rsidRPr="00B94B62" w:rsidTr="00B94B6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AB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10.8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100.0</w:t>
            </w:r>
          </w:p>
        </w:tc>
      </w:tr>
      <w:tr w:rsidR="00B94B62" w:rsidRPr="00B94B62" w:rsidTr="00B94B6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Ensemble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100.0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4644D" w:rsidRDefault="00D4644D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lastRenderedPageBreak/>
        <w:t xml:space="preserve">Exemple 2 : dans une étude portant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sue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25 patients de plus de 60 ans, on a relevé pour chacun d’entre eux la tension artérielle systolique au mm Hg prés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842"/>
        <w:gridCol w:w="1842"/>
        <w:gridCol w:w="1843"/>
        <w:gridCol w:w="1843"/>
      </w:tblGrid>
      <w:tr w:rsidR="00B94B62" w:rsidRPr="00B94B62" w:rsidTr="00B94B6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175</w:t>
            </w:r>
          </w:p>
        </w:tc>
      </w:tr>
      <w:tr w:rsidR="00B94B62" w:rsidRPr="00B94B62" w:rsidTr="00B94B6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140</w:t>
            </w:r>
          </w:p>
        </w:tc>
      </w:tr>
      <w:tr w:rsidR="00B94B62" w:rsidRPr="00B94B62" w:rsidTr="00B94B6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155</w:t>
            </w:r>
          </w:p>
        </w:tc>
      </w:tr>
      <w:tr w:rsidR="00B94B62" w:rsidRPr="00B94B62" w:rsidTr="00B94B6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138</w:t>
            </w:r>
          </w:p>
        </w:tc>
      </w:tr>
      <w:tr w:rsidR="00B94B62" w:rsidRPr="00B94B62" w:rsidTr="00B94B6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161</w:t>
            </w:r>
          </w:p>
        </w:tc>
      </w:tr>
    </w:tbl>
    <w:p w:rsidR="00B94B62" w:rsidRPr="00B94B62" w:rsidRDefault="00B94B62" w:rsidP="00B94B62">
      <w:pPr>
        <w:tabs>
          <w:tab w:val="left" w:pos="351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Etendu =198-122=76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Amplitude=10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Nombre de classe=76/10≈8 classes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b/>
          <w:bCs/>
          <w:sz w:val="24"/>
          <w:szCs w:val="24"/>
        </w:rPr>
        <w:t>Tableau 2 :</w:t>
      </w:r>
      <w:r w:rsidRPr="00B94B62">
        <w:rPr>
          <w:rFonts w:asciiTheme="majorBidi" w:hAnsiTheme="majorBidi" w:cstheme="majorBidi"/>
          <w:sz w:val="24"/>
          <w:szCs w:val="24"/>
        </w:rPr>
        <w:t xml:space="preserve"> tension artérielle systolique au mm Hg 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prés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de 121 patients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1535"/>
        <w:gridCol w:w="1358"/>
        <w:gridCol w:w="1712"/>
        <w:gridCol w:w="1536"/>
        <w:gridCol w:w="1536"/>
      </w:tblGrid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Centre de classe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Patients</w:t>
            </w:r>
          </w:p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 xml:space="preserve">Effectifs     </w:t>
            </w:r>
            <w:proofErr w:type="spellStart"/>
            <w:r w:rsidRPr="00B94B62">
              <w:rPr>
                <w:rFonts w:asciiTheme="majorBidi" w:hAnsiTheme="majorBidi" w:cstheme="majorBidi"/>
                <w:sz w:val="24"/>
                <w:szCs w:val="24"/>
              </w:rPr>
              <w:t>fréq</w:t>
            </w:r>
            <w:proofErr w:type="spellEnd"/>
            <w:r w:rsidRPr="00B94B62">
              <w:rPr>
                <w:rFonts w:asciiTheme="majorBidi" w:hAnsiTheme="majorBidi" w:cstheme="majorBidi"/>
                <w:sz w:val="24"/>
                <w:szCs w:val="24"/>
              </w:rPr>
              <w:t xml:space="preserve"> relative%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Effectifs cumulés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Fréquences cumulées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120-129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130</w:t>
            </w:r>
            <w:r w:rsidRPr="00B94B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B94B62">
              <w:rPr>
                <w:rFonts w:asciiTheme="majorBidi" w:hAnsiTheme="majorBidi" w:cstheme="majorBidi"/>
                <w:sz w:val="24"/>
                <w:szCs w:val="24"/>
              </w:rPr>
              <w:t>139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140-149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150-159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155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76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160-169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165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84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170-179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92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180-189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185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96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190-199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100.0</w:t>
            </w:r>
          </w:p>
        </w:tc>
      </w:tr>
      <w:tr w:rsidR="00B94B62" w:rsidRPr="00B94B62" w:rsidTr="00B94B6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4B62">
              <w:rPr>
                <w:rFonts w:asciiTheme="majorBidi" w:hAnsiTheme="majorBidi" w:cstheme="majorBidi"/>
                <w:sz w:val="24"/>
                <w:szCs w:val="24"/>
              </w:rPr>
              <w:t>100.0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2" w:rsidRPr="00B94B62" w:rsidRDefault="00B94B62">
            <w:pPr>
              <w:tabs>
                <w:tab w:val="left" w:pos="351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</w:p>
    <w:p w:rsidR="00B94B62" w:rsidRPr="00D4644D" w:rsidRDefault="00B94B62" w:rsidP="00B94B62">
      <w:pPr>
        <w:pStyle w:val="Paragraphedeliste"/>
        <w:numPr>
          <w:ilvl w:val="0"/>
          <w:numId w:val="37"/>
        </w:numPr>
        <w:tabs>
          <w:tab w:val="left" w:pos="351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D4644D">
        <w:rPr>
          <w:rFonts w:asciiTheme="majorBidi" w:hAnsiTheme="majorBidi" w:cstheme="majorBidi"/>
          <w:b/>
          <w:bCs/>
          <w:sz w:val="28"/>
          <w:szCs w:val="28"/>
        </w:rPr>
        <w:lastRenderedPageBreak/>
        <w:t>représentation graphique</w:t>
      </w:r>
    </w:p>
    <w:p w:rsidR="00B94B62" w:rsidRPr="00D4644D" w:rsidRDefault="00B94B62" w:rsidP="00D4644D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D4644D">
        <w:rPr>
          <w:rFonts w:asciiTheme="majorBidi" w:hAnsiTheme="majorBidi" w:cstheme="majorBidi"/>
          <w:sz w:val="24"/>
          <w:szCs w:val="24"/>
          <w:u w:val="single"/>
        </w:rPr>
        <w:t>Variable qualitative nominale</w:t>
      </w:r>
      <w:r w:rsidRPr="00D4644D">
        <w:rPr>
          <w:rFonts w:asciiTheme="majorBidi" w:hAnsiTheme="majorBidi" w:cstheme="majorBidi"/>
          <w:sz w:val="24"/>
          <w:szCs w:val="24"/>
        </w:rPr>
        <w:t>.</w:t>
      </w:r>
      <w:r w:rsidRPr="00D4644D"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Pr="00D4644D">
        <w:rPr>
          <w:rFonts w:asciiTheme="majorBidi" w:hAnsiTheme="majorBidi" w:cstheme="majorBidi"/>
          <w:sz w:val="24"/>
          <w:szCs w:val="24"/>
          <w:u w:val="single"/>
        </w:rPr>
        <w:t>Variable quantitative continue:</w:t>
      </w:r>
      <w:r w:rsidRPr="00D4644D">
        <w:rPr>
          <w:rFonts w:asciiTheme="majorBidi" w:hAnsiTheme="majorBidi" w:cstheme="majorBidi"/>
          <w:sz w:val="24"/>
          <w:szCs w:val="24"/>
          <w:u w:val="single"/>
        </w:rPr>
        <w:br/>
        <w:t>Diagramme en barres horizontales</w:t>
      </w:r>
      <w:r w:rsidRPr="00D4644D">
        <w:rPr>
          <w:rFonts w:asciiTheme="majorBidi" w:hAnsiTheme="majorBidi" w:cstheme="majorBidi"/>
          <w:sz w:val="24"/>
          <w:szCs w:val="24"/>
        </w:rPr>
        <w:t>.</w:t>
      </w:r>
      <w:r w:rsidRPr="00D4644D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D4644D">
        <w:rPr>
          <w:rFonts w:asciiTheme="majorBidi" w:hAnsiTheme="majorBidi" w:cstheme="majorBidi"/>
          <w:sz w:val="24"/>
          <w:szCs w:val="24"/>
        </w:rPr>
        <w:t xml:space="preserve">   </w:t>
      </w:r>
      <w:r w:rsidRPr="00D4644D">
        <w:rPr>
          <w:rFonts w:asciiTheme="majorBidi" w:hAnsiTheme="majorBidi" w:cstheme="majorBidi"/>
          <w:sz w:val="24"/>
          <w:szCs w:val="24"/>
        </w:rPr>
        <w:t xml:space="preserve">                </w:t>
      </w:r>
      <w:proofErr w:type="gramStart"/>
      <w:r w:rsidRPr="00D4644D">
        <w:rPr>
          <w:rFonts w:asciiTheme="majorBidi" w:hAnsiTheme="majorBidi" w:cstheme="majorBidi"/>
          <w:sz w:val="24"/>
          <w:szCs w:val="24"/>
          <w:u w:val="single"/>
        </w:rPr>
        <w:t>histogramme</w:t>
      </w:r>
      <w:proofErr w:type="gramEnd"/>
    </w:p>
    <w:p w:rsidR="00B94B62" w:rsidRPr="00B94B62" w:rsidRDefault="00B94B62" w:rsidP="00B94B62">
      <w:pPr>
        <w:pStyle w:val="Paragraphedeliste"/>
        <w:tabs>
          <w:tab w:val="left" w:pos="3510"/>
        </w:tabs>
        <w:ind w:left="180"/>
        <w:rPr>
          <w:rFonts w:asciiTheme="majorBidi" w:hAnsiTheme="majorBidi" w:cstheme="majorBidi"/>
          <w:b/>
          <w:bCs/>
          <w:sz w:val="24"/>
          <w:szCs w:val="24"/>
        </w:rPr>
      </w:pPr>
    </w:p>
    <w:p w:rsidR="00B94B62" w:rsidRPr="00B94B62" w:rsidRDefault="00B94B62" w:rsidP="00B94B62">
      <w:pPr>
        <w:pStyle w:val="Paragraphedeliste"/>
        <w:tabs>
          <w:tab w:val="left" w:pos="3510"/>
        </w:tabs>
        <w:ind w:left="18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 wp14:anchorId="30391BC7" wp14:editId="19EB6A6D">
            <wp:extent cx="2790825" cy="2447925"/>
            <wp:effectExtent l="0" t="0" r="0" b="0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B94B62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75E95DC" wp14:editId="02A816F5">
            <wp:extent cx="2743200" cy="2495550"/>
            <wp:effectExtent l="0" t="0" r="0" b="0"/>
            <wp:docPr id="3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4B62" w:rsidRPr="00D4644D" w:rsidRDefault="00B94B62" w:rsidP="00B94B62">
      <w:pPr>
        <w:tabs>
          <w:tab w:val="left" w:pos="351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D4644D">
        <w:rPr>
          <w:rFonts w:asciiTheme="majorBidi" w:hAnsiTheme="majorBidi" w:cstheme="majorBidi"/>
          <w:b/>
          <w:bCs/>
          <w:sz w:val="28"/>
          <w:szCs w:val="28"/>
        </w:rPr>
        <w:t>VI. Les paramètres de réduction :</w:t>
      </w:r>
    </w:p>
    <w:p w:rsidR="00B94B62" w:rsidRPr="00B94B62" w:rsidRDefault="00B94B62" w:rsidP="00B94B62">
      <w:pPr>
        <w:tabs>
          <w:tab w:val="left" w:pos="3510"/>
        </w:tabs>
        <w:ind w:left="54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Les paramètres de réduction sont des valeurs numér</w:t>
      </w:r>
      <w:r w:rsidRPr="00B94B62">
        <w:rPr>
          <w:rFonts w:asciiTheme="majorBidi" w:hAnsiTheme="majorBidi" w:cstheme="majorBidi"/>
          <w:sz w:val="24"/>
          <w:szCs w:val="24"/>
        </w:rPr>
        <w:t>iques permettant de résumer les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proofErr w:type="gramStart"/>
      <w:r w:rsidRPr="00B94B62">
        <w:rPr>
          <w:rFonts w:asciiTheme="majorBidi" w:hAnsiTheme="majorBidi" w:cstheme="majorBidi"/>
          <w:sz w:val="24"/>
          <w:szCs w:val="24"/>
        </w:rPr>
        <w:t>caractéristiques</w:t>
      </w:r>
      <w:proofErr w:type="gramEnd"/>
      <w:r w:rsidRPr="00B94B62">
        <w:rPr>
          <w:rFonts w:asciiTheme="majorBidi" w:hAnsiTheme="majorBidi" w:cstheme="majorBidi"/>
          <w:sz w:val="24"/>
          <w:szCs w:val="24"/>
        </w:rPr>
        <w:t xml:space="preserve"> principales d’une série statistique.</w:t>
      </w:r>
    </w:p>
    <w:p w:rsidR="00B94B62" w:rsidRPr="00D4644D" w:rsidRDefault="00B94B62" w:rsidP="00D4644D">
      <w:pPr>
        <w:numPr>
          <w:ilvl w:val="0"/>
          <w:numId w:val="40"/>
        </w:numPr>
        <w:tabs>
          <w:tab w:val="clear" w:pos="1440"/>
          <w:tab w:val="num" w:pos="567"/>
          <w:tab w:val="left" w:pos="3510"/>
        </w:tabs>
        <w:spacing w:after="0" w:line="240" w:lineRule="auto"/>
        <w:ind w:hanging="1298"/>
        <w:rPr>
          <w:rFonts w:asciiTheme="majorBidi" w:hAnsiTheme="majorBidi" w:cstheme="majorBidi"/>
          <w:b/>
          <w:sz w:val="28"/>
          <w:szCs w:val="28"/>
        </w:rPr>
      </w:pPr>
      <w:r w:rsidRPr="00D4644D">
        <w:rPr>
          <w:rFonts w:asciiTheme="majorBidi" w:hAnsiTheme="majorBidi" w:cstheme="majorBidi"/>
          <w:b/>
          <w:sz w:val="28"/>
          <w:szCs w:val="28"/>
        </w:rPr>
        <w:t>Moyenne</w:t>
      </w:r>
    </w:p>
    <w:p w:rsidR="00B94B62" w:rsidRPr="00B94B62" w:rsidRDefault="00B94B62" w:rsidP="00B94B62">
      <w:pPr>
        <w:tabs>
          <w:tab w:val="left" w:pos="3510"/>
        </w:tabs>
        <w:spacing w:after="0" w:line="240" w:lineRule="auto"/>
        <w:ind w:left="1440"/>
        <w:rPr>
          <w:rFonts w:asciiTheme="majorBidi" w:hAnsiTheme="majorBidi" w:cstheme="majorBidi"/>
          <w:b/>
          <w:sz w:val="24"/>
          <w:szCs w:val="24"/>
        </w:rPr>
      </w:pP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série1 </w:t>
      </w:r>
      <w:proofErr w:type="gramStart"/>
      <w:r w:rsidRPr="00B94B62">
        <w:rPr>
          <w:rFonts w:asciiTheme="majorBidi" w:hAnsiTheme="majorBidi" w:cstheme="majorBidi"/>
          <w:sz w:val="24"/>
          <w:szCs w:val="24"/>
        </w:rPr>
        <w:t xml:space="preserve">: </w:t>
      </w:r>
      <w:r w:rsidRPr="00B94B62">
        <w:rPr>
          <w:rFonts w:asciiTheme="majorBidi" w:hAnsiTheme="majorBidi" w:cstheme="majorBidi"/>
          <w:sz w:val="24"/>
          <w:szCs w:val="24"/>
        </w:rPr>
        <w:t xml:space="preserve"> </w:t>
      </w:r>
      <w:r w:rsidRPr="00B94B62">
        <w:rPr>
          <w:rFonts w:asciiTheme="majorBidi" w:hAnsiTheme="majorBidi" w:cstheme="majorBidi"/>
          <w:sz w:val="24"/>
          <w:szCs w:val="24"/>
        </w:rPr>
        <w:t>15</w:t>
      </w:r>
      <w:proofErr w:type="gramEnd"/>
      <w:r w:rsidRPr="00B94B62">
        <w:rPr>
          <w:rFonts w:asciiTheme="majorBidi" w:hAnsiTheme="majorBidi" w:cstheme="majorBidi"/>
          <w:sz w:val="24"/>
          <w:szCs w:val="24"/>
        </w:rPr>
        <w:t>, 20, 25, 30, 35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La moyenne </w:t>
      </w:r>
      <w:proofErr w:type="gramStart"/>
      <w:r w:rsidRPr="00B94B62">
        <w:rPr>
          <w:rFonts w:asciiTheme="majorBidi" w:hAnsiTheme="majorBidi" w:cstheme="majorBidi"/>
          <w:sz w:val="24"/>
          <w:szCs w:val="24"/>
        </w:rPr>
        <w:t xml:space="preserve">: </w:t>
      </w:r>
      <w:r w:rsidRPr="00B94B62">
        <w:rPr>
          <w:rFonts w:asciiTheme="majorBidi" w:hAnsiTheme="majorBidi" w:cstheme="majorBidi"/>
          <w:sz w:val="24"/>
          <w:szCs w:val="24"/>
        </w:rPr>
        <w:t xml:space="preserve"> </w:t>
      </w:r>
      <w:r w:rsidRPr="00B94B62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B94B62">
        <w:rPr>
          <w:rFonts w:asciiTheme="majorBidi" w:hAnsiTheme="majorBidi" w:cstheme="majorBidi"/>
          <w:sz w:val="24"/>
          <w:szCs w:val="24"/>
        </w:rPr>
        <w:t>15+20+25+30+35)/5=25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Donc </w:t>
      </w:r>
      <w:r w:rsidRPr="00B94B62">
        <w:rPr>
          <w:rFonts w:asciiTheme="majorBidi" w:hAnsiTheme="majorBidi" w:cstheme="majorBidi"/>
          <w:sz w:val="24"/>
          <w:szCs w:val="24"/>
        </w:rPr>
        <w:t>à</w:t>
      </w:r>
      <w:r w:rsidRPr="00B94B62">
        <w:rPr>
          <w:rFonts w:asciiTheme="majorBidi" w:hAnsiTheme="majorBidi" w:cstheme="majorBidi"/>
          <w:sz w:val="24"/>
          <w:szCs w:val="24"/>
        </w:rPr>
        <w:t xml:space="preserve"> partie des données brutes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       m= ∑x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B94B62">
        <w:rPr>
          <w:rFonts w:asciiTheme="majorBidi" w:hAnsiTheme="majorBidi" w:cstheme="majorBidi"/>
          <w:sz w:val="24"/>
          <w:szCs w:val="24"/>
        </w:rPr>
        <w:t>/n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A partir des données groupées (classes)   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    m=∑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n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B94B62">
        <w:rPr>
          <w:rFonts w:asciiTheme="majorBidi" w:hAnsiTheme="majorBidi" w:cstheme="majorBidi"/>
          <w:sz w:val="24"/>
          <w:szCs w:val="24"/>
        </w:rPr>
        <w:t>x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>/n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La moyenne de TA 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m=((125*2)+(135*4)+(145*6)+(155*7)+(165*2)+(175*2)+(185*1)+(195*1))/25=152.2</w:t>
      </w:r>
    </w:p>
    <w:p w:rsidR="00B94B62" w:rsidRPr="00B94B62" w:rsidRDefault="00B94B62" w:rsidP="00D4644D">
      <w:pPr>
        <w:numPr>
          <w:ilvl w:val="0"/>
          <w:numId w:val="40"/>
        </w:numPr>
        <w:tabs>
          <w:tab w:val="clear" w:pos="1440"/>
          <w:tab w:val="num" w:pos="284"/>
          <w:tab w:val="left" w:pos="3510"/>
        </w:tabs>
        <w:spacing w:after="0" w:line="240" w:lineRule="auto"/>
        <w:ind w:hanging="1440"/>
        <w:rPr>
          <w:rFonts w:asciiTheme="majorBidi" w:hAnsiTheme="majorBidi" w:cstheme="majorBidi"/>
          <w:sz w:val="24"/>
          <w:szCs w:val="24"/>
        </w:rPr>
      </w:pPr>
      <w:r w:rsidRPr="00D4644D">
        <w:rPr>
          <w:rFonts w:asciiTheme="majorBidi" w:hAnsiTheme="majorBidi" w:cstheme="majorBidi"/>
          <w:b/>
          <w:sz w:val="28"/>
          <w:szCs w:val="28"/>
        </w:rPr>
        <w:t>Médiane</w:t>
      </w:r>
      <w:r w:rsidRPr="00D4644D">
        <w:rPr>
          <w:rFonts w:asciiTheme="majorBidi" w:hAnsiTheme="majorBidi" w:cstheme="majorBidi"/>
          <w:sz w:val="28"/>
          <w:szCs w:val="28"/>
        </w:rPr>
        <w:t> </w:t>
      </w:r>
      <w:r w:rsidRPr="00B94B62">
        <w:rPr>
          <w:rFonts w:asciiTheme="majorBidi" w:hAnsiTheme="majorBidi" w:cstheme="majorBidi"/>
          <w:sz w:val="24"/>
          <w:szCs w:val="24"/>
        </w:rPr>
        <w:t>: c’est la valeur de la variable qui se trouve au milieu de la distribution quand les données sont rangées par ordre croissant ou décroissant.</w:t>
      </w:r>
    </w:p>
    <w:p w:rsidR="00B94B62" w:rsidRPr="00B94B62" w:rsidRDefault="00D4644D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  </w:t>
      </w:r>
      <w:r w:rsidR="00B94B62" w:rsidRPr="00B94B62">
        <w:rPr>
          <w:rFonts w:asciiTheme="majorBidi" w:hAnsiTheme="majorBidi" w:cstheme="majorBidi"/>
          <w:sz w:val="24"/>
          <w:szCs w:val="24"/>
        </w:rPr>
        <w:t>Si le nombre des observations est impair, la position de la médiane est (n+1)/2</w:t>
      </w:r>
    </w:p>
    <w:p w:rsidR="00B94B62" w:rsidRPr="00B94B62" w:rsidRDefault="00D4644D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 </w:t>
      </w:r>
      <w:r w:rsidR="00B94B62" w:rsidRPr="00B94B62">
        <w:rPr>
          <w:rFonts w:asciiTheme="majorBidi" w:hAnsiTheme="majorBidi" w:cstheme="majorBidi"/>
          <w:sz w:val="24"/>
          <w:szCs w:val="24"/>
        </w:rPr>
        <w:t>Si le nombre des observations est pair, on parle d’intervalle médian.</w:t>
      </w:r>
    </w:p>
    <w:p w:rsidR="00B94B62" w:rsidRPr="00B94B62" w:rsidRDefault="00D4644D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* </w:t>
      </w:r>
      <w:r w:rsidR="00B94B62" w:rsidRPr="00B94B62">
        <w:rPr>
          <w:rFonts w:asciiTheme="majorBidi" w:hAnsiTheme="majorBidi" w:cstheme="majorBidi"/>
          <w:sz w:val="24"/>
          <w:szCs w:val="24"/>
        </w:rPr>
        <w:t>Lorsque les données sont groupées en classes, la médiane correspond à la fréquence cumulée 50%.</w:t>
      </w:r>
    </w:p>
    <w:p w:rsidR="00B94B62" w:rsidRPr="00B94B62" w:rsidRDefault="00D4644D" w:rsidP="00D4644D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B94B62" w:rsidRPr="00B94B62">
        <w:rPr>
          <w:rFonts w:asciiTheme="majorBidi" w:hAnsiTheme="majorBidi" w:cstheme="majorBidi"/>
          <w:sz w:val="24"/>
          <w:szCs w:val="24"/>
        </w:rPr>
        <w:t>La médiane pour la série 1 =25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Si on prend l’exemple de la TA de 25 patients, le rang de la médiane correspond (n+1)/2 soit 26/2=13(13</w:t>
      </w:r>
      <w:r w:rsidRPr="00B94B62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B94B62">
        <w:rPr>
          <w:rFonts w:asciiTheme="majorBidi" w:hAnsiTheme="majorBidi" w:cstheme="majorBidi"/>
          <w:sz w:val="24"/>
          <w:szCs w:val="24"/>
        </w:rPr>
        <w:t xml:space="preserve"> observation)</w:t>
      </w:r>
    </w:p>
    <w:p w:rsidR="00B94B62" w:rsidRPr="00D4644D" w:rsidRDefault="00D4644D" w:rsidP="00D4644D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B94B62" w:rsidRPr="00D4644D">
        <w:rPr>
          <w:rFonts w:asciiTheme="majorBidi" w:hAnsiTheme="majorBidi" w:cstheme="majorBidi"/>
          <w:sz w:val="24"/>
          <w:szCs w:val="24"/>
        </w:rPr>
        <w:t>La médiane appartient aussi à la classe 150-159</w:t>
      </w:r>
    </w:p>
    <w:p w:rsidR="00B94B62" w:rsidRPr="00B94B62" w:rsidRDefault="00B94B62" w:rsidP="00D4644D">
      <w:pPr>
        <w:numPr>
          <w:ilvl w:val="0"/>
          <w:numId w:val="40"/>
        </w:numPr>
        <w:tabs>
          <w:tab w:val="clear" w:pos="1440"/>
          <w:tab w:val="left" w:pos="3510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 w:rsidRPr="00D4644D">
        <w:rPr>
          <w:rFonts w:asciiTheme="majorBidi" w:hAnsiTheme="majorBidi" w:cstheme="majorBidi"/>
          <w:b/>
          <w:sz w:val="28"/>
          <w:szCs w:val="28"/>
        </w:rPr>
        <w:t>Mode :</w:t>
      </w:r>
      <w:r w:rsidRPr="00D4644D">
        <w:rPr>
          <w:rFonts w:asciiTheme="majorBidi" w:hAnsiTheme="majorBidi" w:cstheme="majorBidi"/>
          <w:sz w:val="28"/>
          <w:szCs w:val="28"/>
        </w:rPr>
        <w:t xml:space="preserve"> </w:t>
      </w:r>
      <w:r w:rsidRPr="00B94B62">
        <w:rPr>
          <w:rFonts w:asciiTheme="majorBidi" w:hAnsiTheme="majorBidi" w:cstheme="majorBidi"/>
          <w:sz w:val="24"/>
          <w:szCs w:val="24"/>
        </w:rPr>
        <w:t>c’est la valeur de la variable de fréquence maximum.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Dans la série 1 : il n’y a pas de mode</w:t>
      </w:r>
    </w:p>
    <w:p w:rsidR="00B94B62" w:rsidRPr="00B94B62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Pour l’exemple de la TA la classe modale est 150-159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B94B62">
        <w:rPr>
          <w:rFonts w:asciiTheme="majorBidi" w:hAnsiTheme="majorBidi" w:cstheme="majorBidi"/>
          <w:b/>
          <w:bCs/>
          <w:sz w:val="24"/>
          <w:szCs w:val="24"/>
        </w:rPr>
        <w:t>VII .</w:t>
      </w:r>
      <w:r w:rsidRPr="00D4644D">
        <w:rPr>
          <w:rFonts w:asciiTheme="majorBidi" w:hAnsiTheme="majorBidi" w:cstheme="majorBidi"/>
          <w:b/>
          <w:bCs/>
          <w:sz w:val="28"/>
          <w:szCs w:val="28"/>
        </w:rPr>
        <w:t>Paramètres de dispersion :</w:t>
      </w:r>
    </w:p>
    <w:p w:rsidR="00B94B62" w:rsidRDefault="00B94B62" w:rsidP="00D4644D">
      <w:pPr>
        <w:tabs>
          <w:tab w:val="left" w:pos="3510"/>
        </w:tabs>
        <w:ind w:firstLine="900"/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 Les paramètres de dispersion, écart type (S) et variance (S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²</w:t>
      </w:r>
      <w:r w:rsidR="00D4644D">
        <w:rPr>
          <w:rFonts w:asciiTheme="majorBidi" w:hAnsiTheme="majorBidi" w:cstheme="majorBidi"/>
          <w:sz w:val="24"/>
          <w:szCs w:val="24"/>
        </w:rPr>
        <w:t xml:space="preserve">) permettent d’apprécier la </w:t>
      </w:r>
      <w:r w:rsidRPr="00B94B62">
        <w:rPr>
          <w:rFonts w:asciiTheme="majorBidi" w:hAnsiTheme="majorBidi" w:cstheme="majorBidi"/>
          <w:sz w:val="24"/>
          <w:szCs w:val="24"/>
        </w:rPr>
        <w:t>dispersion de la série autour de la moyenne</w:t>
      </w:r>
    </w:p>
    <w:p w:rsidR="00D4644D" w:rsidRPr="00B94B62" w:rsidRDefault="00D4644D" w:rsidP="00D4644D">
      <w:pPr>
        <w:tabs>
          <w:tab w:val="left" w:pos="3510"/>
        </w:tabs>
        <w:ind w:firstLine="900"/>
        <w:rPr>
          <w:rFonts w:asciiTheme="majorBidi" w:hAnsiTheme="majorBidi" w:cstheme="majorBidi"/>
          <w:sz w:val="24"/>
          <w:szCs w:val="24"/>
        </w:rPr>
      </w:pPr>
    </w:p>
    <w:p w:rsidR="00B94B62" w:rsidRPr="00D4644D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8"/>
          <w:szCs w:val="28"/>
        </w:rPr>
      </w:pPr>
      <w:r w:rsidRPr="00D4644D">
        <w:rPr>
          <w:rFonts w:asciiTheme="majorBidi" w:hAnsiTheme="majorBidi" w:cstheme="majorBidi"/>
          <w:sz w:val="28"/>
          <w:szCs w:val="28"/>
        </w:rPr>
        <w:t xml:space="preserve">La variance </w:t>
      </w:r>
      <w:r w:rsidR="00D4644D" w:rsidRPr="00D4644D">
        <w:rPr>
          <w:rFonts w:asciiTheme="majorBidi" w:hAnsiTheme="majorBidi" w:cstheme="majorBidi"/>
          <w:sz w:val="28"/>
          <w:szCs w:val="28"/>
        </w:rPr>
        <w:t xml:space="preserve">    </w:t>
      </w:r>
      <w:r w:rsidRPr="00D4644D">
        <w:rPr>
          <w:rFonts w:asciiTheme="majorBidi" w:hAnsiTheme="majorBidi" w:cstheme="majorBidi"/>
          <w:sz w:val="28"/>
          <w:szCs w:val="28"/>
        </w:rPr>
        <w:t>S²= (∑ (X</w:t>
      </w:r>
      <w:r w:rsidRPr="00D4644D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Pr="00D4644D">
        <w:rPr>
          <w:rFonts w:asciiTheme="majorBidi" w:hAnsiTheme="majorBidi" w:cstheme="majorBidi"/>
          <w:sz w:val="28"/>
          <w:szCs w:val="28"/>
        </w:rPr>
        <w:t>-m</w:t>
      </w:r>
      <w:proofErr w:type="gramStart"/>
      <w:r w:rsidRPr="00D4644D">
        <w:rPr>
          <w:rFonts w:asciiTheme="majorBidi" w:hAnsiTheme="majorBidi" w:cstheme="majorBidi"/>
          <w:sz w:val="28"/>
          <w:szCs w:val="28"/>
        </w:rPr>
        <w:t>)²</w:t>
      </w:r>
      <w:proofErr w:type="gramEnd"/>
      <w:r w:rsidRPr="00D4644D">
        <w:rPr>
          <w:rFonts w:asciiTheme="majorBidi" w:hAnsiTheme="majorBidi" w:cstheme="majorBidi"/>
          <w:sz w:val="28"/>
          <w:szCs w:val="28"/>
        </w:rPr>
        <w:t>)/(n-1)</w:t>
      </w:r>
    </w:p>
    <w:p w:rsidR="00B94B62" w:rsidRPr="00D4644D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8"/>
          <w:szCs w:val="28"/>
        </w:rPr>
      </w:pPr>
    </w:p>
    <w:p w:rsidR="00B94B62" w:rsidRPr="00D4644D" w:rsidRDefault="00B94B62" w:rsidP="00B94B62">
      <w:pPr>
        <w:tabs>
          <w:tab w:val="left" w:pos="3510"/>
        </w:tabs>
        <w:ind w:left="900"/>
        <w:rPr>
          <w:rFonts w:asciiTheme="majorBidi" w:hAnsiTheme="majorBidi" w:cstheme="majorBidi"/>
          <w:sz w:val="28"/>
          <w:szCs w:val="28"/>
        </w:rPr>
      </w:pPr>
      <w:r w:rsidRPr="00D4644D">
        <w:rPr>
          <w:rFonts w:asciiTheme="majorBidi" w:hAnsiTheme="majorBidi" w:cstheme="majorBidi"/>
          <w:sz w:val="28"/>
          <w:szCs w:val="28"/>
        </w:rPr>
        <w:t>L’écart type S=√S²</w:t>
      </w:r>
    </w:p>
    <w:p w:rsidR="00B94B62" w:rsidRPr="00D4644D" w:rsidRDefault="00B94B62" w:rsidP="00B94B62">
      <w:pPr>
        <w:tabs>
          <w:tab w:val="left" w:pos="351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D4644D">
        <w:rPr>
          <w:rFonts w:asciiTheme="majorBidi" w:hAnsiTheme="majorBidi" w:cstheme="majorBidi"/>
          <w:b/>
          <w:bCs/>
          <w:sz w:val="28"/>
          <w:szCs w:val="28"/>
        </w:rPr>
        <w:t xml:space="preserve">VIII. Paramètre de position </w:t>
      </w:r>
    </w:p>
    <w:p w:rsidR="00B94B62" w:rsidRPr="00B94B62" w:rsidRDefault="00B94B62" w:rsidP="00D4644D">
      <w:pPr>
        <w:numPr>
          <w:ilvl w:val="0"/>
          <w:numId w:val="41"/>
        </w:numPr>
        <w:tabs>
          <w:tab w:val="clear" w:pos="1620"/>
          <w:tab w:val="left" w:pos="284"/>
        </w:tabs>
        <w:spacing w:after="0" w:line="240" w:lineRule="auto"/>
        <w:ind w:left="284" w:hanging="142"/>
        <w:rPr>
          <w:rFonts w:asciiTheme="majorBidi" w:hAnsiTheme="majorBidi" w:cstheme="majorBidi"/>
          <w:sz w:val="24"/>
          <w:szCs w:val="24"/>
        </w:rPr>
      </w:pPr>
      <w:r w:rsidRPr="00D4644D">
        <w:rPr>
          <w:rFonts w:asciiTheme="majorBidi" w:hAnsiTheme="majorBidi" w:cstheme="majorBidi"/>
          <w:b/>
          <w:bCs/>
          <w:sz w:val="24"/>
          <w:szCs w:val="24"/>
        </w:rPr>
        <w:t>quartiles :</w:t>
      </w:r>
      <w:r w:rsidRPr="00B94B62">
        <w:rPr>
          <w:rFonts w:asciiTheme="majorBidi" w:hAnsiTheme="majorBidi" w:cstheme="majorBidi"/>
          <w:sz w:val="24"/>
          <w:szCs w:val="24"/>
        </w:rPr>
        <w:t xml:space="preserve"> ils divisent la série statistique en quatre parties égales comprenant le même nombre de sujet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-Le premier quartile est la valeur de la variable du 25 </w:t>
      </w:r>
      <w:proofErr w:type="spellStart"/>
      <w:r w:rsidRPr="00B94B62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sujet sur 100.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 xml:space="preserve">-Le deuxième quartile est la valeur de la variable du 50 </w:t>
      </w:r>
      <w:proofErr w:type="spellStart"/>
      <w:r w:rsidRPr="00B94B62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 xml:space="preserve"> sujet sur 100 (la médiane).</w:t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 w:rsidRPr="00B94B62">
        <w:rPr>
          <w:rFonts w:asciiTheme="majorBidi" w:hAnsiTheme="majorBidi" w:cstheme="majorBidi"/>
          <w:sz w:val="24"/>
          <w:szCs w:val="24"/>
        </w:rPr>
        <w:t>- La troisième quartile est la valeur de la variable du 75</w:t>
      </w:r>
      <w:r w:rsidRPr="00B94B62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B94B62">
        <w:rPr>
          <w:rFonts w:asciiTheme="majorBidi" w:hAnsiTheme="majorBidi" w:cstheme="majorBidi"/>
          <w:sz w:val="24"/>
          <w:szCs w:val="24"/>
        </w:rPr>
        <w:t xml:space="preserve"> sujet sur 100.</w:t>
      </w:r>
    </w:p>
    <w:p w:rsidR="00B94B62" w:rsidRPr="00B94B62" w:rsidRDefault="00471B78" w:rsidP="00B94B62">
      <w:pPr>
        <w:tabs>
          <w:tab w:val="left" w:pos="3510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94B62">
        <w:rPr>
          <w:rFonts w:asciiTheme="majorBidi" w:hAnsiTheme="majorBidi" w:cstheme="majorBidi"/>
          <w:sz w:val="24"/>
          <w:szCs w:val="24"/>
        </w:rPr>
        <w:tab/>
      </w: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B94B62" w:rsidRPr="00B94B62" w:rsidRDefault="00B94B62" w:rsidP="00B94B62">
      <w:pPr>
        <w:tabs>
          <w:tab w:val="left" w:pos="35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00263" w:rsidRPr="00B94B62" w:rsidRDefault="00C00263" w:rsidP="00D4644D">
      <w:pPr>
        <w:rPr>
          <w:rFonts w:asciiTheme="majorBidi" w:hAnsiTheme="majorBidi" w:cstheme="majorBidi"/>
          <w:sz w:val="24"/>
          <w:szCs w:val="24"/>
        </w:rPr>
      </w:pPr>
    </w:p>
    <w:sectPr w:rsidR="00C00263" w:rsidRPr="00B94B62" w:rsidSect="00C00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5F" w:rsidRDefault="0012065F" w:rsidP="00EA6379">
      <w:pPr>
        <w:spacing w:after="0" w:line="240" w:lineRule="auto"/>
      </w:pPr>
      <w:r>
        <w:separator/>
      </w:r>
    </w:p>
  </w:endnote>
  <w:endnote w:type="continuationSeparator" w:id="0">
    <w:p w:rsidR="0012065F" w:rsidRDefault="0012065F" w:rsidP="00EA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D" w:rsidRDefault="00D4644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9974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4644D" w:rsidRDefault="00D464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00263" w:rsidRDefault="00C0026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D" w:rsidRDefault="00D464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5F" w:rsidRDefault="0012065F" w:rsidP="00EA6379">
      <w:pPr>
        <w:spacing w:after="0" w:line="240" w:lineRule="auto"/>
      </w:pPr>
      <w:r>
        <w:separator/>
      </w:r>
    </w:p>
  </w:footnote>
  <w:footnote w:type="continuationSeparator" w:id="0">
    <w:p w:rsidR="0012065F" w:rsidRDefault="0012065F" w:rsidP="00EA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D" w:rsidRDefault="00D4644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3DC" w:rsidRDefault="00EA6379" w:rsidP="001543DC">
    <w:pPr>
      <w:pStyle w:val="En-tt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Module d</w:t>
    </w:r>
    <w:r w:rsidRPr="001B2714">
      <w:rPr>
        <w:rFonts w:ascii="Times New Roman" w:hAnsi="Times New Roman" w:cs="Times New Roman"/>
      </w:rPr>
      <w:t>e</w:t>
    </w:r>
    <w:r>
      <w:rPr>
        <w:rFonts w:ascii="Times New Roman" w:hAnsi="Times New Roman" w:cs="Times New Roman"/>
      </w:rPr>
      <w:t xml:space="preserve"> santé publique</w:t>
    </w:r>
    <w:r w:rsidR="001543DC">
      <w:rPr>
        <w:rFonts w:ascii="Times New Roman" w:hAnsi="Times New Roman" w:cs="Times New Roman"/>
      </w:rPr>
      <w:t xml:space="preserve"> </w:t>
    </w:r>
    <w:r w:rsidR="001543DC">
      <w:rPr>
        <w:rFonts w:ascii="Times New Roman" w:hAnsi="Times New Roman" w:cs="Times New Roman"/>
      </w:rPr>
      <w:tab/>
      <w:t xml:space="preserve">                                                                                       </w:t>
    </w:r>
    <w:proofErr w:type="spellStart"/>
    <w:r w:rsidR="001543DC">
      <w:rPr>
        <w:rFonts w:ascii="Times New Roman" w:hAnsi="Times New Roman" w:cs="Times New Roman"/>
      </w:rPr>
      <w:t>Dr.F.BELHADJI</w:t>
    </w:r>
    <w:proofErr w:type="spellEnd"/>
  </w:p>
  <w:p w:rsidR="001543DC" w:rsidRPr="00994BF8" w:rsidRDefault="001543DC" w:rsidP="001543DC">
    <w:pPr>
      <w:pStyle w:val="En-tte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Sage-femme 1</w:t>
    </w:r>
    <w:r w:rsidRPr="00852A82">
      <w:rPr>
        <w:rFonts w:asciiTheme="majorBidi" w:hAnsiTheme="majorBidi" w:cstheme="majorBidi"/>
        <w:vertAlign w:val="superscript"/>
      </w:rPr>
      <w:t>er</w:t>
    </w:r>
    <w:r>
      <w:rPr>
        <w:rFonts w:asciiTheme="majorBidi" w:hAnsiTheme="majorBidi" w:cstheme="majorBidi"/>
      </w:rPr>
      <w:t xml:space="preserve"> année</w:t>
    </w:r>
  </w:p>
  <w:p w:rsidR="00EA6379" w:rsidRPr="001543DC" w:rsidRDefault="00EA6379" w:rsidP="001543DC">
    <w:pPr>
      <w:pStyle w:val="En-tte"/>
      <w:tabs>
        <w:tab w:val="clear" w:pos="4536"/>
        <w:tab w:val="clear" w:pos="9072"/>
        <w:tab w:val="left" w:pos="7065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4D" w:rsidRDefault="00D464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7D1"/>
    <w:multiLevelType w:val="hybridMultilevel"/>
    <w:tmpl w:val="6A780CFC"/>
    <w:lvl w:ilvl="0" w:tplc="640697B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A806C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E8F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EA9B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32E1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D4DC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DAF2F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EC66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6E28C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2E55B9"/>
    <w:multiLevelType w:val="hybridMultilevel"/>
    <w:tmpl w:val="BD726D2C"/>
    <w:lvl w:ilvl="0" w:tplc="9ABA589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60246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E4D5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3E951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965F6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50EB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1854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B418B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2CEF0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3C30EEA"/>
    <w:multiLevelType w:val="hybridMultilevel"/>
    <w:tmpl w:val="A3C2C468"/>
    <w:lvl w:ilvl="0" w:tplc="4F2A68F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B27D2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94CFD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FC70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94803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4A4E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DA9C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F0EB4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C8A9F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3E06A0E"/>
    <w:multiLevelType w:val="hybridMultilevel"/>
    <w:tmpl w:val="1E90C92A"/>
    <w:lvl w:ilvl="0" w:tplc="0FEE828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 w:tplc="6A387426">
      <w:start w:val="2"/>
      <w:numFmt w:val="upperRoman"/>
      <w:lvlText w:val="%2."/>
      <w:lvlJc w:val="right"/>
      <w:pPr>
        <w:tabs>
          <w:tab w:val="num" w:pos="720"/>
        </w:tabs>
        <w:ind w:left="720" w:hanging="180"/>
      </w:pPr>
      <w:rPr>
        <w:b/>
        <w:bCs/>
      </w:rPr>
    </w:lvl>
    <w:lvl w:ilvl="2" w:tplc="040C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5" w:tplc="040C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04BC541D"/>
    <w:multiLevelType w:val="hybridMultilevel"/>
    <w:tmpl w:val="515C9A12"/>
    <w:lvl w:ilvl="0" w:tplc="2000E9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9472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AE6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89A1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62F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C480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FF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F606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C460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1223F5"/>
    <w:multiLevelType w:val="hybridMultilevel"/>
    <w:tmpl w:val="42E6D76C"/>
    <w:lvl w:ilvl="0" w:tplc="EF60F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48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0C3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482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04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C7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2B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E60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204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8DD389D"/>
    <w:multiLevelType w:val="hybridMultilevel"/>
    <w:tmpl w:val="3B84AA90"/>
    <w:lvl w:ilvl="0" w:tplc="DE1A48E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52B8B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00A61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2E8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AEF91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FC8A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3665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1A615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1611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092A49E7"/>
    <w:multiLevelType w:val="hybridMultilevel"/>
    <w:tmpl w:val="CCA8CF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C5402"/>
    <w:multiLevelType w:val="hybridMultilevel"/>
    <w:tmpl w:val="34760070"/>
    <w:lvl w:ilvl="0" w:tplc="47F4C39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6A674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3821B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0000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68772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8A6A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C8EF4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364F4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089B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C9358BE"/>
    <w:multiLevelType w:val="hybridMultilevel"/>
    <w:tmpl w:val="549A22EA"/>
    <w:lvl w:ilvl="0" w:tplc="B0986C1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B2A41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AA6C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AE8C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D8B0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DEC0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0237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EE61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428B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15B4758"/>
    <w:multiLevelType w:val="hybridMultilevel"/>
    <w:tmpl w:val="67BCF01E"/>
    <w:lvl w:ilvl="0" w:tplc="3B6C286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361532">
      <w:start w:val="119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1416F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5E24B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3855B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52DD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2280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9C3AD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B0470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19628CE"/>
    <w:multiLevelType w:val="hybridMultilevel"/>
    <w:tmpl w:val="53B83C0E"/>
    <w:lvl w:ilvl="0" w:tplc="44AA83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D88C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B2B75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5C57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46BB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E48DA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6A17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BA0C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4AAF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2C727F4"/>
    <w:multiLevelType w:val="hybridMultilevel"/>
    <w:tmpl w:val="01A42964"/>
    <w:lvl w:ilvl="0" w:tplc="42F4F77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7EC52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D663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8A6D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2E10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9C787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B6B9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B6F77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209C3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2E819DF"/>
    <w:multiLevelType w:val="hybridMultilevel"/>
    <w:tmpl w:val="AFCE0214"/>
    <w:lvl w:ilvl="0" w:tplc="9BF4716C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B5FEF"/>
    <w:multiLevelType w:val="hybridMultilevel"/>
    <w:tmpl w:val="19AE7976"/>
    <w:lvl w:ilvl="0" w:tplc="44C2231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82A4D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96AA0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7EE5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22277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E058A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8013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64A14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A0CB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BC413AD"/>
    <w:multiLevelType w:val="hybridMultilevel"/>
    <w:tmpl w:val="1DE89F1C"/>
    <w:lvl w:ilvl="0" w:tplc="A5BE171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0AA99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3C0F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1475F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CE3B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FC995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BC36B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DAB5B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366D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FCF1A1F"/>
    <w:multiLevelType w:val="hybridMultilevel"/>
    <w:tmpl w:val="A20C51B8"/>
    <w:lvl w:ilvl="0" w:tplc="753A8C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8CFD6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D08CA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F058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4AF3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409C8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6FE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48586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CCCE3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0FB2FF3"/>
    <w:multiLevelType w:val="hybridMultilevel"/>
    <w:tmpl w:val="4E22ED98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58F2F9E"/>
    <w:multiLevelType w:val="hybridMultilevel"/>
    <w:tmpl w:val="FD2ACA2E"/>
    <w:lvl w:ilvl="0" w:tplc="BE6E25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ACCEB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7E5C7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DC25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F0A9D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281B3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60661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64C7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60FB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A3A46B2"/>
    <w:multiLevelType w:val="hybridMultilevel"/>
    <w:tmpl w:val="AA40FF96"/>
    <w:lvl w:ilvl="0" w:tplc="C57CDAE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D6B2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1A932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5C4E5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6060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0E4F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2097D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B694B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B8FD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BE567F8"/>
    <w:multiLevelType w:val="hybridMultilevel"/>
    <w:tmpl w:val="C9263450"/>
    <w:lvl w:ilvl="0" w:tplc="2FE6D0B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D88070">
      <w:start w:val="244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EAF55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A648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9220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E2328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B4E9F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9A2C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5A352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4C52242B"/>
    <w:multiLevelType w:val="hybridMultilevel"/>
    <w:tmpl w:val="60DEB134"/>
    <w:lvl w:ilvl="0" w:tplc="C32024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5EC7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5257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006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A4E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067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EF4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258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A10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D12D57"/>
    <w:multiLevelType w:val="hybridMultilevel"/>
    <w:tmpl w:val="3EC8EB06"/>
    <w:lvl w:ilvl="0" w:tplc="0704A3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A7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835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25FF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46B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0A84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84E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2C65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0A20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9F19DC"/>
    <w:multiLevelType w:val="hybridMultilevel"/>
    <w:tmpl w:val="7BB2EE28"/>
    <w:lvl w:ilvl="0" w:tplc="2DDEF39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883A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969F1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9287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6A76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62FB5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BA96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46BFD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08709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8224C2C"/>
    <w:multiLevelType w:val="hybridMultilevel"/>
    <w:tmpl w:val="D7567D36"/>
    <w:lvl w:ilvl="0" w:tplc="0780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B8D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2D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80F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0B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E5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F25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62B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AC2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C1852A0"/>
    <w:multiLevelType w:val="hybridMultilevel"/>
    <w:tmpl w:val="29888D4A"/>
    <w:lvl w:ilvl="0" w:tplc="BA306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C61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403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062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20B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58C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08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C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2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135755E"/>
    <w:multiLevelType w:val="hybridMultilevel"/>
    <w:tmpl w:val="F072ED72"/>
    <w:lvl w:ilvl="0" w:tplc="E9725E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E294B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5A940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5A7D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E0C8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BEB42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C45D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54E0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F4959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28A0B42"/>
    <w:multiLevelType w:val="hybridMultilevel"/>
    <w:tmpl w:val="3E220F2C"/>
    <w:lvl w:ilvl="0" w:tplc="6D143B1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9690F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DE43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A24CA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20E1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D0C62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16D52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1E44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D8498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64F254CC"/>
    <w:multiLevelType w:val="hybridMultilevel"/>
    <w:tmpl w:val="9B662330"/>
    <w:lvl w:ilvl="0" w:tplc="37B8F8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CABA6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CC736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14AD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30B9D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F6A4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B46B7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6A42C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5CFB8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5623983"/>
    <w:multiLevelType w:val="hybridMultilevel"/>
    <w:tmpl w:val="17A22A4A"/>
    <w:lvl w:ilvl="0" w:tplc="DB02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C7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1C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C6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8C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67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CD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EB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5E8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6132540"/>
    <w:multiLevelType w:val="hybridMultilevel"/>
    <w:tmpl w:val="6D54C744"/>
    <w:lvl w:ilvl="0" w:tplc="1DC6856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BA2B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1059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7A71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3AED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A2412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10A6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5A36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3246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67125EEA"/>
    <w:multiLevelType w:val="hybridMultilevel"/>
    <w:tmpl w:val="E408BE44"/>
    <w:lvl w:ilvl="0" w:tplc="C9D0ADE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5C2E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72AB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F280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3A97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601B4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3A86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9011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38F5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67D8229E"/>
    <w:multiLevelType w:val="hybridMultilevel"/>
    <w:tmpl w:val="551098BE"/>
    <w:lvl w:ilvl="0" w:tplc="5232DD1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C2AE5"/>
    <w:multiLevelType w:val="hybridMultilevel"/>
    <w:tmpl w:val="D248A236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29F1BC5"/>
    <w:multiLevelType w:val="hybridMultilevel"/>
    <w:tmpl w:val="6A8A8CAE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040C000F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</w:lvl>
    <w:lvl w:ilvl="5" w:tplc="040C000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5">
    <w:nsid w:val="737C36C3"/>
    <w:multiLevelType w:val="hybridMultilevel"/>
    <w:tmpl w:val="1C0ECDB2"/>
    <w:lvl w:ilvl="0" w:tplc="A1C4596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F248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94554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329E2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D8C6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BEA03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882A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306C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F056B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73BB17CD"/>
    <w:multiLevelType w:val="hybridMultilevel"/>
    <w:tmpl w:val="D074A272"/>
    <w:lvl w:ilvl="0" w:tplc="F79014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E109C"/>
    <w:multiLevelType w:val="hybridMultilevel"/>
    <w:tmpl w:val="ABD83142"/>
    <w:lvl w:ilvl="0" w:tplc="30DA78D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1A7FD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4A7F9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FC713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24AB1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7C8F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E8F05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B6D34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D8A2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5EC39AF"/>
    <w:multiLevelType w:val="hybridMultilevel"/>
    <w:tmpl w:val="55A863D4"/>
    <w:lvl w:ilvl="0" w:tplc="3A34266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24335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9E0E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C84C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50BB6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4CBAF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CC515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E03C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92219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7B0D79C1"/>
    <w:multiLevelType w:val="hybridMultilevel"/>
    <w:tmpl w:val="6F94239E"/>
    <w:lvl w:ilvl="0" w:tplc="040C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B136AE5"/>
    <w:multiLevelType w:val="hybridMultilevel"/>
    <w:tmpl w:val="1AEAF920"/>
    <w:lvl w:ilvl="0" w:tplc="97E4A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DA5996"/>
    <w:multiLevelType w:val="hybridMultilevel"/>
    <w:tmpl w:val="5740B4CA"/>
    <w:lvl w:ilvl="0" w:tplc="591AB2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4448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7C56F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48A01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80769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C423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7443C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8C539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045FA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0"/>
  </w:num>
  <w:num w:numId="2">
    <w:abstractNumId w:val="31"/>
  </w:num>
  <w:num w:numId="3">
    <w:abstractNumId w:val="23"/>
  </w:num>
  <w:num w:numId="4">
    <w:abstractNumId w:val="41"/>
  </w:num>
  <w:num w:numId="5">
    <w:abstractNumId w:val="22"/>
  </w:num>
  <w:num w:numId="6">
    <w:abstractNumId w:val="15"/>
  </w:num>
  <w:num w:numId="7">
    <w:abstractNumId w:val="10"/>
  </w:num>
  <w:num w:numId="8">
    <w:abstractNumId w:val="38"/>
  </w:num>
  <w:num w:numId="9">
    <w:abstractNumId w:val="20"/>
  </w:num>
  <w:num w:numId="10">
    <w:abstractNumId w:val="28"/>
  </w:num>
  <w:num w:numId="11">
    <w:abstractNumId w:val="4"/>
  </w:num>
  <w:num w:numId="12">
    <w:abstractNumId w:val="1"/>
  </w:num>
  <w:num w:numId="13">
    <w:abstractNumId w:val="7"/>
  </w:num>
  <w:num w:numId="14">
    <w:abstractNumId w:val="16"/>
  </w:num>
  <w:num w:numId="15">
    <w:abstractNumId w:val="36"/>
  </w:num>
  <w:num w:numId="16">
    <w:abstractNumId w:val="21"/>
  </w:num>
  <w:num w:numId="17">
    <w:abstractNumId w:val="35"/>
  </w:num>
  <w:num w:numId="18">
    <w:abstractNumId w:val="30"/>
  </w:num>
  <w:num w:numId="19">
    <w:abstractNumId w:val="32"/>
  </w:num>
  <w:num w:numId="20">
    <w:abstractNumId w:val="18"/>
  </w:num>
  <w:num w:numId="21">
    <w:abstractNumId w:val="6"/>
  </w:num>
  <w:num w:numId="22">
    <w:abstractNumId w:val="27"/>
  </w:num>
  <w:num w:numId="23">
    <w:abstractNumId w:val="0"/>
  </w:num>
  <w:num w:numId="24">
    <w:abstractNumId w:val="8"/>
  </w:num>
  <w:num w:numId="25">
    <w:abstractNumId w:val="11"/>
  </w:num>
  <w:num w:numId="26">
    <w:abstractNumId w:val="26"/>
  </w:num>
  <w:num w:numId="27">
    <w:abstractNumId w:val="19"/>
  </w:num>
  <w:num w:numId="28">
    <w:abstractNumId w:val="2"/>
  </w:num>
  <w:num w:numId="29">
    <w:abstractNumId w:val="29"/>
  </w:num>
  <w:num w:numId="30">
    <w:abstractNumId w:val="14"/>
  </w:num>
  <w:num w:numId="31">
    <w:abstractNumId w:val="5"/>
  </w:num>
  <w:num w:numId="32">
    <w:abstractNumId w:val="12"/>
  </w:num>
  <w:num w:numId="33">
    <w:abstractNumId w:val="25"/>
  </w:num>
  <w:num w:numId="34">
    <w:abstractNumId w:val="9"/>
  </w:num>
  <w:num w:numId="35">
    <w:abstractNumId w:val="24"/>
  </w:num>
  <w:num w:numId="36">
    <w:abstractNumId w:val="37"/>
  </w:num>
  <w:num w:numId="3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39">
    <w:abstractNumId w:val="39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B6"/>
    <w:rsid w:val="00085CB6"/>
    <w:rsid w:val="00090F86"/>
    <w:rsid w:val="0012065F"/>
    <w:rsid w:val="001543DC"/>
    <w:rsid w:val="00286FF8"/>
    <w:rsid w:val="002B693D"/>
    <w:rsid w:val="00471B78"/>
    <w:rsid w:val="00590066"/>
    <w:rsid w:val="00654055"/>
    <w:rsid w:val="006B2210"/>
    <w:rsid w:val="00700D14"/>
    <w:rsid w:val="00703342"/>
    <w:rsid w:val="00953E78"/>
    <w:rsid w:val="00B87121"/>
    <w:rsid w:val="00B94B62"/>
    <w:rsid w:val="00C00263"/>
    <w:rsid w:val="00D4644D"/>
    <w:rsid w:val="00D768A9"/>
    <w:rsid w:val="00E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1B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379"/>
  </w:style>
  <w:style w:type="paragraph" w:styleId="Pieddepage">
    <w:name w:val="footer"/>
    <w:basedOn w:val="Normal"/>
    <w:link w:val="PieddepageCar"/>
    <w:uiPriority w:val="99"/>
    <w:unhideWhenUsed/>
    <w:rsid w:val="00EA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379"/>
  </w:style>
  <w:style w:type="paragraph" w:styleId="Textedebulles">
    <w:name w:val="Balloon Text"/>
    <w:basedOn w:val="Normal"/>
    <w:link w:val="TextedebullesCar"/>
    <w:uiPriority w:val="99"/>
    <w:semiHidden/>
    <w:unhideWhenUsed/>
    <w:rsid w:val="00EA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1B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379"/>
  </w:style>
  <w:style w:type="paragraph" w:styleId="Pieddepage">
    <w:name w:val="footer"/>
    <w:basedOn w:val="Normal"/>
    <w:link w:val="PieddepageCar"/>
    <w:uiPriority w:val="99"/>
    <w:unhideWhenUsed/>
    <w:rsid w:val="00EA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379"/>
  </w:style>
  <w:style w:type="paragraph" w:styleId="Textedebulles">
    <w:name w:val="Balloon Text"/>
    <w:basedOn w:val="Normal"/>
    <w:link w:val="TextedebullesCar"/>
    <w:uiPriority w:val="99"/>
    <w:semiHidden/>
    <w:unhideWhenUsed/>
    <w:rsid w:val="00EA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1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9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791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625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484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34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9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7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0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2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7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67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5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0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5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3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0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144">
          <w:marLeft w:val="132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682">
          <w:marLeft w:val="132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852">
          <w:marLeft w:val="132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910">
          <w:marLeft w:val="132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32">
          <w:marLeft w:val="132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01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7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44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3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2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4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6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0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8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19237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226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370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476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5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24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857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20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100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8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247">
          <w:marLeft w:val="132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84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5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6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9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r>
              <a:rPr lang="fr-FR" sz="1100">
                <a:latin typeface="Times New Roman" pitchFamily="18" charset="0"/>
                <a:cs typeface="Times New Roman" pitchFamily="18" charset="0"/>
              </a:rPr>
              <a:t>répartition de 120 malades selon le groupage sanguin</a:t>
            </a:r>
          </a:p>
        </c:rich>
      </c:tx>
      <c:layout>
        <c:manualLayout>
          <c:xMode val="edge"/>
          <c:yMode val="edge"/>
          <c:x val="0.14388489208633093"/>
          <c:y val="0"/>
        </c:manualLayout>
      </c:layout>
      <c:overlay val="0"/>
      <c:spPr>
        <a:ln w="168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173078365204349"/>
          <c:y val="0.24182660434377973"/>
          <c:w val="0.80935251798561147"/>
          <c:h val="0.6141078838174274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Groupage</c:v>
                </c:pt>
              </c:strCache>
            </c:strRef>
          </c:tx>
          <c:spPr>
            <a:solidFill>
              <a:srgbClr val="9999FF"/>
            </a:solidFill>
            <a:ln w="16801">
              <a:noFill/>
            </a:ln>
          </c:spPr>
          <c:invertIfNegative val="0"/>
          <c:dLbls>
            <c:dLbl>
              <c:idx val="0"/>
              <c:layout>
                <c:manualLayout>
                  <c:x val="-0.11640709741917758"/>
                  <c:y val="-2.39334013419752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539989268427784"/>
                  <c:y val="-1.97837911811006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529292051922726E-2"/>
                  <c:y val="-2.39333544813568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1335189066594496E-2"/>
                  <c:y val="-1.1484989133760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6801">
                <a:noFill/>
              </a:ln>
            </c:spPr>
            <c:txPr>
              <a:bodyPr/>
              <a:lstStyle/>
              <a:p>
                <a:pPr>
                  <a:defRPr sz="52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O</c:v>
                </c:pt>
                <c:pt idx="1">
                  <c:v>A</c:v>
                </c:pt>
                <c:pt idx="2">
                  <c:v>B</c:v>
                </c:pt>
                <c:pt idx="3">
                  <c:v>AB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</c:v>
                </c:pt>
                <c:pt idx="1">
                  <c:v>40</c:v>
                </c:pt>
                <c:pt idx="2">
                  <c:v>17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84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O</c:v>
                </c:pt>
                <c:pt idx="1">
                  <c:v>A</c:v>
                </c:pt>
                <c:pt idx="2">
                  <c:v>B</c:v>
                </c:pt>
                <c:pt idx="3">
                  <c:v>AB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84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O</c:v>
                </c:pt>
                <c:pt idx="1">
                  <c:v>A</c:v>
                </c:pt>
                <c:pt idx="2">
                  <c:v>B</c:v>
                </c:pt>
                <c:pt idx="3">
                  <c:v>AB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90"/>
        <c:axId val="203325440"/>
        <c:axId val="203328128"/>
      </c:barChart>
      <c:catAx>
        <c:axId val="203325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1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203328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32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1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203325440"/>
        <c:crosses val="autoZero"/>
        <c:crossBetween val="between"/>
      </c:valAx>
      <c:spPr>
        <a:noFill/>
        <a:ln w="168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2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/>
              <a:t>répartition de 25 malades selon la TAS</a:t>
            </a:r>
          </a:p>
        </c:rich>
      </c:tx>
      <c:layout>
        <c:manualLayout>
          <c:xMode val="edge"/>
          <c:yMode val="edge"/>
          <c:x val="0.10431654676258993"/>
          <c:y val="1.824817518248175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7122302158273388E-2"/>
          <c:y val="0.26277372262773724"/>
          <c:w val="0.87050359712230219"/>
          <c:h val="0.605839416058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TAS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Sheet1!$B$1:$I$1</c:f>
              <c:numCache>
                <c:formatCode>General</c:formatCode>
                <c:ptCount val="8"/>
                <c:pt idx="0">
                  <c:v>120</c:v>
                </c:pt>
                <c:pt idx="1">
                  <c:v>130</c:v>
                </c:pt>
                <c:pt idx="2">
                  <c:v>140</c:v>
                </c:pt>
                <c:pt idx="3">
                  <c:v>150</c:v>
                </c:pt>
                <c:pt idx="4">
                  <c:v>160</c:v>
                </c:pt>
                <c:pt idx="5">
                  <c:v>170</c:v>
                </c:pt>
                <c:pt idx="6">
                  <c:v>180</c:v>
                </c:pt>
                <c:pt idx="7">
                  <c:v>190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7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144784000"/>
        <c:axId val="144777600"/>
      </c:barChart>
      <c:catAx>
        <c:axId val="14478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44777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4777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44784000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1233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inovantis</dc:creator>
  <cp:lastModifiedBy>inovantis</cp:lastModifiedBy>
  <cp:revision>4</cp:revision>
  <dcterms:created xsi:type="dcterms:W3CDTF">2019-11-10T21:28:00Z</dcterms:created>
  <dcterms:modified xsi:type="dcterms:W3CDTF">2020-09-01T18:34:00Z</dcterms:modified>
</cp:coreProperties>
</file>