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701" w:rsidRPr="00EB5556" w:rsidRDefault="00F12701" w:rsidP="00F12701">
      <w:pPr>
        <w:pStyle w:val="Titre"/>
        <w:jc w:val="center"/>
        <w:rPr>
          <w:rFonts w:ascii="Calibri" w:hAnsi="Calibri" w:cs="Calibri"/>
          <w:caps/>
          <w:color w:val="5B9BD5"/>
          <w:sz w:val="40"/>
          <w:szCs w:val="40"/>
        </w:rPr>
      </w:pPr>
      <w:bookmarkStart w:id="0" w:name="_GoBack"/>
      <w:bookmarkEnd w:id="0"/>
      <w:r w:rsidRPr="00EB5556">
        <w:rPr>
          <w:rFonts w:ascii="Calibri" w:hAnsi="Calibri" w:cs="Calibri"/>
          <w:caps/>
          <w:color w:val="5B9BD5"/>
          <w:sz w:val="40"/>
          <w:szCs w:val="40"/>
        </w:rPr>
        <w:t>PV de Réunion</w:t>
      </w:r>
    </w:p>
    <w:p w:rsidR="00F12701" w:rsidRPr="00733CE6" w:rsidRDefault="00F12701" w:rsidP="00F12701">
      <w:pPr>
        <w:spacing w:after="0" w:line="240" w:lineRule="auto"/>
        <w:rPr>
          <w:rFonts w:cs="Calibri"/>
          <w:b/>
          <w:bCs/>
          <w:sz w:val="6"/>
          <w:szCs w:val="6"/>
          <w:lang w:val="fr-FR"/>
        </w:rPr>
      </w:pPr>
    </w:p>
    <w:p w:rsidR="00F12701" w:rsidRPr="001666E7" w:rsidRDefault="00F12701" w:rsidP="00F12701">
      <w:pPr>
        <w:spacing w:after="0" w:line="240" w:lineRule="auto"/>
        <w:rPr>
          <w:rFonts w:cs="Calibri"/>
          <w:sz w:val="24"/>
          <w:szCs w:val="24"/>
          <w:lang w:val="fr-FR"/>
        </w:rPr>
      </w:pPr>
      <w:r w:rsidRPr="001666E7">
        <w:rPr>
          <w:rFonts w:cs="Calibri"/>
          <w:b/>
          <w:bCs/>
          <w:sz w:val="24"/>
          <w:szCs w:val="24"/>
          <w:lang w:val="fr-FR"/>
        </w:rPr>
        <w:t xml:space="preserve">Date : </w:t>
      </w:r>
      <w:r>
        <w:rPr>
          <w:rFonts w:cs="Calibri"/>
          <w:sz w:val="24"/>
          <w:szCs w:val="24"/>
          <w:lang w:val="fr-FR"/>
        </w:rPr>
        <w:t>02/06</w:t>
      </w:r>
      <w:r w:rsidRPr="001666E7">
        <w:rPr>
          <w:rFonts w:cs="Calibri"/>
          <w:sz w:val="24"/>
          <w:szCs w:val="24"/>
          <w:lang w:val="fr-FR"/>
        </w:rPr>
        <w:t>/2020</w:t>
      </w:r>
    </w:p>
    <w:p w:rsidR="00F12701" w:rsidRPr="001666E7" w:rsidRDefault="00F12701" w:rsidP="00F12701">
      <w:pPr>
        <w:spacing w:after="0" w:line="240" w:lineRule="auto"/>
        <w:rPr>
          <w:rFonts w:cs="Calibri"/>
          <w:sz w:val="24"/>
          <w:szCs w:val="24"/>
          <w:lang w:val="fr-FR"/>
        </w:rPr>
      </w:pPr>
      <w:r w:rsidRPr="001666E7">
        <w:rPr>
          <w:rFonts w:cs="Calibri"/>
          <w:b/>
          <w:bCs/>
          <w:sz w:val="24"/>
          <w:szCs w:val="24"/>
          <w:lang w:val="fr-FR"/>
        </w:rPr>
        <w:t>Lieu </w:t>
      </w:r>
      <w:r>
        <w:rPr>
          <w:rFonts w:cs="Calibri"/>
          <w:sz w:val="24"/>
          <w:szCs w:val="24"/>
          <w:lang w:val="fr-FR"/>
        </w:rPr>
        <w:t>: Réunion à distance</w:t>
      </w:r>
    </w:p>
    <w:p w:rsidR="00F12701" w:rsidRPr="00B158BB" w:rsidRDefault="00F12701" w:rsidP="00F12701">
      <w:pPr>
        <w:spacing w:after="0" w:line="240" w:lineRule="auto"/>
        <w:rPr>
          <w:rFonts w:cs="Calibri"/>
          <w:b/>
          <w:bCs/>
          <w:sz w:val="10"/>
          <w:szCs w:val="10"/>
          <w:lang w:val="fr-FR"/>
        </w:rPr>
      </w:pPr>
    </w:p>
    <w:p w:rsidR="00F12701" w:rsidRPr="00733CE6" w:rsidRDefault="00F12701" w:rsidP="00F12701">
      <w:pPr>
        <w:spacing w:after="0" w:line="240" w:lineRule="auto"/>
        <w:jc w:val="both"/>
        <w:rPr>
          <w:rFonts w:cs="Calibri"/>
          <w:b/>
          <w:bCs/>
          <w:sz w:val="6"/>
          <w:szCs w:val="6"/>
          <w:u w:val="single"/>
          <w:lang w:val="fr-FR"/>
        </w:rPr>
      </w:pPr>
    </w:p>
    <w:p w:rsidR="00F12701" w:rsidRPr="001666E7" w:rsidRDefault="00F12701" w:rsidP="00F12701">
      <w:pPr>
        <w:spacing w:after="0" w:line="240" w:lineRule="auto"/>
        <w:jc w:val="both"/>
        <w:rPr>
          <w:rFonts w:cs="Calibri"/>
          <w:b/>
          <w:bCs/>
          <w:sz w:val="24"/>
          <w:szCs w:val="24"/>
          <w:lang w:val="fr-FR"/>
        </w:rPr>
      </w:pPr>
      <w:r w:rsidRPr="001666E7">
        <w:rPr>
          <w:rFonts w:cs="Calibri"/>
          <w:b/>
          <w:bCs/>
          <w:sz w:val="24"/>
          <w:szCs w:val="24"/>
          <w:u w:val="single"/>
          <w:lang w:val="fr-FR"/>
        </w:rPr>
        <w:t>Ordre du jour :</w:t>
      </w:r>
      <w:r>
        <w:rPr>
          <w:rFonts w:cs="Calibri"/>
          <w:b/>
          <w:bCs/>
          <w:sz w:val="24"/>
          <w:szCs w:val="24"/>
          <w:lang w:val="fr-FR"/>
        </w:rPr>
        <w:t xml:space="preserve"> </w:t>
      </w:r>
      <w:r>
        <w:rPr>
          <w:rFonts w:cs="Calibri"/>
          <w:b/>
          <w:bCs/>
          <w:sz w:val="24"/>
          <w:szCs w:val="24"/>
          <w:lang w:val="fr-FR"/>
        </w:rPr>
        <w:t xml:space="preserve">Réunion de mise au point sur </w:t>
      </w:r>
      <w:r>
        <w:rPr>
          <w:rFonts w:cs="Calibri"/>
          <w:b/>
          <w:bCs/>
          <w:sz w:val="24"/>
          <w:szCs w:val="24"/>
          <w:lang w:val="fr-FR"/>
        </w:rPr>
        <w:t>l</w:t>
      </w:r>
      <w:r>
        <w:rPr>
          <w:rFonts w:cs="Calibri"/>
          <w:b/>
          <w:bCs/>
          <w:sz w:val="24"/>
          <w:szCs w:val="24"/>
          <w:lang w:val="fr-FR"/>
        </w:rPr>
        <w:t>'inventaire comptable</w:t>
      </w:r>
      <w:r>
        <w:rPr>
          <w:rFonts w:cs="Calibri"/>
          <w:b/>
          <w:bCs/>
          <w:sz w:val="24"/>
          <w:szCs w:val="24"/>
          <w:lang w:val="fr-FR"/>
        </w:rPr>
        <w:t xml:space="preserve"> </w:t>
      </w:r>
    </w:p>
    <w:p w:rsidR="00F12701" w:rsidRPr="00733CE6" w:rsidRDefault="00F12701" w:rsidP="00F12701">
      <w:pPr>
        <w:spacing w:line="240" w:lineRule="auto"/>
        <w:rPr>
          <w:rFonts w:cs="Calibri"/>
          <w:b/>
          <w:bCs/>
          <w:sz w:val="16"/>
          <w:szCs w:val="16"/>
          <w:lang w:val="fr-FR"/>
        </w:rPr>
      </w:pPr>
    </w:p>
    <w:p w:rsidR="00F12701" w:rsidRPr="00D063DE" w:rsidRDefault="00F12701" w:rsidP="00F12701">
      <w:pPr>
        <w:spacing w:line="240" w:lineRule="auto"/>
        <w:rPr>
          <w:rFonts w:cs="Calibri"/>
          <w:b/>
          <w:bCs/>
          <w:sz w:val="24"/>
          <w:szCs w:val="24"/>
          <w:lang w:val="fr-MA"/>
        </w:rPr>
      </w:pPr>
      <w:r w:rsidRPr="00D063DE">
        <w:rPr>
          <w:rFonts w:cs="Calibri"/>
          <w:b/>
          <w:bCs/>
          <w:sz w:val="24"/>
          <w:szCs w:val="24"/>
          <w:lang w:val="fr-MA"/>
        </w:rPr>
        <w:t>Étaient présents</w:t>
      </w:r>
      <w:r>
        <w:rPr>
          <w:rFonts w:cs="Calibri"/>
          <w:b/>
          <w:bCs/>
          <w:sz w:val="24"/>
          <w:szCs w:val="24"/>
          <w:lang w:val="fr-MA"/>
        </w:rPr>
        <w:t xml:space="preserve"> </w:t>
      </w:r>
      <w:r w:rsidRPr="00D063DE">
        <w:rPr>
          <w:rFonts w:cs="Calibri"/>
          <w:b/>
          <w:bCs/>
          <w:sz w:val="24"/>
          <w:szCs w:val="24"/>
          <w:lang w:val="fr-MA"/>
        </w:rPr>
        <w:t xml:space="preserve">: </w:t>
      </w:r>
    </w:p>
    <w:p w:rsidR="00F12701" w:rsidRPr="00733CE6" w:rsidRDefault="00F12701" w:rsidP="00F12701">
      <w:pPr>
        <w:spacing w:after="0" w:line="240" w:lineRule="auto"/>
        <w:rPr>
          <w:rFonts w:cs="Calibri"/>
          <w:b/>
          <w:bCs/>
          <w:sz w:val="8"/>
          <w:szCs w:val="8"/>
          <w:lang w:val="fr-MA"/>
        </w:rPr>
      </w:pPr>
    </w:p>
    <w:p w:rsidR="00F12701" w:rsidRDefault="00F12701" w:rsidP="00F12701">
      <w:pPr>
        <w:spacing w:after="0" w:line="240" w:lineRule="auto"/>
        <w:rPr>
          <w:rFonts w:cs="Calibri"/>
          <w:b/>
          <w:bCs/>
          <w:sz w:val="24"/>
          <w:szCs w:val="24"/>
          <w:lang w:val="fr-MA"/>
        </w:rPr>
      </w:pPr>
      <w:r w:rsidRPr="00D063DE">
        <w:rPr>
          <w:rFonts w:cs="Calibri"/>
          <w:b/>
          <w:bCs/>
          <w:sz w:val="24"/>
          <w:szCs w:val="24"/>
          <w:lang w:val="fr-MA"/>
        </w:rPr>
        <w:t>CRI</w:t>
      </w:r>
      <w:r>
        <w:rPr>
          <w:rFonts w:cs="Calibri"/>
          <w:b/>
          <w:bCs/>
          <w:sz w:val="24"/>
          <w:szCs w:val="24"/>
          <w:lang w:val="fr-MA"/>
        </w:rPr>
        <w:t xml:space="preserve"> BMK </w:t>
      </w:r>
      <w:r w:rsidRPr="00D063DE">
        <w:rPr>
          <w:rFonts w:cs="Calibri"/>
          <w:b/>
          <w:bCs/>
          <w:sz w:val="24"/>
          <w:szCs w:val="24"/>
          <w:lang w:val="fr-MA"/>
        </w:rPr>
        <w:t xml:space="preserve">: </w:t>
      </w:r>
    </w:p>
    <w:p w:rsidR="00F12701" w:rsidRPr="00733CE6" w:rsidRDefault="00F12701" w:rsidP="00F12701">
      <w:pPr>
        <w:spacing w:after="0" w:line="240" w:lineRule="auto"/>
        <w:rPr>
          <w:rFonts w:cs="Calibri"/>
          <w:b/>
          <w:bCs/>
          <w:sz w:val="12"/>
          <w:szCs w:val="12"/>
          <w:lang w:val="fr-MA"/>
        </w:rPr>
      </w:pPr>
    </w:p>
    <w:p w:rsidR="00F12701" w:rsidRPr="00D063DE" w:rsidRDefault="00F12701" w:rsidP="00F12701">
      <w:pPr>
        <w:pStyle w:val="Paragraphedeliste"/>
        <w:numPr>
          <w:ilvl w:val="0"/>
          <w:numId w:val="3"/>
        </w:numPr>
        <w:spacing w:after="0" w:line="240" w:lineRule="auto"/>
        <w:rPr>
          <w:rFonts w:cs="Calibri"/>
          <w:sz w:val="24"/>
          <w:szCs w:val="24"/>
          <w:lang w:val="fr-MA"/>
        </w:rPr>
      </w:pPr>
      <w:r w:rsidRPr="00D063DE">
        <w:rPr>
          <w:rFonts w:cs="Calibri"/>
          <w:sz w:val="24"/>
          <w:szCs w:val="24"/>
          <w:lang w:val="fr-MA"/>
        </w:rPr>
        <w:t xml:space="preserve">Mme Fatima </w:t>
      </w:r>
      <w:proofErr w:type="spellStart"/>
      <w:r w:rsidRPr="00D063DE">
        <w:rPr>
          <w:rFonts w:cs="Calibri"/>
          <w:sz w:val="24"/>
          <w:szCs w:val="24"/>
          <w:lang w:val="fr-MA"/>
        </w:rPr>
        <w:t>Ezzahra</w:t>
      </w:r>
      <w:proofErr w:type="spellEnd"/>
      <w:r w:rsidRPr="00D063DE">
        <w:rPr>
          <w:rFonts w:cs="Calibri"/>
          <w:sz w:val="24"/>
          <w:szCs w:val="24"/>
          <w:lang w:val="fr-MA"/>
        </w:rPr>
        <w:t xml:space="preserve"> El Boukili</w:t>
      </w:r>
    </w:p>
    <w:p w:rsidR="00F12701" w:rsidRPr="00D063DE" w:rsidRDefault="00F12701" w:rsidP="00F12701">
      <w:pPr>
        <w:pStyle w:val="Paragraphedeliste"/>
        <w:numPr>
          <w:ilvl w:val="0"/>
          <w:numId w:val="3"/>
        </w:numPr>
        <w:spacing w:after="0" w:line="240" w:lineRule="auto"/>
        <w:rPr>
          <w:rFonts w:cs="Calibri"/>
          <w:sz w:val="24"/>
          <w:szCs w:val="24"/>
          <w:lang w:val="fr-MA"/>
        </w:rPr>
      </w:pPr>
      <w:r w:rsidRPr="00D063DE">
        <w:rPr>
          <w:rFonts w:cs="Calibri"/>
          <w:sz w:val="24"/>
          <w:szCs w:val="24"/>
          <w:lang w:val="fr-MA"/>
        </w:rPr>
        <w:t>Mme Fatima Bouali</w:t>
      </w:r>
    </w:p>
    <w:p w:rsidR="00F12701" w:rsidRPr="00D063DE" w:rsidRDefault="00F12701" w:rsidP="00F12701">
      <w:pPr>
        <w:pStyle w:val="Paragraphedeliste"/>
        <w:numPr>
          <w:ilvl w:val="0"/>
          <w:numId w:val="3"/>
        </w:numPr>
        <w:spacing w:after="0" w:line="240" w:lineRule="auto"/>
        <w:rPr>
          <w:rFonts w:cs="Calibri"/>
          <w:sz w:val="24"/>
          <w:szCs w:val="24"/>
        </w:rPr>
      </w:pPr>
      <w:proofErr w:type="spellStart"/>
      <w:r w:rsidRPr="00D063DE">
        <w:rPr>
          <w:rFonts w:cs="Calibri"/>
          <w:sz w:val="24"/>
          <w:szCs w:val="24"/>
        </w:rPr>
        <w:t>Mme</w:t>
      </w:r>
      <w:proofErr w:type="spellEnd"/>
      <w:r w:rsidRPr="00D063DE">
        <w:rPr>
          <w:rFonts w:cs="Calibri"/>
          <w:sz w:val="24"/>
          <w:szCs w:val="24"/>
        </w:rPr>
        <w:t xml:space="preserve"> </w:t>
      </w:r>
      <w:proofErr w:type="spellStart"/>
      <w:r w:rsidRPr="00D063DE">
        <w:rPr>
          <w:rFonts w:cs="Calibri"/>
          <w:sz w:val="24"/>
          <w:szCs w:val="24"/>
        </w:rPr>
        <w:t>Mbarka</w:t>
      </w:r>
      <w:proofErr w:type="spellEnd"/>
      <w:r w:rsidRPr="00D063DE">
        <w:rPr>
          <w:rFonts w:cs="Calibri"/>
          <w:sz w:val="24"/>
          <w:szCs w:val="24"/>
        </w:rPr>
        <w:t xml:space="preserve"> </w:t>
      </w:r>
      <w:proofErr w:type="spellStart"/>
      <w:r w:rsidRPr="00D063DE">
        <w:rPr>
          <w:rFonts w:cs="Calibri"/>
          <w:sz w:val="24"/>
          <w:szCs w:val="24"/>
        </w:rPr>
        <w:t>Matnane</w:t>
      </w:r>
      <w:proofErr w:type="spellEnd"/>
    </w:p>
    <w:p w:rsidR="00F12701" w:rsidRPr="00772657" w:rsidRDefault="00F12701" w:rsidP="00F12701">
      <w:pPr>
        <w:pStyle w:val="Paragraphedeliste"/>
        <w:numPr>
          <w:ilvl w:val="0"/>
          <w:numId w:val="3"/>
        </w:numPr>
        <w:spacing w:after="0" w:line="240" w:lineRule="auto"/>
        <w:rPr>
          <w:rFonts w:cs="Calibri"/>
          <w:b/>
          <w:sz w:val="24"/>
          <w:szCs w:val="24"/>
        </w:rPr>
      </w:pPr>
      <w:proofErr w:type="spellStart"/>
      <w:r w:rsidRPr="00D063DE">
        <w:rPr>
          <w:rFonts w:cs="Calibri"/>
          <w:sz w:val="24"/>
          <w:szCs w:val="24"/>
        </w:rPr>
        <w:t>Moulay</w:t>
      </w:r>
      <w:proofErr w:type="spellEnd"/>
      <w:r w:rsidRPr="00D063DE">
        <w:rPr>
          <w:rFonts w:cs="Calibri"/>
          <w:sz w:val="24"/>
          <w:szCs w:val="24"/>
        </w:rPr>
        <w:t xml:space="preserve"> Hassan </w:t>
      </w:r>
      <w:proofErr w:type="spellStart"/>
      <w:r w:rsidRPr="00D063DE">
        <w:rPr>
          <w:rFonts w:cs="Calibri"/>
          <w:sz w:val="24"/>
          <w:szCs w:val="24"/>
        </w:rPr>
        <w:t>Lmhammdi</w:t>
      </w:r>
      <w:proofErr w:type="spellEnd"/>
    </w:p>
    <w:p w:rsidR="00F12701" w:rsidRPr="00D063DE" w:rsidRDefault="00F12701" w:rsidP="00F12701">
      <w:pPr>
        <w:pStyle w:val="Paragraphedeliste"/>
        <w:numPr>
          <w:ilvl w:val="0"/>
          <w:numId w:val="3"/>
        </w:numPr>
        <w:spacing w:after="0" w:line="240" w:lineRule="auto"/>
        <w:rPr>
          <w:rFonts w:cs="Calibri"/>
          <w:b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Mme</w:t>
      </w:r>
      <w:proofErr w:type="spellEnd"/>
      <w:r>
        <w:rPr>
          <w:rFonts w:cs="Calibri"/>
          <w:sz w:val="24"/>
          <w:szCs w:val="24"/>
        </w:rPr>
        <w:t xml:space="preserve">  Nabila El </w:t>
      </w:r>
      <w:proofErr w:type="spellStart"/>
      <w:r>
        <w:rPr>
          <w:rFonts w:cs="Calibri"/>
          <w:sz w:val="24"/>
          <w:szCs w:val="24"/>
        </w:rPr>
        <w:t>Fazazi</w:t>
      </w:r>
      <w:proofErr w:type="spellEnd"/>
    </w:p>
    <w:p w:rsidR="00F12701" w:rsidRPr="00733CE6" w:rsidRDefault="00F12701" w:rsidP="00F12701">
      <w:pPr>
        <w:pStyle w:val="Paragraphedeliste"/>
        <w:spacing w:after="0" w:line="240" w:lineRule="auto"/>
        <w:rPr>
          <w:rFonts w:cs="Calibri"/>
          <w:b/>
          <w:sz w:val="24"/>
          <w:szCs w:val="24"/>
        </w:rPr>
      </w:pPr>
    </w:p>
    <w:p w:rsidR="00F12701" w:rsidRDefault="00F12701" w:rsidP="00F12701">
      <w:pPr>
        <w:spacing w:after="0" w:line="240" w:lineRule="auto"/>
        <w:ind w:left="284" w:hanging="284"/>
        <w:rPr>
          <w:rFonts w:cs="Calibri"/>
          <w:b/>
          <w:bCs/>
          <w:sz w:val="24"/>
          <w:szCs w:val="24"/>
        </w:rPr>
      </w:pPr>
      <w:proofErr w:type="spellStart"/>
      <w:r w:rsidRPr="00EB5556">
        <w:rPr>
          <w:rFonts w:cs="Calibri"/>
          <w:b/>
          <w:sz w:val="24"/>
          <w:szCs w:val="24"/>
        </w:rPr>
        <w:t>Maroc</w:t>
      </w:r>
      <w:proofErr w:type="spellEnd"/>
      <w:r w:rsidRPr="00EB5556">
        <w:rPr>
          <w:rFonts w:cs="Calibri"/>
          <w:b/>
          <w:sz w:val="24"/>
          <w:szCs w:val="24"/>
        </w:rPr>
        <w:t xml:space="preserve"> </w:t>
      </w:r>
      <w:proofErr w:type="spellStart"/>
      <w:proofErr w:type="gramStart"/>
      <w:r w:rsidRPr="00EB5556">
        <w:rPr>
          <w:rFonts w:cs="Calibri"/>
          <w:b/>
          <w:sz w:val="24"/>
          <w:szCs w:val="24"/>
        </w:rPr>
        <w:t>Décisionnel</w:t>
      </w:r>
      <w:proofErr w:type="spellEnd"/>
      <w:r w:rsidRPr="00EB5556">
        <w:rPr>
          <w:rFonts w:cs="Calibri"/>
          <w:b/>
          <w:bCs/>
          <w:sz w:val="24"/>
          <w:szCs w:val="24"/>
        </w:rPr>
        <w:t> :</w:t>
      </w:r>
      <w:proofErr w:type="gramEnd"/>
    </w:p>
    <w:p w:rsidR="00F12701" w:rsidRPr="00733CE6" w:rsidRDefault="00F12701" w:rsidP="00F12701">
      <w:pPr>
        <w:spacing w:after="0" w:line="240" w:lineRule="auto"/>
        <w:ind w:left="284" w:hanging="284"/>
        <w:rPr>
          <w:rFonts w:cs="Calibri"/>
          <w:b/>
          <w:bCs/>
          <w:sz w:val="12"/>
          <w:szCs w:val="12"/>
        </w:rPr>
      </w:pPr>
    </w:p>
    <w:p w:rsidR="00F12701" w:rsidRPr="00495836" w:rsidRDefault="00F12701" w:rsidP="00F12701">
      <w:pPr>
        <w:pStyle w:val="Paragraphedeliste"/>
        <w:numPr>
          <w:ilvl w:val="0"/>
          <w:numId w:val="3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M. Hassan Darbane</w:t>
      </w:r>
    </w:p>
    <w:p w:rsidR="00F12701" w:rsidRDefault="00F12701" w:rsidP="00F12701">
      <w:pPr>
        <w:pStyle w:val="Paragraphedeliste"/>
        <w:numPr>
          <w:ilvl w:val="0"/>
          <w:numId w:val="3"/>
        </w:numPr>
        <w:spacing w:after="0" w:line="240" w:lineRule="auto"/>
        <w:rPr>
          <w:rFonts w:cs="Calibri"/>
          <w:sz w:val="24"/>
          <w:szCs w:val="24"/>
          <w:lang w:val="fr-MA"/>
        </w:rPr>
      </w:pPr>
      <w:r w:rsidRPr="00D063DE">
        <w:rPr>
          <w:rFonts w:cs="Calibri"/>
          <w:sz w:val="24"/>
          <w:szCs w:val="24"/>
          <w:lang w:val="fr-MA"/>
        </w:rPr>
        <w:t>M.</w:t>
      </w:r>
      <w:r>
        <w:rPr>
          <w:rFonts w:cs="Calibri"/>
          <w:sz w:val="24"/>
          <w:szCs w:val="24"/>
          <w:lang w:val="fr-MA"/>
        </w:rPr>
        <w:t xml:space="preserve"> Youssef El Fakir</w:t>
      </w:r>
      <w:r w:rsidRPr="00D063DE">
        <w:rPr>
          <w:rFonts w:cs="Calibri"/>
          <w:sz w:val="24"/>
          <w:szCs w:val="24"/>
          <w:lang w:val="fr-MA"/>
        </w:rPr>
        <w:t xml:space="preserve"> </w:t>
      </w:r>
    </w:p>
    <w:p w:rsidR="00F12701" w:rsidRPr="00D063DE" w:rsidRDefault="00F12701" w:rsidP="00F12701">
      <w:pPr>
        <w:pStyle w:val="Paragraphedeliste"/>
        <w:spacing w:after="0" w:line="240" w:lineRule="auto"/>
        <w:rPr>
          <w:rFonts w:cs="Calibri"/>
          <w:sz w:val="24"/>
          <w:szCs w:val="24"/>
          <w:lang w:val="fr-MA"/>
        </w:rPr>
      </w:pPr>
    </w:p>
    <w:p w:rsidR="00F12701" w:rsidRPr="00733CE6" w:rsidRDefault="00F12701" w:rsidP="00F12701">
      <w:pPr>
        <w:spacing w:after="0"/>
        <w:rPr>
          <w:b/>
          <w:bCs/>
          <w:sz w:val="12"/>
          <w:szCs w:val="12"/>
          <w:lang w:val="fr-FR"/>
        </w:rPr>
      </w:pPr>
    </w:p>
    <w:p w:rsidR="00F12701" w:rsidRDefault="00F12701" w:rsidP="00F12701">
      <w:pPr>
        <w:jc w:val="both"/>
        <w:rPr>
          <w:b/>
          <w:bCs/>
          <w:lang w:val="fr-FR"/>
        </w:rPr>
      </w:pPr>
      <w:r>
        <w:rPr>
          <w:b/>
          <w:bCs/>
          <w:lang w:val="fr-FR"/>
        </w:rPr>
        <w:t xml:space="preserve">Avancement </w:t>
      </w:r>
      <w:r>
        <w:rPr>
          <w:b/>
          <w:bCs/>
          <w:lang w:val="fr-FR"/>
        </w:rPr>
        <w:t>Volet biens meubles :</w:t>
      </w:r>
    </w:p>
    <w:p w:rsidR="00F12701" w:rsidRDefault="00F12701" w:rsidP="00F12701">
      <w:pPr>
        <w:pStyle w:val="Paragraphedeliste"/>
        <w:numPr>
          <w:ilvl w:val="0"/>
          <w:numId w:val="1"/>
        </w:numPr>
        <w:jc w:val="both"/>
        <w:rPr>
          <w:lang w:val="fr-FR"/>
        </w:rPr>
      </w:pPr>
      <w:r>
        <w:rPr>
          <w:lang w:val="fr-FR"/>
        </w:rPr>
        <w:t>Mme El Boukili se chargera de compéter les fichiers des immobilisations par :</w:t>
      </w:r>
    </w:p>
    <w:p w:rsidR="00F12701" w:rsidRDefault="00F12701" w:rsidP="00F12701">
      <w:pPr>
        <w:pStyle w:val="Paragraphedeliste"/>
        <w:numPr>
          <w:ilvl w:val="0"/>
          <w:numId w:val="4"/>
        </w:numPr>
        <w:jc w:val="both"/>
        <w:rPr>
          <w:lang w:val="fr-FR"/>
        </w:rPr>
      </w:pPr>
      <w:r>
        <w:rPr>
          <w:lang w:val="fr-FR"/>
        </w:rPr>
        <w:t>L’affectation (Beni Mellal, Khénifra, Azilal, …) pour toutes les immobilisations</w:t>
      </w:r>
      <w:r>
        <w:rPr>
          <w:lang w:val="fr-FR"/>
        </w:rPr>
        <w:t xml:space="preserve"> : </w:t>
      </w:r>
      <w:r w:rsidRPr="00F12701">
        <w:rPr>
          <w:b/>
          <w:bCs/>
          <w:lang w:val="fr-FR"/>
        </w:rPr>
        <w:t>OK</w:t>
      </w:r>
    </w:p>
    <w:p w:rsidR="00F12701" w:rsidRPr="00D522FE" w:rsidRDefault="00F12701" w:rsidP="00F12701">
      <w:pPr>
        <w:pStyle w:val="Paragraphedeliste"/>
        <w:numPr>
          <w:ilvl w:val="0"/>
          <w:numId w:val="4"/>
        </w:numPr>
        <w:jc w:val="both"/>
        <w:rPr>
          <w:lang w:val="fr-FR"/>
        </w:rPr>
      </w:pPr>
      <w:r>
        <w:rPr>
          <w:lang w:val="fr-FR"/>
        </w:rPr>
        <w:t xml:space="preserve">Le montant d’acquisition pour les immobilisations acquises entre 2002 et 2009 : </w:t>
      </w:r>
      <w:r w:rsidRPr="00433112">
        <w:rPr>
          <w:b/>
          <w:bCs/>
          <w:lang w:val="fr-FR"/>
        </w:rPr>
        <w:t>OK pour antennes</w:t>
      </w:r>
      <w:r>
        <w:rPr>
          <w:b/>
          <w:bCs/>
          <w:lang w:val="fr-FR"/>
        </w:rPr>
        <w:t xml:space="preserve"> et annexes</w:t>
      </w:r>
      <w:r w:rsidRPr="00433112">
        <w:rPr>
          <w:b/>
          <w:bCs/>
          <w:lang w:val="fr-FR"/>
        </w:rPr>
        <w:t>. Pour</w:t>
      </w:r>
      <w:r>
        <w:rPr>
          <w:b/>
          <w:bCs/>
          <w:lang w:val="fr-FR"/>
        </w:rPr>
        <w:t xml:space="preserve"> le</w:t>
      </w:r>
      <w:r w:rsidRPr="00433112">
        <w:rPr>
          <w:b/>
          <w:bCs/>
          <w:lang w:val="fr-FR"/>
        </w:rPr>
        <w:t xml:space="preserve"> Siège</w:t>
      </w:r>
      <w:r>
        <w:rPr>
          <w:b/>
          <w:bCs/>
          <w:lang w:val="fr-FR"/>
        </w:rPr>
        <w:t> : Voir tableau ci-après.</w:t>
      </w:r>
    </w:p>
    <w:p w:rsidR="00D522FE" w:rsidRPr="00F12701" w:rsidRDefault="00D522FE" w:rsidP="00D522FE">
      <w:pPr>
        <w:pStyle w:val="Paragraphedeliste"/>
        <w:ind w:left="1068"/>
        <w:jc w:val="both"/>
        <w:rPr>
          <w:lang w:val="fr-FR"/>
        </w:rPr>
      </w:pPr>
    </w:p>
    <w:tbl>
      <w:tblPr>
        <w:tblW w:w="7520" w:type="dxa"/>
        <w:tblInd w:w="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920"/>
      </w:tblGrid>
      <w:tr w:rsidR="00F12701" w:rsidRPr="00F12701" w:rsidTr="00F12701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bottom"/>
            <w:hideMark/>
          </w:tcPr>
          <w:p w:rsidR="00F12701" w:rsidRPr="00F12701" w:rsidRDefault="00F12701" w:rsidP="00F127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fr-MA" w:eastAsia="fr-MA"/>
              </w:rPr>
            </w:pPr>
            <w:r w:rsidRPr="00F12701">
              <w:rPr>
                <w:rFonts w:ascii="Calibri" w:eastAsia="Times New Roman" w:hAnsi="Calibri" w:cs="Calibri"/>
                <w:b/>
                <w:bCs/>
                <w:color w:val="FFFFFF"/>
                <w:lang w:val="fr-MA" w:eastAsia="fr-MA"/>
              </w:rPr>
              <w:t>Année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bottom"/>
            <w:hideMark/>
          </w:tcPr>
          <w:p w:rsidR="00F12701" w:rsidRPr="00F12701" w:rsidRDefault="00F12701" w:rsidP="00F127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fr-MA" w:eastAsia="fr-MA"/>
              </w:rPr>
            </w:pPr>
            <w:r w:rsidRPr="00F12701">
              <w:rPr>
                <w:rFonts w:ascii="Calibri" w:eastAsia="Times New Roman" w:hAnsi="Calibri" w:cs="Calibri"/>
                <w:b/>
                <w:bCs/>
                <w:color w:val="FFFFFF"/>
                <w:lang w:val="fr-MA" w:eastAsia="fr-MA"/>
              </w:rPr>
              <w:t>Situation</w:t>
            </w:r>
          </w:p>
        </w:tc>
      </w:tr>
      <w:tr w:rsidR="00F12701" w:rsidRPr="00F12701" w:rsidTr="00F12701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701" w:rsidRPr="00F12701" w:rsidRDefault="00F12701" w:rsidP="00F127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MA" w:eastAsia="fr-MA"/>
              </w:rPr>
            </w:pPr>
            <w:r w:rsidRPr="00F12701">
              <w:rPr>
                <w:rFonts w:ascii="Calibri" w:eastAsia="Times New Roman" w:hAnsi="Calibri" w:cs="Calibri"/>
                <w:b/>
                <w:bCs/>
                <w:color w:val="000000"/>
                <w:lang w:val="fr-MA" w:eastAsia="fr-MA"/>
              </w:rPr>
              <w:t>2002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701" w:rsidRPr="00F12701" w:rsidRDefault="00F12701" w:rsidP="00F127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MA" w:eastAsia="fr-MA"/>
              </w:rPr>
            </w:pPr>
            <w:r w:rsidRPr="00F12701">
              <w:rPr>
                <w:rFonts w:ascii="Calibri" w:eastAsia="Times New Roman" w:hAnsi="Calibri" w:cs="Calibri"/>
                <w:color w:val="000000"/>
                <w:lang w:val="fr-MA" w:eastAsia="fr-MA"/>
              </w:rPr>
              <w:t>Informations manquantes</w:t>
            </w:r>
          </w:p>
        </w:tc>
      </w:tr>
      <w:tr w:rsidR="00F12701" w:rsidRPr="00F12701" w:rsidTr="00F12701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701" w:rsidRPr="00F12701" w:rsidRDefault="00F12701" w:rsidP="00F127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MA" w:eastAsia="fr-MA"/>
              </w:rPr>
            </w:pPr>
            <w:r w:rsidRPr="00F12701">
              <w:rPr>
                <w:rFonts w:ascii="Calibri" w:eastAsia="Times New Roman" w:hAnsi="Calibri" w:cs="Calibri"/>
                <w:b/>
                <w:bCs/>
                <w:color w:val="000000"/>
                <w:lang w:val="fr-MA" w:eastAsia="fr-MA"/>
              </w:rPr>
              <w:t>2003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701" w:rsidRPr="00F12701" w:rsidRDefault="00F12701" w:rsidP="00F127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MA" w:eastAsia="fr-MA"/>
              </w:rPr>
            </w:pPr>
            <w:r w:rsidRPr="00F12701">
              <w:rPr>
                <w:rFonts w:ascii="Calibri" w:eastAsia="Times New Roman" w:hAnsi="Calibri" w:cs="Calibri"/>
                <w:color w:val="000000"/>
                <w:lang w:val="fr-MA" w:eastAsia="fr-MA"/>
              </w:rPr>
              <w:t xml:space="preserve">En cours de traitement pour renseigner les prix                              </w:t>
            </w:r>
          </w:p>
        </w:tc>
      </w:tr>
      <w:tr w:rsidR="00F12701" w:rsidRPr="00F12701" w:rsidTr="00F12701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701" w:rsidRPr="00F12701" w:rsidRDefault="00F12701" w:rsidP="00F127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MA" w:eastAsia="fr-MA"/>
              </w:rPr>
            </w:pPr>
            <w:r w:rsidRPr="00F12701">
              <w:rPr>
                <w:rFonts w:ascii="Calibri" w:eastAsia="Times New Roman" w:hAnsi="Calibri" w:cs="Calibri"/>
                <w:b/>
                <w:bCs/>
                <w:color w:val="000000"/>
                <w:lang w:val="fr-MA" w:eastAsia="fr-MA"/>
              </w:rPr>
              <w:t>2004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701" w:rsidRPr="00F12701" w:rsidRDefault="00F12701" w:rsidP="00F127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MA" w:eastAsia="fr-MA"/>
              </w:rPr>
            </w:pPr>
            <w:r w:rsidRPr="00F12701">
              <w:rPr>
                <w:rFonts w:ascii="Calibri" w:eastAsia="Times New Roman" w:hAnsi="Calibri" w:cs="Calibri"/>
                <w:color w:val="000000"/>
                <w:lang w:val="fr-MA" w:eastAsia="fr-MA"/>
              </w:rPr>
              <w:t xml:space="preserve">En cours de traitement pour renseigner les prix                              </w:t>
            </w:r>
          </w:p>
        </w:tc>
      </w:tr>
      <w:tr w:rsidR="00F12701" w:rsidRPr="00F12701" w:rsidTr="00F12701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701" w:rsidRPr="00F12701" w:rsidRDefault="00F12701" w:rsidP="00F127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MA" w:eastAsia="fr-MA"/>
              </w:rPr>
            </w:pPr>
            <w:r w:rsidRPr="00F12701">
              <w:rPr>
                <w:rFonts w:ascii="Calibri" w:eastAsia="Times New Roman" w:hAnsi="Calibri" w:cs="Calibri"/>
                <w:b/>
                <w:bCs/>
                <w:color w:val="000000"/>
                <w:lang w:val="fr-MA" w:eastAsia="fr-MA"/>
              </w:rPr>
              <w:t>2005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701" w:rsidRPr="00F12701" w:rsidRDefault="00F12701" w:rsidP="00F127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MA" w:eastAsia="fr-MA"/>
              </w:rPr>
            </w:pPr>
            <w:r w:rsidRPr="00F12701">
              <w:rPr>
                <w:rFonts w:ascii="Calibri" w:eastAsia="Times New Roman" w:hAnsi="Calibri" w:cs="Calibri"/>
                <w:color w:val="000000"/>
                <w:lang w:val="fr-MA" w:eastAsia="fr-MA"/>
              </w:rPr>
              <w:t xml:space="preserve">En cours de traitement pour renseigner les prix                              </w:t>
            </w:r>
          </w:p>
        </w:tc>
      </w:tr>
      <w:tr w:rsidR="00F12701" w:rsidRPr="00F12701" w:rsidTr="00F12701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701" w:rsidRPr="00F12701" w:rsidRDefault="00F12701" w:rsidP="00F127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MA" w:eastAsia="fr-MA"/>
              </w:rPr>
            </w:pPr>
            <w:r w:rsidRPr="00F12701">
              <w:rPr>
                <w:rFonts w:ascii="Calibri" w:eastAsia="Times New Roman" w:hAnsi="Calibri" w:cs="Calibri"/>
                <w:b/>
                <w:bCs/>
                <w:color w:val="000000"/>
                <w:lang w:val="fr-MA" w:eastAsia="fr-MA"/>
              </w:rPr>
              <w:t>2006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701" w:rsidRPr="00F12701" w:rsidRDefault="00F12701" w:rsidP="00F127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MA" w:eastAsia="fr-MA"/>
              </w:rPr>
            </w:pPr>
            <w:r w:rsidRPr="00F12701">
              <w:rPr>
                <w:rFonts w:ascii="Calibri" w:eastAsia="Times New Roman" w:hAnsi="Calibri" w:cs="Calibri"/>
                <w:color w:val="000000"/>
                <w:lang w:val="fr-MA" w:eastAsia="fr-MA"/>
              </w:rPr>
              <w:t xml:space="preserve">En cours de traitement pour renseigner les prix                              </w:t>
            </w:r>
          </w:p>
        </w:tc>
      </w:tr>
      <w:tr w:rsidR="00F12701" w:rsidRPr="00F12701" w:rsidTr="00F12701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701" w:rsidRPr="00F12701" w:rsidRDefault="00F12701" w:rsidP="00F127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MA" w:eastAsia="fr-MA"/>
              </w:rPr>
            </w:pPr>
            <w:r w:rsidRPr="00F12701">
              <w:rPr>
                <w:rFonts w:ascii="Calibri" w:eastAsia="Times New Roman" w:hAnsi="Calibri" w:cs="Calibri"/>
                <w:b/>
                <w:bCs/>
                <w:color w:val="000000"/>
                <w:lang w:val="fr-MA" w:eastAsia="fr-MA"/>
              </w:rPr>
              <w:t>2007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701" w:rsidRPr="00F12701" w:rsidRDefault="00F12701" w:rsidP="00F127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MA" w:eastAsia="fr-MA"/>
              </w:rPr>
            </w:pPr>
            <w:r w:rsidRPr="00F12701">
              <w:rPr>
                <w:rFonts w:ascii="Calibri" w:eastAsia="Times New Roman" w:hAnsi="Calibri" w:cs="Calibri"/>
                <w:color w:val="000000"/>
                <w:lang w:val="fr-MA" w:eastAsia="fr-MA"/>
              </w:rPr>
              <w:t xml:space="preserve">En cours de traitement pour renseigner les prix                              </w:t>
            </w:r>
          </w:p>
        </w:tc>
      </w:tr>
      <w:tr w:rsidR="00F12701" w:rsidRPr="00F12701" w:rsidTr="00F12701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701" w:rsidRPr="00F12701" w:rsidRDefault="00F12701" w:rsidP="00F127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MA" w:eastAsia="fr-MA"/>
              </w:rPr>
            </w:pPr>
            <w:r w:rsidRPr="00F12701">
              <w:rPr>
                <w:rFonts w:ascii="Calibri" w:eastAsia="Times New Roman" w:hAnsi="Calibri" w:cs="Calibri"/>
                <w:b/>
                <w:bCs/>
                <w:color w:val="000000"/>
                <w:lang w:val="fr-MA" w:eastAsia="fr-MA"/>
              </w:rPr>
              <w:t>2008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701" w:rsidRPr="00F12701" w:rsidRDefault="00F12701" w:rsidP="00F127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MA" w:eastAsia="fr-MA"/>
              </w:rPr>
            </w:pPr>
            <w:r w:rsidRPr="00F12701">
              <w:rPr>
                <w:rFonts w:ascii="Calibri" w:eastAsia="Times New Roman" w:hAnsi="Calibri" w:cs="Calibri"/>
                <w:color w:val="000000"/>
                <w:lang w:val="fr-MA" w:eastAsia="fr-MA"/>
              </w:rPr>
              <w:t xml:space="preserve">En cours de traitement pour renseigner les prix                              </w:t>
            </w:r>
          </w:p>
        </w:tc>
      </w:tr>
      <w:tr w:rsidR="00F12701" w:rsidRPr="00F12701" w:rsidTr="00F12701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701" w:rsidRPr="00F12701" w:rsidRDefault="00F12701" w:rsidP="00F127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MA" w:eastAsia="fr-MA"/>
              </w:rPr>
            </w:pPr>
            <w:r w:rsidRPr="00F12701">
              <w:rPr>
                <w:rFonts w:ascii="Calibri" w:eastAsia="Times New Roman" w:hAnsi="Calibri" w:cs="Calibri"/>
                <w:b/>
                <w:bCs/>
                <w:color w:val="000000"/>
                <w:lang w:val="fr-MA" w:eastAsia="fr-MA"/>
              </w:rPr>
              <w:t>2009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701" w:rsidRPr="00F12701" w:rsidRDefault="00F12701" w:rsidP="00F127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MA" w:eastAsia="fr-MA"/>
              </w:rPr>
            </w:pPr>
            <w:r w:rsidRPr="00F12701">
              <w:rPr>
                <w:rFonts w:ascii="Calibri" w:eastAsia="Times New Roman" w:hAnsi="Calibri" w:cs="Calibri"/>
                <w:color w:val="000000"/>
                <w:lang w:val="fr-MA" w:eastAsia="fr-MA"/>
              </w:rPr>
              <w:t xml:space="preserve">En cours de traitement pour renseigner les prix                              </w:t>
            </w:r>
          </w:p>
        </w:tc>
      </w:tr>
    </w:tbl>
    <w:p w:rsidR="00F12701" w:rsidRDefault="00F12701" w:rsidP="00F12701">
      <w:pPr>
        <w:pStyle w:val="Paragraphedeliste"/>
        <w:ind w:left="1068"/>
        <w:jc w:val="both"/>
        <w:rPr>
          <w:lang w:val="fr-MA"/>
        </w:rPr>
      </w:pPr>
    </w:p>
    <w:p w:rsidR="00D522FE" w:rsidRPr="00F12701" w:rsidRDefault="00D522FE" w:rsidP="00F12701">
      <w:pPr>
        <w:pStyle w:val="Paragraphedeliste"/>
        <w:ind w:left="1068"/>
        <w:jc w:val="both"/>
        <w:rPr>
          <w:lang w:val="fr-MA"/>
        </w:rPr>
      </w:pPr>
    </w:p>
    <w:p w:rsidR="00F12701" w:rsidRDefault="00F12701" w:rsidP="00F12701">
      <w:pPr>
        <w:pStyle w:val="Paragraphedeliste"/>
        <w:numPr>
          <w:ilvl w:val="0"/>
          <w:numId w:val="1"/>
        </w:numPr>
        <w:jc w:val="both"/>
        <w:rPr>
          <w:lang w:val="fr-FR"/>
        </w:rPr>
      </w:pPr>
      <w:r>
        <w:rPr>
          <w:lang w:val="fr-FR"/>
        </w:rPr>
        <w:t>Il faut s’assurer de l’exhaustivité des achats des immobilisations avant d’envoyer la dernière version du fichier de l’inventaire comptable</w:t>
      </w:r>
    </w:p>
    <w:p w:rsidR="00F12701" w:rsidRDefault="00F12701" w:rsidP="00F12701">
      <w:pPr>
        <w:pStyle w:val="Paragraphedeliste"/>
        <w:numPr>
          <w:ilvl w:val="0"/>
          <w:numId w:val="1"/>
        </w:numPr>
        <w:jc w:val="both"/>
        <w:rPr>
          <w:lang w:val="fr-FR"/>
        </w:rPr>
      </w:pPr>
      <w:r w:rsidRPr="00F12701">
        <w:rPr>
          <w:lang w:val="fr-FR"/>
        </w:rPr>
        <w:t>Entre jeudi</w:t>
      </w:r>
      <w:r>
        <w:rPr>
          <w:lang w:val="fr-FR"/>
        </w:rPr>
        <w:t xml:space="preserve"> 04</w:t>
      </w:r>
      <w:r w:rsidRPr="00F12701">
        <w:rPr>
          <w:lang w:val="fr-FR"/>
        </w:rPr>
        <w:t xml:space="preserve"> et vendredi </w:t>
      </w:r>
      <w:r>
        <w:rPr>
          <w:lang w:val="fr-FR"/>
        </w:rPr>
        <w:t xml:space="preserve">05 Mai, </w:t>
      </w:r>
      <w:r w:rsidRPr="00F12701">
        <w:rPr>
          <w:lang w:val="fr-FR"/>
        </w:rPr>
        <w:t>Mme El Boukili va envoyer les informations manquantes</w:t>
      </w:r>
      <w:r>
        <w:rPr>
          <w:lang w:val="fr-FR"/>
        </w:rPr>
        <w:t>.</w:t>
      </w:r>
    </w:p>
    <w:p w:rsidR="00D522FE" w:rsidRDefault="00D522FE" w:rsidP="00D522FE">
      <w:pPr>
        <w:pStyle w:val="Paragraphedeliste"/>
        <w:numPr>
          <w:ilvl w:val="0"/>
          <w:numId w:val="1"/>
        </w:numPr>
        <w:jc w:val="both"/>
        <w:rPr>
          <w:lang w:val="fr-FR"/>
        </w:rPr>
      </w:pPr>
      <w:r w:rsidRPr="00D522FE">
        <w:rPr>
          <w:lang w:val="fr-FR"/>
        </w:rPr>
        <w:t>Les téléphones portables seront valorisés par estimation</w:t>
      </w:r>
      <w:r>
        <w:rPr>
          <w:lang w:val="fr-FR"/>
        </w:rPr>
        <w:t>.</w:t>
      </w:r>
    </w:p>
    <w:p w:rsidR="00F12701" w:rsidRDefault="00F12701" w:rsidP="00F12701">
      <w:pPr>
        <w:pStyle w:val="Paragraphedeliste"/>
        <w:numPr>
          <w:ilvl w:val="0"/>
          <w:numId w:val="1"/>
        </w:numPr>
        <w:jc w:val="both"/>
        <w:rPr>
          <w:lang w:val="fr-FR"/>
        </w:rPr>
      </w:pPr>
      <w:r w:rsidRPr="00105583">
        <w:rPr>
          <w:lang w:val="fr-FR"/>
        </w:rPr>
        <w:t xml:space="preserve">Le fichier d’inventaire de Khouribga sera envoyé par le cabinet </w:t>
      </w:r>
      <w:r w:rsidR="00D522FE">
        <w:rPr>
          <w:lang w:val="fr-FR"/>
        </w:rPr>
        <w:t xml:space="preserve">dès réception de la part de M. </w:t>
      </w:r>
      <w:proofErr w:type="spellStart"/>
      <w:r w:rsidR="00D522FE">
        <w:rPr>
          <w:lang w:val="fr-FR"/>
        </w:rPr>
        <w:t>Sellami</w:t>
      </w:r>
      <w:proofErr w:type="spellEnd"/>
      <w:r w:rsidR="00D522FE">
        <w:rPr>
          <w:lang w:val="fr-FR"/>
        </w:rPr>
        <w:t xml:space="preserve"> </w:t>
      </w:r>
      <w:r w:rsidRPr="00105583">
        <w:rPr>
          <w:lang w:val="fr-FR"/>
        </w:rPr>
        <w:t>pour s’assurer que ces immobilisations sont prise</w:t>
      </w:r>
      <w:r>
        <w:rPr>
          <w:lang w:val="fr-FR"/>
        </w:rPr>
        <w:t>s</w:t>
      </w:r>
      <w:r w:rsidRPr="00105583">
        <w:rPr>
          <w:lang w:val="fr-FR"/>
        </w:rPr>
        <w:t xml:space="preserve"> en compte dans l’inventaire de cette antenne.</w:t>
      </w:r>
    </w:p>
    <w:p w:rsidR="00F12701" w:rsidRPr="00105583" w:rsidRDefault="00F12701" w:rsidP="00F12701">
      <w:pPr>
        <w:pStyle w:val="Paragraphedeliste"/>
        <w:ind w:left="360"/>
        <w:jc w:val="both"/>
        <w:rPr>
          <w:lang w:val="fr-FR"/>
        </w:rPr>
      </w:pPr>
    </w:p>
    <w:p w:rsidR="00D522FE" w:rsidRDefault="00D522FE" w:rsidP="00F12701">
      <w:pPr>
        <w:jc w:val="both"/>
        <w:rPr>
          <w:b/>
          <w:bCs/>
          <w:lang w:val="fr-FR"/>
        </w:rPr>
      </w:pPr>
    </w:p>
    <w:p w:rsidR="00D522FE" w:rsidRDefault="00D522FE" w:rsidP="00F12701">
      <w:pPr>
        <w:jc w:val="both"/>
        <w:rPr>
          <w:b/>
          <w:bCs/>
          <w:lang w:val="fr-FR"/>
        </w:rPr>
      </w:pPr>
    </w:p>
    <w:p w:rsidR="002F6D6D" w:rsidRPr="00EB5556" w:rsidRDefault="002F6D6D" w:rsidP="002F6D6D">
      <w:pPr>
        <w:pStyle w:val="Titre"/>
        <w:jc w:val="center"/>
        <w:rPr>
          <w:rFonts w:ascii="Calibri" w:hAnsi="Calibri" w:cs="Calibri"/>
          <w:caps/>
          <w:color w:val="5B9BD5"/>
          <w:sz w:val="40"/>
          <w:szCs w:val="40"/>
        </w:rPr>
      </w:pPr>
      <w:r w:rsidRPr="00EB5556">
        <w:rPr>
          <w:rFonts w:ascii="Calibri" w:hAnsi="Calibri" w:cs="Calibri"/>
          <w:caps/>
          <w:color w:val="5B9BD5"/>
          <w:sz w:val="40"/>
          <w:szCs w:val="40"/>
        </w:rPr>
        <w:t>PV de Réunion</w:t>
      </w:r>
    </w:p>
    <w:p w:rsidR="00D522FE" w:rsidRDefault="00D522FE" w:rsidP="00F12701">
      <w:pPr>
        <w:jc w:val="both"/>
        <w:rPr>
          <w:b/>
          <w:bCs/>
          <w:lang w:val="fr-FR"/>
        </w:rPr>
      </w:pPr>
    </w:p>
    <w:p w:rsidR="00F12701" w:rsidRDefault="00D522FE" w:rsidP="00D522FE">
      <w:pPr>
        <w:jc w:val="both"/>
        <w:rPr>
          <w:b/>
          <w:bCs/>
          <w:lang w:val="fr-FR"/>
        </w:rPr>
      </w:pPr>
      <w:r>
        <w:rPr>
          <w:b/>
          <w:bCs/>
          <w:lang w:val="fr-FR"/>
        </w:rPr>
        <w:t>Volet</w:t>
      </w:r>
      <w:r w:rsidR="00F12701" w:rsidRPr="00D063DE">
        <w:rPr>
          <w:b/>
          <w:bCs/>
          <w:lang w:val="fr-FR"/>
        </w:rPr>
        <w:t xml:space="preserve"> biens </w:t>
      </w:r>
      <w:r w:rsidR="00F12701">
        <w:rPr>
          <w:b/>
          <w:bCs/>
          <w:lang w:val="fr-FR"/>
        </w:rPr>
        <w:t>im</w:t>
      </w:r>
      <w:r w:rsidR="00F12701" w:rsidRPr="00D063DE">
        <w:rPr>
          <w:b/>
          <w:bCs/>
          <w:lang w:val="fr-FR"/>
        </w:rPr>
        <w:t>meubles :</w:t>
      </w:r>
    </w:p>
    <w:p w:rsidR="00D522FE" w:rsidRDefault="00D522FE" w:rsidP="00D522FE">
      <w:pPr>
        <w:pStyle w:val="Paragraphedeliste"/>
        <w:numPr>
          <w:ilvl w:val="0"/>
          <w:numId w:val="5"/>
        </w:numPr>
        <w:jc w:val="both"/>
        <w:rPr>
          <w:b/>
          <w:bCs/>
          <w:lang w:val="fr-FR"/>
        </w:rPr>
      </w:pPr>
      <w:r w:rsidRPr="00A678C4">
        <w:rPr>
          <w:b/>
          <w:bCs/>
          <w:lang w:val="fr-FR"/>
        </w:rPr>
        <w:t>Pas d’avancement sur ce volet, nous proposons de confier le dossier aux responsables des investissements vu leur expérience dans le sujet.</w:t>
      </w:r>
    </w:p>
    <w:p w:rsidR="00D522FE" w:rsidRPr="002F6D6D" w:rsidRDefault="00D522FE" w:rsidP="00F12701">
      <w:pPr>
        <w:jc w:val="both"/>
        <w:rPr>
          <w:b/>
          <w:bCs/>
          <w:i/>
          <w:iCs/>
          <w:lang w:val="fr-FR"/>
        </w:rPr>
      </w:pPr>
    </w:p>
    <w:p w:rsidR="00D522FE" w:rsidRPr="00D522FE" w:rsidRDefault="00D522FE" w:rsidP="00F12701">
      <w:pPr>
        <w:jc w:val="both"/>
        <w:rPr>
          <w:i/>
          <w:iCs/>
          <w:sz w:val="24"/>
          <w:szCs w:val="24"/>
          <w:u w:val="single"/>
          <w:lang w:val="fr-FR"/>
        </w:rPr>
      </w:pPr>
      <w:r w:rsidRPr="00D522FE">
        <w:rPr>
          <w:i/>
          <w:iCs/>
          <w:sz w:val="24"/>
          <w:szCs w:val="24"/>
          <w:u w:val="single"/>
          <w:lang w:val="fr-FR"/>
        </w:rPr>
        <w:t>Pour Rappel :</w:t>
      </w:r>
    </w:p>
    <w:p w:rsidR="00F12701" w:rsidRDefault="00F12701" w:rsidP="00F12701">
      <w:pPr>
        <w:pStyle w:val="Paragraphedeliste"/>
        <w:numPr>
          <w:ilvl w:val="0"/>
          <w:numId w:val="1"/>
        </w:numPr>
        <w:jc w:val="both"/>
        <w:rPr>
          <w:lang w:val="fr-FR"/>
        </w:rPr>
      </w:pPr>
      <w:r>
        <w:rPr>
          <w:lang w:val="fr-FR"/>
        </w:rPr>
        <w:t xml:space="preserve">Le CRI entamera la procédure de cession à titre gracieux avec la direction des domaines en application de l’article 27 de la loi 47-18 </w:t>
      </w:r>
      <w:proofErr w:type="gramStart"/>
      <w:r>
        <w:rPr>
          <w:lang w:val="fr-FR"/>
        </w:rPr>
        <w:t>portant création</w:t>
      </w:r>
      <w:proofErr w:type="gramEnd"/>
      <w:r>
        <w:rPr>
          <w:lang w:val="fr-FR"/>
        </w:rPr>
        <w:t xml:space="preserve"> des CRI.</w:t>
      </w:r>
    </w:p>
    <w:p w:rsidR="00F12701" w:rsidRDefault="00F12701" w:rsidP="00F12701">
      <w:pPr>
        <w:pStyle w:val="Paragraphedeliste"/>
        <w:numPr>
          <w:ilvl w:val="0"/>
          <w:numId w:val="1"/>
        </w:numPr>
        <w:jc w:val="both"/>
        <w:rPr>
          <w:lang w:val="fr-FR"/>
        </w:rPr>
      </w:pPr>
      <w:r>
        <w:rPr>
          <w:lang w:val="fr-FR"/>
        </w:rPr>
        <w:t>Les terrains et constructions seront valorisés et soumis à un commissaire aux apports ou un expert immobilier pour validation de la valorisation.</w:t>
      </w:r>
    </w:p>
    <w:p w:rsidR="00F12701" w:rsidRDefault="00F12701" w:rsidP="00F12701">
      <w:pPr>
        <w:pStyle w:val="Paragraphedeliste"/>
        <w:numPr>
          <w:ilvl w:val="0"/>
          <w:numId w:val="1"/>
        </w:numPr>
        <w:jc w:val="both"/>
        <w:rPr>
          <w:lang w:val="fr-FR"/>
        </w:rPr>
      </w:pPr>
      <w:r>
        <w:rPr>
          <w:lang w:val="fr-FR"/>
        </w:rPr>
        <w:t>Une fois la procédure est terminée, les documents justificatifs sont à envoyer au cabinet pour prise en charge</w:t>
      </w:r>
    </w:p>
    <w:p w:rsidR="00F12701" w:rsidRDefault="00F12701" w:rsidP="00F12701">
      <w:pPr>
        <w:pStyle w:val="Paragraphedeliste"/>
        <w:ind w:left="360"/>
        <w:jc w:val="both"/>
        <w:rPr>
          <w:lang w:val="fr-FR"/>
        </w:rPr>
      </w:pPr>
    </w:p>
    <w:p w:rsidR="00F12701" w:rsidRPr="00A678C4" w:rsidRDefault="00F12701" w:rsidP="00F12701">
      <w:pPr>
        <w:jc w:val="both"/>
        <w:rPr>
          <w:b/>
          <w:bCs/>
          <w:lang w:val="fr-FR"/>
        </w:rPr>
      </w:pPr>
      <w:r>
        <w:rPr>
          <w:b/>
          <w:bCs/>
          <w:lang w:val="fr-FR"/>
        </w:rPr>
        <w:t xml:space="preserve">Pour les constructions au niveau du CRI BMK, seules les constructions du siège existent, les antennes et annexes n’ont aucune construction propre. Mme Fatima </w:t>
      </w:r>
      <w:proofErr w:type="spellStart"/>
      <w:r>
        <w:rPr>
          <w:b/>
          <w:bCs/>
          <w:lang w:val="fr-FR"/>
        </w:rPr>
        <w:t>Ezzahra</w:t>
      </w:r>
      <w:proofErr w:type="spellEnd"/>
      <w:r>
        <w:rPr>
          <w:b/>
          <w:bCs/>
          <w:lang w:val="fr-FR"/>
        </w:rPr>
        <w:t xml:space="preserve"> se chargera de nous communiquer les informations les concernant.</w:t>
      </w:r>
    </w:p>
    <w:p w:rsidR="00F12701" w:rsidRPr="00D063DE" w:rsidRDefault="00F12701" w:rsidP="00F12701">
      <w:pPr>
        <w:pStyle w:val="Paragraphedeliste"/>
        <w:ind w:left="360"/>
        <w:jc w:val="both"/>
        <w:rPr>
          <w:lang w:val="fr-FR"/>
        </w:rPr>
      </w:pPr>
    </w:p>
    <w:p w:rsidR="00F12701" w:rsidRDefault="00F12701" w:rsidP="00F12701">
      <w:pPr>
        <w:spacing w:after="0"/>
        <w:rPr>
          <w:b/>
          <w:bCs/>
          <w:lang w:val="fr-FR"/>
        </w:rPr>
      </w:pPr>
      <w:r w:rsidRPr="00974A83">
        <w:rPr>
          <w:b/>
          <w:bCs/>
          <w:lang w:val="fr-FR"/>
        </w:rPr>
        <w:t xml:space="preserve">Divers : </w:t>
      </w:r>
    </w:p>
    <w:p w:rsidR="00D522FE" w:rsidRDefault="00D522FE" w:rsidP="00F12701">
      <w:pPr>
        <w:spacing w:after="0"/>
        <w:rPr>
          <w:b/>
          <w:bCs/>
          <w:lang w:val="fr-FR"/>
        </w:rPr>
      </w:pPr>
    </w:p>
    <w:p w:rsidR="00F12701" w:rsidRPr="00A678C4" w:rsidRDefault="00F12701" w:rsidP="00D522FE">
      <w:pPr>
        <w:pStyle w:val="Paragraphedeliste"/>
        <w:numPr>
          <w:ilvl w:val="0"/>
          <w:numId w:val="2"/>
        </w:numPr>
        <w:tabs>
          <w:tab w:val="left" w:pos="2835"/>
        </w:tabs>
        <w:spacing w:after="0"/>
        <w:rPr>
          <w:lang w:val="fr-FR"/>
        </w:rPr>
      </w:pPr>
      <w:r w:rsidRPr="00E51B03">
        <w:rPr>
          <w:lang w:val="fr-FR"/>
        </w:rPr>
        <w:t xml:space="preserve">Une </w:t>
      </w:r>
      <w:r w:rsidR="00D522FE">
        <w:rPr>
          <w:lang w:val="fr-FR"/>
        </w:rPr>
        <w:t>nouvelle</w:t>
      </w:r>
      <w:r>
        <w:rPr>
          <w:lang w:val="fr-FR"/>
        </w:rPr>
        <w:t xml:space="preserve"> </w:t>
      </w:r>
      <w:r w:rsidRPr="00E51B03">
        <w:rPr>
          <w:lang w:val="fr-FR"/>
        </w:rPr>
        <w:t>réunion est planifié</w:t>
      </w:r>
      <w:r>
        <w:rPr>
          <w:lang w:val="fr-FR"/>
        </w:rPr>
        <w:t>e</w:t>
      </w:r>
      <w:r w:rsidRPr="00E51B03">
        <w:rPr>
          <w:lang w:val="fr-FR"/>
        </w:rPr>
        <w:t xml:space="preserve"> pour le </w:t>
      </w:r>
      <w:r w:rsidRPr="00F12701">
        <w:rPr>
          <w:highlight w:val="yellow"/>
          <w:lang w:val="fr-FR"/>
        </w:rPr>
        <w:t>XX/06</w:t>
      </w:r>
      <w:r w:rsidRPr="00F12701">
        <w:rPr>
          <w:highlight w:val="yellow"/>
          <w:lang w:val="fr-FR"/>
        </w:rPr>
        <w:t>/2020 à 13h00</w:t>
      </w:r>
      <w:r>
        <w:rPr>
          <w:lang w:val="fr-FR"/>
        </w:rPr>
        <w:t xml:space="preserve"> pour faire le point sur la </w:t>
      </w:r>
      <w:r>
        <w:rPr>
          <w:lang w:val="fr-FR"/>
        </w:rPr>
        <w:t>l’avancement</w:t>
      </w:r>
      <w:r>
        <w:rPr>
          <w:lang w:val="fr-FR"/>
        </w:rPr>
        <w:t xml:space="preserve"> et présenter la suite de la démarche.</w:t>
      </w:r>
    </w:p>
    <w:p w:rsidR="0089014B" w:rsidRPr="00F12701" w:rsidRDefault="0089014B">
      <w:pPr>
        <w:rPr>
          <w:lang w:val="fr-FR"/>
        </w:rPr>
      </w:pPr>
    </w:p>
    <w:sectPr w:rsidR="0089014B" w:rsidRPr="00F12701" w:rsidSect="0085557F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916CD"/>
    <w:multiLevelType w:val="hybridMultilevel"/>
    <w:tmpl w:val="CE006626"/>
    <w:lvl w:ilvl="0" w:tplc="6D362294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3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61F6027"/>
    <w:multiLevelType w:val="hybridMultilevel"/>
    <w:tmpl w:val="235859EC"/>
    <w:lvl w:ilvl="0" w:tplc="26225F16">
      <w:start w:val="1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D18FC"/>
    <w:multiLevelType w:val="hybridMultilevel"/>
    <w:tmpl w:val="7E0CF8C0"/>
    <w:lvl w:ilvl="0" w:tplc="A0C2C3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DD3BE3"/>
    <w:multiLevelType w:val="hybridMultilevel"/>
    <w:tmpl w:val="51D265B8"/>
    <w:lvl w:ilvl="0" w:tplc="3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80A0B"/>
    <w:multiLevelType w:val="hybridMultilevel"/>
    <w:tmpl w:val="F9524DE2"/>
    <w:lvl w:ilvl="0" w:tplc="A0C2C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01"/>
    <w:rsid w:val="002F6D6D"/>
    <w:rsid w:val="008756D0"/>
    <w:rsid w:val="0089014B"/>
    <w:rsid w:val="00CB03FF"/>
    <w:rsid w:val="00D522FE"/>
    <w:rsid w:val="00F1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9B18C-B3E7-4CAA-AD4C-77B79CA7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701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12701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F12701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fr-FR" w:eastAsia="fr-FR"/>
    </w:rPr>
  </w:style>
  <w:style w:type="character" w:customStyle="1" w:styleId="TitreCar">
    <w:name w:val="Titre Car"/>
    <w:basedOn w:val="Policepardfaut"/>
    <w:link w:val="Titre"/>
    <w:uiPriority w:val="10"/>
    <w:rsid w:val="00F12701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1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432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2020-06-02T14:51:00Z</dcterms:created>
  <dcterms:modified xsi:type="dcterms:W3CDTF">2020-06-03T13:36:00Z</dcterms:modified>
</cp:coreProperties>
</file>