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35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4"/>
      </w:tblGrid>
      <w:tr w:rsidR="00537E51" w:rsidTr="009439F8">
        <w:tblPrEx>
          <w:tblCellMar>
            <w:top w:w="0" w:type="dxa"/>
            <w:bottom w:w="0" w:type="dxa"/>
          </w:tblCellMar>
        </w:tblPrEx>
        <w:trPr>
          <w:trHeight w:val="3260"/>
        </w:trPr>
        <w:tc>
          <w:tcPr>
            <w:tcW w:w="5354" w:type="dxa"/>
            <w:tcBorders>
              <w:top w:val="double" w:sz="4" w:space="0" w:color="0F6FC6" w:themeColor="accent1"/>
              <w:left w:val="double" w:sz="4" w:space="0" w:color="0F6FC6" w:themeColor="accent1"/>
              <w:bottom w:val="double" w:sz="4" w:space="0" w:color="0F6FC6" w:themeColor="accent1"/>
              <w:right w:val="double" w:sz="4" w:space="0" w:color="0F6FC6" w:themeColor="accent1"/>
            </w:tcBorders>
            <w:shd w:val="clear" w:color="auto" w:fill="FFFF00"/>
          </w:tcPr>
          <w:p w:rsidR="00537E51" w:rsidRPr="009439F8" w:rsidRDefault="00537E51" w:rsidP="00537E51">
            <w:pPr>
              <w:bidi/>
              <w:jc w:val="center"/>
              <w:rPr>
                <w:rFonts w:ascii="Dubai" w:hAnsi="Dubai" w:cs="Dubai"/>
                <w:b/>
                <w:bCs/>
                <w:color w:val="1C1E21"/>
                <w:sz w:val="24"/>
                <w:szCs w:val="24"/>
                <w:shd w:val="clear" w:color="auto" w:fill="FFFFFF"/>
                <w:rtl/>
              </w:rPr>
            </w:pP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رفع الحجر في ايليزي في ضوء الغموض المعهود، وتعسف المسؤولين وغباءهم في تطبيق النصوص، هل العطلة الاستثنائية هي عطلة 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سنوية؟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هل 50% من المسرحين عليهم </w:t>
            </w:r>
            <w:r w:rsidRPr="009439F8">
              <w:rPr>
                <w:rFonts w:ascii="Dubai" w:hAnsi="Dubai" w:cs="Dubai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  <w:rtl/>
              </w:rPr>
              <w:t>بالالتحاق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بمناصب 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عملهم؟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منذ اصدار القرار لم يستطيع 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أحد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ان 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يعطي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جواب شاف 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كاف. 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و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أ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مام حجم التطور الكبير للمؤسسات و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إ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د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ا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>رات الجزائرية من غزو للفضاء، ودقة الاسلحة الحربية</w:t>
            </w:r>
            <w:r w:rsidRPr="009439F8">
              <w:rPr>
                <w:rFonts w:ascii="Dubai" w:hAnsi="Dubai" w:cs="Dubai" w:hint="cs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المصنعة، المسؤولين</w:t>
            </w:r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highlight w:val="yellow"/>
                <w:shd w:val="clear" w:color="auto" w:fill="FFFFFF"/>
                <w:rtl/>
              </w:rPr>
              <w:t xml:space="preserve"> يتفننون في تفسير وتطبيق اللاقانون. اما النظام فهو يعشق انصاف الاشياء والضبابية الخبيثة</w:t>
            </w:r>
            <w:bookmarkStart w:id="0" w:name="_GoBack"/>
            <w:bookmarkEnd w:id="0"/>
            <w:r w:rsidRPr="009439F8">
              <w:rPr>
                <w:rFonts w:ascii="Dubai" w:hAnsi="Dubai" w:cs="Dubai"/>
                <w:b/>
                <w:bCs/>
                <w:color w:val="1C1E2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30091" w:rsidRPr="00537E51" w:rsidRDefault="00030091" w:rsidP="00537E51">
      <w:pPr>
        <w:rPr>
          <w:rFonts w:ascii="Dubai" w:hAnsi="Dubai" w:cs="Dubai"/>
          <w:b/>
          <w:bCs/>
          <w:sz w:val="24"/>
          <w:szCs w:val="24"/>
        </w:rPr>
      </w:pPr>
    </w:p>
    <w:sectPr w:rsidR="00030091" w:rsidRPr="00537E51" w:rsidSect="00537E51">
      <w:pgSz w:w="11906" w:h="16838"/>
      <w:pgMar w:top="1417" w:right="2550" w:bottom="1417" w:left="368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51"/>
    <w:rsid w:val="00030091"/>
    <w:rsid w:val="00537E51"/>
    <w:rsid w:val="009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E1CE"/>
  <w15:chartTrackingRefBased/>
  <w15:docId w15:val="{DCF94BD7-5D35-4B3B-832F-8F1FE2A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mohamadou tergui</dc:creator>
  <cp:keywords/>
  <dc:description/>
  <cp:lastModifiedBy>mohamadou tergui</cp:lastModifiedBy>
  <cp:revision>1</cp:revision>
  <dcterms:created xsi:type="dcterms:W3CDTF">2020-05-31T11:28:00Z</dcterms:created>
  <dcterms:modified xsi:type="dcterms:W3CDTF">2020-05-31T11:50:00Z</dcterms:modified>
</cp:coreProperties>
</file>