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400" w:line="500" w:lineRule="atLeast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9"/>
          <w:szCs w:val="29"/>
          <w:u w:val="single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u w:val="single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b w:val="1"/>
          <w:bCs w:val="1"/>
          <w:sz w:val="29"/>
          <w:szCs w:val="29"/>
          <w:u w:val="single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b w:val="1"/>
          <w:bCs w:val="1"/>
          <w:sz w:val="29"/>
          <w:szCs w:val="29"/>
          <w:u w:val="single"/>
          <w:shd w:val="clear" w:color="auto" w:fill="ffffff"/>
          <w:rtl w:val="0"/>
          <w:lang w:val="fr-FR"/>
        </w:rPr>
        <w:t>ACCORD DES ADJECTIFS DE COULEUR</w:t>
      </w:r>
    </w:p>
    <w:p>
      <w:pPr>
        <w:pStyle w:val="Par défaut"/>
        <w:numPr>
          <w:ilvl w:val="0"/>
          <w:numId w:val="2"/>
        </w:numPr>
        <w:bidi w:val="0"/>
        <w:spacing w:line="500" w:lineRule="atLeast"/>
        <w:ind w:right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finition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Les adjectifs qualificatifs 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qualifient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 xml:space="preserve"> » 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un nom, c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est-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à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-dire qu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ils  le caract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risent en donnant une information sur ce nom.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u w:val="single"/>
          <w:shd w:val="clear" w:color="auto" w:fill="ffffff"/>
          <w:rtl w:val="0"/>
          <w:lang w:val="fr-FR"/>
        </w:rPr>
        <w:t>Exemple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: un chat 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gris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= un chat qui a la particularit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’ê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tre gris.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Les adjectifs qualificatifs 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accordent en genre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(masculin ou f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minin) 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et en nombre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(singulier ou pluriel) avec le nom qu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ils qualifient.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Les adjectifs de couleur se divisent en deux grandes cat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gories, seuls les adjectifs de la premi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re cat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gorie s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accordent.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2. Les adjectifs de couleur qui ne d</w:t>
      </w:r>
      <w:r>
        <w:rPr>
          <w:rFonts w:ascii="Times New Roman" w:hAnsi="Times New Roman" w:hint="default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 xml:space="preserve">signent pas une chose </w:t>
      </w:r>
      <w:r>
        <w:rPr>
          <w:rFonts w:ascii="Times New Roman" w:hAnsi="Times New Roman" w:hint="default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origine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Il 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agit des adjectifs qui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signent seulement une couleur et non pas une chose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origine de la couleur (fleur, pierre 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cieuse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).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ed220b"/>
          <w:sz w:val="28"/>
          <w:szCs w:val="28"/>
          <w:u w:val="single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a) La couleur est exprim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 xml:space="preserve">e par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8"/>
          <w:szCs w:val="28"/>
          <w:u w:val="single"/>
          <w:shd w:val="clear" w:color="auto" w:fill="ffffff"/>
          <w:rtl w:val="0"/>
          <w:lang w:val="fr-FR"/>
        </w:rPr>
        <w:t>un seul adjectif</w:t>
      </w: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Dans ce cas, et </w:t>
      </w:r>
      <w:r>
        <w:rPr>
          <w:rFonts w:ascii="Times New Roman" w:hAnsi="Times New Roman"/>
          <w:b w:val="1"/>
          <w:bCs w:val="1"/>
          <w:color w:val="000000"/>
          <w:sz w:val="29"/>
          <w:szCs w:val="29"/>
          <w:shd w:val="clear" w:color="auto" w:fill="ffffff"/>
          <w:rtl w:val="0"/>
          <w:lang w:val="fr-FR"/>
        </w:rPr>
        <w:t>dans ce cas seulement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, l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adjectif de couleur (rouge, jaune, bleu, violet, ch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â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tain, etc.)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1cb000"/>
          <w:sz w:val="29"/>
          <w:szCs w:val="29"/>
          <w:u w:val="single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color w:val="1cb000"/>
          <w:sz w:val="29"/>
          <w:szCs w:val="29"/>
          <w:u w:val="single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1cb000"/>
          <w:sz w:val="29"/>
          <w:szCs w:val="29"/>
          <w:u w:val="single"/>
          <w:shd w:val="clear" w:color="auto" w:fill="ffffff"/>
          <w:rtl w:val="0"/>
          <w:lang w:val="fr-FR"/>
        </w:rPr>
        <w:t>accorde en genre et en nombre avec le nom qu</w:t>
      </w:r>
      <w:r>
        <w:rPr>
          <w:rFonts w:ascii="Times New Roman" w:hAnsi="Times New Roman" w:hint="default"/>
          <w:b w:val="1"/>
          <w:bCs w:val="1"/>
          <w:color w:val="1cb000"/>
          <w:sz w:val="29"/>
          <w:szCs w:val="29"/>
          <w:u w:val="single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1cb000"/>
          <w:sz w:val="29"/>
          <w:szCs w:val="29"/>
          <w:u w:val="single"/>
          <w:shd w:val="clear" w:color="auto" w:fill="ffffff"/>
          <w:rtl w:val="0"/>
          <w:lang w:val="fr-FR"/>
        </w:rPr>
        <w:t>il qualifie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color w:val="000000"/>
          <w:sz w:val="29"/>
          <w:szCs w:val="29"/>
          <w:u w:val="single"/>
          <w:shd w:val="clear" w:color="auto" w:fill="ffffff"/>
          <w:rtl w:val="0"/>
          <w:lang w:val="fr-FR"/>
        </w:rPr>
        <w:t>Exemples</w:t>
      </w:r>
      <w:r>
        <w:rPr>
          <w:rFonts w:ascii="Times New Roman" w:hAnsi="Times New Roman"/>
          <w:i w:val="1"/>
          <w:iCs w:val="1"/>
          <w:color w:val="000000"/>
          <w:sz w:val="29"/>
          <w:szCs w:val="29"/>
          <w:shd w:val="clear" w:color="auto" w:fill="ffffff"/>
          <w:rtl w:val="0"/>
        </w:rPr>
        <w:t>: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color w:val="800080"/>
          <w:sz w:val="29"/>
          <w:szCs w:val="29"/>
          <w:shd w:val="clear" w:color="auto" w:fill="ffffff"/>
          <w:rtl w:val="0"/>
          <w:lang w:val="fr-FR"/>
        </w:rPr>
        <w:t>Des horizons bleus (masculin, pluriel)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800080"/>
          <w:sz w:val="29"/>
          <w:szCs w:val="29"/>
          <w:shd w:val="clear" w:color="auto" w:fill="ffffff"/>
          <w:rtl w:val="0"/>
          <w:lang w:val="fr-FR"/>
        </w:rPr>
        <w:t xml:space="preserve">                 Des portes bleues (f</w:t>
      </w:r>
      <w:r>
        <w:rPr>
          <w:rFonts w:ascii="Times New Roman" w:hAnsi="Times New Roman" w:hint="default"/>
          <w:b w:val="1"/>
          <w:bCs w:val="1"/>
          <w:color w:val="80008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800080"/>
          <w:sz w:val="29"/>
          <w:szCs w:val="29"/>
          <w:shd w:val="clear" w:color="auto" w:fill="ffffff"/>
          <w:rtl w:val="0"/>
          <w:lang w:val="fr-FR"/>
        </w:rPr>
        <w:t>minin, pluriel)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Une robe bleu</w:t>
      </w:r>
      <w:r>
        <w:rPr>
          <w:rFonts w:ascii="Times New Roman" w:hAnsi="Times New Roman"/>
          <w:b w:val="1"/>
          <w:bCs w:val="1"/>
          <w:color w:val="0000cd"/>
          <w:sz w:val="29"/>
          <w:szCs w:val="29"/>
          <w:shd w:val="clear" w:color="auto" w:fill="ffffff"/>
          <w:rtl w:val="0"/>
        </w:rPr>
        <w:t>e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des cheveux ch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</w:rPr>
        <w:t>â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</w:rPr>
        <w:t>tain</w:t>
      </w:r>
      <w:r>
        <w:rPr>
          <w:rFonts w:ascii="Times New Roman" w:hAnsi="Times New Roman"/>
          <w:b w:val="1"/>
          <w:bCs w:val="1"/>
          <w:color w:val="8b4513"/>
          <w:sz w:val="29"/>
          <w:szCs w:val="29"/>
          <w:shd w:val="clear" w:color="auto" w:fill="ffffff"/>
          <w:rtl w:val="0"/>
        </w:rPr>
        <w:t>s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une chemise violet</w:t>
      </w:r>
      <w:r>
        <w:rPr>
          <w:rFonts w:ascii="Times New Roman" w:hAnsi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  <w:t>te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Les adjectifs de couleur 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riv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s de langues 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trang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res (comme par exemple : auburn, kaki, etc.) sont 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>invariables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800080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80008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b) La couleur est exprim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 xml:space="preserve">e par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8"/>
          <w:szCs w:val="28"/>
          <w:u w:val="single"/>
          <w:shd w:val="clear" w:color="auto" w:fill="ffffff"/>
          <w:rtl w:val="0"/>
          <w:lang w:val="fr-FR"/>
        </w:rPr>
        <w:t>deux adjectifs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both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Il s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agit de pr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ciser, de 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nuancer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une couleur (comme par exemple : bleu-vert, bleu clair, gorge-de-pigeon, etc). M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me si l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un des deux adjectifs ne 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signent pas directement une couleur, c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est le groupement des deux adjectifs qui indique une couleur pr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cise. Dans ce cas, aucun des deux adjectifs ne s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accordent, ils restent </w:t>
      </w:r>
      <w:r>
        <w:rPr>
          <w:rFonts w:ascii="Times New Roman" w:hAnsi="Times New Roman"/>
          <w:b w:val="1"/>
          <w:bCs w:val="1"/>
          <w:sz w:val="29"/>
          <w:szCs w:val="29"/>
          <w:u w:val="single"/>
          <w:shd w:val="clear" w:color="auto" w:fill="ffffff"/>
          <w:rtl w:val="0"/>
          <w:lang w:val="fr-FR"/>
        </w:rPr>
        <w:t>invariables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sz w:val="29"/>
          <w:szCs w:val="29"/>
          <w:u w:val="single"/>
          <w:shd w:val="clear" w:color="auto" w:fill="ffffff"/>
          <w:rtl w:val="0"/>
          <w:lang w:val="fr-FR"/>
        </w:rPr>
        <w:t>Exemple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Des yeux bleu clair, des yeux bleu vert, un canap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vert pomme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des chapeaux 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vert fonc</w:t>
      </w:r>
      <w:r>
        <w:rPr>
          <w:rFonts w:ascii="Times New Roman" w:hAnsi="Times New Roman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des robes 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rouge vif</w:t>
      </w:r>
    </w:p>
    <w:p>
      <w:pPr>
        <w:pStyle w:val="Par défaut"/>
        <w:bidi w:val="0"/>
        <w:spacing w:after="400" w:line="50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Des murs caf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au lait, une veste bleu p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nl-NL"/>
        </w:rPr>
        <w:t>trole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both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000000"/>
          <w:sz w:val="29"/>
          <w:szCs w:val="29"/>
          <w:u w:val="single"/>
          <w:shd w:val="clear" w:color="auto" w:fill="ffffff"/>
          <w:rtl w:val="0"/>
          <w:lang w:val="fr-FR"/>
        </w:rPr>
        <w:t>Exceptions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 :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les adjectifs de couleur unis par la conjonction 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ET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 xml:space="preserve"> »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restent 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 xml:space="preserve">invariables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lorsqu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il s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agit d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une seule et m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me indication, ils qualifient une chose portant les deux couleurs 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la fois (par exemple : des papillons vert et bleu = chaque papillon est vert et bleu). Mais ils s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accordent lorsqu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il s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agit de deux indications distinctes (par exemple : des plumes vertes et bleues ; autrement dit des plumes vertes et des plumes bleues) ; l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absence d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accord dans les cas ambigus ne constituent cependant pas une faute.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after="400" w:line="500" w:lineRule="atLeast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ff0000"/>
          <w:sz w:val="29"/>
          <w:szCs w:val="29"/>
          <w:shd w:val="clear" w:color="auto" w:fill="ffffff"/>
          <w:rtl w:val="0"/>
          <w:lang w:val="fr-FR"/>
        </w:rPr>
        <w:t>3. Les noms de choses utilis</w:t>
      </w:r>
      <w:r>
        <w:rPr>
          <w:rFonts w:ascii="Times New Roman" w:hAnsi="Times New Roman" w:hint="default"/>
          <w:b w:val="1"/>
          <w:bCs w:val="1"/>
          <w:color w:val="ff000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ff0000"/>
          <w:sz w:val="29"/>
          <w:szCs w:val="29"/>
          <w:shd w:val="clear" w:color="auto" w:fill="ffffff"/>
          <w:rtl w:val="0"/>
          <w:lang w:val="fr-FR"/>
        </w:rPr>
        <w:t>s comme adjectif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Certains adjectifs sont, 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origine, des noms communs 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signant des choses. Ces choses pr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sentant une couleur particuli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re et caract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ristique , il est 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usage 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utiliser le nom de cette chose pour 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signer la couleur : </w:t>
      </w:r>
      <w:r>
        <w:rPr>
          <w:rFonts w:ascii="Times New Roman" w:hAnsi="Times New Roman"/>
          <w:i w:val="1"/>
          <w:iCs w:val="1"/>
          <w:sz w:val="29"/>
          <w:szCs w:val="29"/>
          <w:shd w:val="clear" w:color="auto" w:fill="ffffff"/>
          <w:rtl w:val="0"/>
          <w:lang w:val="fr-FR"/>
        </w:rPr>
        <w:t>orange, noisette, cognac, champagne, abricot, bistre, brique, bronze, carmin, cr</w:t>
      </w:r>
      <w:r>
        <w:rPr>
          <w:rFonts w:ascii="Times New Roman" w:hAnsi="Times New Roman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9"/>
          <w:szCs w:val="29"/>
          <w:shd w:val="clear" w:color="auto" w:fill="ffffff"/>
          <w:rtl w:val="0"/>
          <w:lang w:val="fr-FR"/>
        </w:rPr>
        <w:t>me, garance, grenat, indigo, kaki, lilas, nacre, olive, paille, pastel, pervenche, s</w:t>
      </w:r>
      <w:r>
        <w:rPr>
          <w:rFonts w:ascii="Times New Roman" w:hAnsi="Times New Roman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pia, turquoise, tilleul, vermillon, 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etc.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I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</w:rPr>
        <w:t>l n</w:t>
      </w:r>
      <w:r>
        <w:rPr>
          <w:rFonts w:ascii="Times New Roman" w:hAnsi="Times New Roman" w:hint="default"/>
          <w:b w:val="1"/>
          <w:bCs w:val="1"/>
          <w:sz w:val="29"/>
          <w:szCs w:val="29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y a pas d</w:t>
      </w:r>
      <w:r>
        <w:rPr>
          <w:rFonts w:ascii="Times New Roman" w:hAnsi="Times New Roman" w:hint="default"/>
          <w:b w:val="1"/>
          <w:bCs w:val="1"/>
          <w:sz w:val="29"/>
          <w:szCs w:val="29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accord des adjectifs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</w:rPr>
        <w:t>: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color w:val="000000"/>
          <w:sz w:val="29"/>
          <w:szCs w:val="29"/>
          <w:u w:val="single"/>
          <w:shd w:val="clear" w:color="auto" w:fill="ffffff"/>
          <w:rtl w:val="0"/>
          <w:lang w:val="fr-FR"/>
        </w:rPr>
        <w:t>Exemples</w:t>
      </w:r>
      <w:r>
        <w:rPr>
          <w:rFonts w:ascii="Times New Roman" w:hAnsi="Times New Roman"/>
          <w:i w:val="1"/>
          <w:iCs w:val="1"/>
          <w:color w:val="000000"/>
          <w:sz w:val="29"/>
          <w:szCs w:val="29"/>
          <w:shd w:val="clear" w:color="auto" w:fill="ffffff"/>
          <w:rtl w:val="0"/>
        </w:rPr>
        <w:t>: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Des yeux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 w:hint="default"/>
          <w:b w:val="1"/>
          <w:bCs w:val="1"/>
          <w:color w:val="00ff0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ff00"/>
          <w:sz w:val="29"/>
          <w:szCs w:val="29"/>
          <w:shd w:val="clear" w:color="auto" w:fill="ffffff"/>
          <w:rtl w:val="0"/>
        </w:rPr>
        <w:t>meraude</w:t>
      </w:r>
      <w:r>
        <w:rPr>
          <w:rFonts w:ascii="Times New Roman" w:hAnsi="Times New Roman"/>
          <w:b w:val="1"/>
          <w:bCs w:val="1"/>
          <w:color w:val="00ff00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= de la couleur de l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’é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meraude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des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tee-shirts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color w:val="ff8c00"/>
          <w:sz w:val="29"/>
          <w:szCs w:val="29"/>
          <w:shd w:val="clear" w:color="auto" w:fill="ffffff"/>
          <w:rtl w:val="0"/>
        </w:rPr>
        <w:t>orange</w:t>
      </w:r>
      <w:r>
        <w:rPr>
          <w:rFonts w:ascii="Times New Roman" w:hAnsi="Times New Roman"/>
          <w:b w:val="1"/>
          <w:bCs w:val="1"/>
          <w:color w:val="ff8c00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= de la couleur de l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orange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des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chaises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color w:val="8b4513"/>
          <w:sz w:val="29"/>
          <w:szCs w:val="29"/>
          <w:shd w:val="clear" w:color="auto" w:fill="ffffff"/>
          <w:rtl w:val="0"/>
          <w:lang w:val="es-ES_tradnl"/>
        </w:rPr>
        <w:t>marron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= de la couleur du marron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des pantalons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shd w:val="clear" w:color="auto" w:fill="ffffff"/>
          <w:rtl w:val="0"/>
          <w:lang w:val="fr-FR"/>
        </w:rPr>
        <w:t xml:space="preserve">cerise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= de la couleur de la cerise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000000"/>
          <w:sz w:val="29"/>
          <w:szCs w:val="29"/>
          <w:shd w:val="clear" w:color="auto" w:fill="ffffff"/>
          <w:rtl w:val="0"/>
          <w:lang w:val="fr-FR"/>
        </w:rPr>
        <w:t xml:space="preserve">Ces adjectifs de couleur sont </w:t>
      </w:r>
      <w:r>
        <w:rPr>
          <w:rFonts w:ascii="Times New Roman" w:hAnsi="Times New Roman"/>
          <w:b w:val="1"/>
          <w:bCs w:val="1"/>
          <w:color w:val="000000"/>
          <w:sz w:val="29"/>
          <w:szCs w:val="29"/>
          <w:u w:val="single"/>
          <w:shd w:val="clear" w:color="auto" w:fill="ffffff"/>
          <w:rtl w:val="0"/>
          <w:lang w:val="fr-FR"/>
        </w:rPr>
        <w:t>invariables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, ils ne s</w:t>
      </w:r>
      <w:r>
        <w:rPr>
          <w:rFonts w:ascii="Times New Roman" w:hAnsi="Times New Roman" w:hint="default"/>
          <w:color w:val="000000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>accordent jamais.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ff0000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ff0000"/>
          <w:sz w:val="29"/>
          <w:szCs w:val="29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ff0000"/>
          <w:sz w:val="29"/>
          <w:szCs w:val="29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ff0000"/>
          <w:sz w:val="29"/>
          <w:szCs w:val="29"/>
          <w:shd w:val="clear" w:color="auto" w:fill="ffffff"/>
          <w:rtl w:val="0"/>
          <w:lang w:val="fr-FR"/>
        </w:rPr>
        <w:t>exception !!!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9"/>
          <w:szCs w:val="29"/>
          <w:shd w:val="clear" w:color="auto" w:fill="ffffff"/>
          <w:rtl w:val="0"/>
          <w:lang w:val="fr-FR"/>
        </w:rPr>
        <w:t>Certaines exceptions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 sont consid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es comme de v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>ritables adjectifs qualificatifs et s</w:t>
      </w:r>
      <w:r>
        <w:rPr>
          <w:rFonts w:ascii="Times New Roman" w:hAnsi="Times New Roman" w:hint="default"/>
          <w:sz w:val="29"/>
          <w:szCs w:val="29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9"/>
          <w:szCs w:val="29"/>
          <w:shd w:val="clear" w:color="auto" w:fill="ffffff"/>
          <w:rtl w:val="0"/>
          <w:lang w:val="fr-FR"/>
        </w:rPr>
        <w:t xml:space="preserve">accordent : </w:t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  <w:tab/>
        <w:t>•</w:t>
        <w:tab/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</w:rPr>
        <w:t>rose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 xml:space="preserve">pourpre, fauve, </w:t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 xml:space="preserve">incarnat, vermeil, violet, </w:t>
      </w:r>
      <w:r>
        <w:rPr>
          <w:rFonts w:ascii="Times New Roman" w:hAnsi="Times New Roman" w:hint="default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  <w:lang w:val="it-IT"/>
        </w:rPr>
        <w:t>carlate</w:t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>, ch</w:t>
      </w:r>
      <w:r>
        <w:rPr>
          <w:rFonts w:ascii="Times New Roman" w:hAnsi="Times New Roman" w:hint="default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>â</w:t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>tain</w:t>
      </w:r>
      <w:r>
        <w:rPr>
          <w:rFonts w:ascii="Times New Roman" w:hAnsi="Times New Roman"/>
          <w:b w:val="1"/>
          <w:bCs w:val="1"/>
          <w:color w:val="ee82ee"/>
          <w:sz w:val="29"/>
          <w:szCs w:val="29"/>
          <w:shd w:val="clear" w:color="auto" w:fill="ffffff"/>
          <w:rtl w:val="0"/>
          <w:lang w:val="fr-FR"/>
        </w:rPr>
        <w:t xml:space="preserve"> et mauve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: ces adjectifs sont, en fait, des noms communs et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 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ils s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</w:rPr>
        <w:t>’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accordent en genre et en nombre.</w:t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9"/>
          <w:szCs w:val="29"/>
          <w:u w:val="single"/>
          <w:shd w:val="clear" w:color="auto" w:fill="ffffff"/>
          <w:rtl w:val="0"/>
          <w:lang w:val="fr-FR"/>
        </w:rPr>
        <w:t>Exemple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 : des chemises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f5ea7"/>
          <w:sz w:val="29"/>
          <w:szCs w:val="29"/>
          <w:shd w:val="clear" w:color="auto" w:fill="ffffff"/>
          <w:rtl w:val="0"/>
          <w:lang w:val="fr-FR"/>
        </w:rPr>
        <w:t>roses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.</w:t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  <w:tab/>
        <w:tab/>
        <w:t xml:space="preserve">     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  <w:rtl w:val="0"/>
          <w:lang w:val="fr-FR"/>
        </w:rPr>
        <w:t xml:space="preserve"> des tissus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f5ea7"/>
          <w:sz w:val="29"/>
          <w:szCs w:val="29"/>
          <w:shd w:val="clear" w:color="auto" w:fill="ffffff"/>
          <w:rtl w:val="0"/>
          <w:lang w:val="fr-FR"/>
        </w:rPr>
        <w:t>mauves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.</w:t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  <w:tab/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color w:val="555555"/>
          <w:sz w:val="29"/>
          <w:szCs w:val="29"/>
          <w:u w:val="single"/>
          <w:shd w:val="clear" w:color="auto" w:fill="ffffff"/>
          <w:rtl w:val="0"/>
          <w:lang w:val="fr-FR"/>
        </w:rPr>
        <w:t>Remarque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: La couleur 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ch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â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tain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 xml:space="preserve"> » 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est une double exception, car cette couleur peut prendre la marque du pluriel, mais peut aussi ne pas syst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matiquement prendre la marque du f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minin (une chevelure 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ch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â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tain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 xml:space="preserve"> » 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ou 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ch</w:t>
      </w:r>
      <w:r>
        <w:rPr>
          <w:rFonts w:ascii="Times New Roman" w:hAnsi="Times New Roman" w:hint="default"/>
          <w:color w:val="555555"/>
          <w:sz w:val="29"/>
          <w:szCs w:val="29"/>
          <w:shd w:val="clear" w:color="auto" w:fill="ffffff"/>
          <w:rtl w:val="0"/>
          <w:lang w:val="fr-FR"/>
        </w:rPr>
        <w:t>â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>taine).</w:t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9"/>
          <w:szCs w:val="29"/>
          <w:u w:val="single"/>
          <w:shd w:val="clear" w:color="auto" w:fill="ffffff"/>
          <w:rtl w:val="0"/>
          <w:lang w:val="fr-FR"/>
        </w:rPr>
        <w:t>Je retiens l</w:t>
      </w:r>
      <w:r>
        <w:rPr>
          <w:rFonts w:ascii="Times New Roman" w:hAnsi="Times New Roman" w:hint="default"/>
          <w:b w:val="1"/>
          <w:bCs w:val="1"/>
          <w:color w:val="ed220b"/>
          <w:sz w:val="29"/>
          <w:szCs w:val="29"/>
          <w:u w:val="single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9"/>
          <w:szCs w:val="29"/>
          <w:u w:val="single"/>
          <w:shd w:val="clear" w:color="auto" w:fill="ffffff"/>
          <w:rtl w:val="0"/>
          <w:lang w:val="fr-FR"/>
        </w:rPr>
        <w:t>essentiel</w:t>
      </w:r>
      <w:r>
        <w:rPr>
          <w:rFonts w:ascii="Times New Roman" w:hAnsi="Times New Roman"/>
          <w:color w:val="555555"/>
          <w:sz w:val="29"/>
          <w:szCs w:val="29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Fonts w:ascii="Times New Roman" w:cs="Times New Roman" w:hAnsi="Times New Roman" w:eastAsia="Times New Roman"/>
          <w:color w:val="555555"/>
          <w:sz w:val="29"/>
          <w:szCs w:val="29"/>
          <w:shd w:val="clear" w:color="auto" w:fill="ffffff"/>
          <w:rtl w:val="0"/>
        </w:rPr>
      </w:pPr>
    </w:p>
    <w:tbl>
      <w:tblPr>
        <w:tblW w:w="8913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82"/>
        <w:gridCol w:w="1783"/>
        <w:gridCol w:w="1782"/>
        <w:gridCol w:w="1783"/>
        <w:gridCol w:w="1783"/>
      </w:tblGrid>
      <w:tr>
        <w:tblPrEx>
          <w:shd w:val="clear" w:color="auto" w:fill="bdc0bf"/>
        </w:tblPrEx>
        <w:trPr>
          <w:trHeight w:val="1276" w:hRule="atLeast"/>
          <w:tblHeader/>
        </w:trPr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  <w:lang w:val="fr-FR"/>
              </w:rPr>
              <w:t xml:space="preserve">Un seul mot </w:t>
            </w:r>
          </w:p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non d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riv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d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un nom</w:t>
            </w:r>
          </w:p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  <w:lang w:val="fr-FR"/>
              </w:rPr>
              <w:t>Un seul mot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 xml:space="preserve"> d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riv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d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un nom</w:t>
            </w:r>
          </w:p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  <w:lang w:val="fr-FR"/>
              </w:rPr>
              <w:t xml:space="preserve">Un seul mot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d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riv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d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 xml:space="preserve">un langue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pt-PT"/>
              </w:rPr>
              <w:t>trang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re</w:t>
            </w:r>
          </w:p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Plusieurs mots</w:t>
            </w:r>
          </w:p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  <w:lang w:val="fr-FR"/>
              </w:rPr>
              <w:t>Plusieurs mots</w:t>
            </w:r>
          </w:p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 xml:space="preserve">unis par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«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fr-FR"/>
              </w:rPr>
              <w:t>et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fr-FR"/>
              </w:rPr>
              <w:t> »</w:t>
            </w:r>
          </w:p>
        </w:tc>
      </w:tr>
      <w:tr>
        <w:tblPrEx>
          <w:shd w:val="clear" w:color="auto" w:fill="auto"/>
        </w:tblPrEx>
        <w:trPr>
          <w:trHeight w:val="1539" w:hRule="atLeast"/>
        </w:trPr>
        <w:tc>
          <w:tcPr>
            <w:tcW w:type="dxa" w:w="178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ACCORD</w:t>
            </w:r>
          </w:p>
        </w:tc>
        <w:tc>
          <w:tcPr>
            <w:tcW w:type="dxa" w:w="178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olor w:val="ed220b"/>
              </w:rPr>
            </w:pP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  <w:lang w:val="fr-FR"/>
              </w:rPr>
              <w:t>INVARIABLE</w:t>
            </w:r>
          </w:p>
          <w:p>
            <w:pPr>
              <w:pStyle w:val="Style de tableau 2"/>
              <w:jc w:val="both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fr-FR"/>
              </w:rPr>
              <w:t>Exceptions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 xml:space="preserve"> : ch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 xml:space="preserve">tain,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carlate, fauve, incarnat, mauve, pourpre, rose, vermeil, violet</w:t>
            </w:r>
          </w:p>
        </w:tc>
        <w:tc>
          <w:tcPr>
            <w:tcW w:type="dxa" w:w="178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</w:rPr>
              <w:t>INVARIABLE</w:t>
            </w:r>
          </w:p>
        </w:tc>
        <w:tc>
          <w:tcPr>
            <w:tcW w:type="dxa" w:w="178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</w:rPr>
              <w:t>INVARIABLE</w:t>
            </w:r>
          </w:p>
        </w:tc>
        <w:tc>
          <w:tcPr>
            <w:tcW w:type="dxa" w:w="178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olor w:val="ed220b"/>
              </w:rPr>
            </w:pP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  <w:lang w:val="fr-FR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color w:val="ed220b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  <w:lang w:val="fr-FR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color w:val="ed220b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  <w:lang w:val="fr-FR"/>
              </w:rPr>
              <w:t xml:space="preserve">ralement </w:t>
            </w:r>
            <w:r>
              <w:rPr>
                <w:rFonts w:ascii="Times New Roman" w:hAnsi="Times New Roman"/>
                <w:b w:val="1"/>
                <w:bCs w:val="1"/>
                <w:color w:val="ed220b"/>
                <w:rtl w:val="0"/>
                <w:lang w:val="es-ES_tradnl"/>
              </w:rPr>
              <w:t>INVARIABLE</w:t>
            </w:r>
          </w:p>
          <w:p>
            <w:pPr>
              <w:pStyle w:val="Style de tableau 2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olor w:val="ed220b"/>
              </w:rPr>
            </w:pPr>
          </w:p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u w:val="single"/>
                <w:rtl w:val="0"/>
                <w:lang w:val="fr-FR"/>
              </w:rPr>
              <w:t>accord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fr-FR"/>
              </w:rPr>
              <w:t>seulement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 xml:space="preserve"> 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il 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agit de plusieurs indications</w:t>
            </w:r>
          </w:p>
        </w:tc>
      </w:tr>
    </w:tbl>
    <w:p>
      <w:pPr>
        <w:pStyle w:val="Par défaut"/>
        <w:tabs>
          <w:tab w:val="left" w:pos="220"/>
          <w:tab w:val="left" w:pos="720"/>
        </w:tabs>
        <w:bidi w:val="0"/>
        <w:spacing w:line="320" w:lineRule="atLeast"/>
        <w:ind w:left="720" w:right="0" w:hanging="72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47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3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9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5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1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7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3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9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51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