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17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S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ance de rem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diation</w:t>
      </w:r>
      <w:r>
        <w:rPr>
          <w:rFonts w:ascii="Times New Roman" w:hAnsi="Times New Roman"/>
          <w:sz w:val="36"/>
          <w:szCs w:val="36"/>
          <w:rtl w:val="0"/>
          <w:lang w:val="fr-FR"/>
        </w:rPr>
        <w:t xml:space="preserve"> : Les expansions du nom et</w:t>
      </w: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fr-FR"/>
        </w:rPr>
        <w:t>les accords de l</w:t>
      </w:r>
      <w:r>
        <w:rPr>
          <w:rFonts w:ascii="Times New Roman" w:hAnsi="Times New Roman" w:hint="default"/>
          <w:sz w:val="36"/>
          <w:szCs w:val="36"/>
          <w:rtl w:val="0"/>
          <w:lang w:val="fr-FR"/>
        </w:rPr>
        <w:t>’</w:t>
      </w:r>
      <w:r>
        <w:rPr>
          <w:rFonts w:ascii="Times New Roman" w:hAnsi="Times New Roman"/>
          <w:sz w:val="36"/>
          <w:szCs w:val="36"/>
          <w:rtl w:val="0"/>
          <w:lang w:val="fr-FR"/>
        </w:rPr>
        <w:t>adjectif qualificatif</w:t>
      </w: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mallCaps w:val="1"/>
          <w:sz w:val="24"/>
          <w:szCs w:val="24"/>
        </w:rPr>
      </w:pPr>
      <w:r>
        <w:rPr>
          <w:rFonts w:ascii="Times New Roman" w:hAnsi="Times New Roman"/>
          <w:b w:val="1"/>
          <w:bCs w:val="1"/>
          <w:smallCaps w:val="1"/>
          <w:sz w:val="24"/>
          <w:szCs w:val="24"/>
          <w:rtl w:val="0"/>
          <w:lang w:val="fr-FR"/>
        </w:rPr>
        <w:t>Exercice 1.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Dans la phrase suivante, rel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 4 expansion du nom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fleuves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et indique leur classe grammaticale (groupe nominal, adjectif,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relative).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On ne croira pas sans les avoir vus ce que sont ses ports de mer et ses fleuves nombreux, grands, aux bonnes eaux, et dont la plupart charrient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 »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expansion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expansion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3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expansion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4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expansion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mallCaps w:val="1"/>
          <w:sz w:val="24"/>
          <w:szCs w:val="24"/>
          <w:rtl w:val="0"/>
          <w:lang w:val="fr-FR"/>
        </w:rPr>
        <w:t>Exercice 2.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crivez les adjectifs suivants au pluriel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Des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tements (royal)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architectes (naval)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Des triangles (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gal)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sentiments (cordial)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pays (natal)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mots (banal)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Des soins (m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dical)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crivez les expressions au singulier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arbres si hauts et aussi beaux : un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Mille autres sortes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oiseaux :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Maintes mines de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taux :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levage des troupeaux :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levage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Ses fleuves aux eaux bonnes : son fleuve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tez avec 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adjectif correctement accord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phants vivent dans des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gions (bois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.., (rempli)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(grand)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 mar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cages.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Ces (gros)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atures accomplissent toutes les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ches.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Nous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tions encore loin quand retentirent les bruits (semblable)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………………………………… 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ceux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(gros)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>trompette,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(aigu)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en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chirer les oreilles.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mallCaps w:val="1"/>
          <w:sz w:val="24"/>
          <w:szCs w:val="24"/>
          <w:rtl w:val="0"/>
          <w:lang w:val="fr-FR"/>
        </w:rPr>
        <w:t>Exercice 3.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Lisez le texte ci-dessous et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pondez aux questions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[La mer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grise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] longeait une plage de [sable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brun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].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Des rochers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beige fonc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affleuraient et rendaient la navigation difficile. [Des poissons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violets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bleus</w:t>
      </w:r>
      <w:r>
        <w:rPr>
          <w:rFonts w:ascii="Times New Roman" w:hAnsi="Times New Roman"/>
          <w:sz w:val="24"/>
          <w:szCs w:val="24"/>
          <w:rtl w:val="0"/>
          <w:lang w:val="fr-FR"/>
        </w:rPr>
        <w:t>]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aventuraient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du bord.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Une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cume 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blanc pur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battait les rochers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Quelle est la classe grammaticale des mots en gras ?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>a.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Surlignez les groupes nominaux entre crochets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une couleur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>b.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Avec quel nom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accordent les adjectifs de couleur en gras ? Quels sont le genre et le nombre de ce nom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[La mer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grise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]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[sable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brun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]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[Des poissons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violets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bleus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]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 xml:space="preserve">c. </w:t>
      </w:r>
      <w:r>
        <w:rPr>
          <w:rFonts w:ascii="Times New Roman" w:hAnsi="Times New Roman"/>
          <w:sz w:val="24"/>
          <w:szCs w:val="24"/>
          <w:rtl w:val="0"/>
          <w:lang w:val="fr-FR"/>
        </w:rPr>
        <w:t>Quelle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gle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accord les adjectifs de couleur en gras suivent-ils dans les groupes nominaux que tu as surlign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?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3) </w:t>
      </w: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 xml:space="preserve">a. </w:t>
      </w:r>
      <w:r>
        <w:rPr>
          <w:rFonts w:ascii="Times New Roman" w:hAnsi="Times New Roman"/>
          <w:sz w:val="24"/>
          <w:szCs w:val="24"/>
          <w:rtl w:val="0"/>
          <w:lang w:val="fr-FR"/>
        </w:rPr>
        <w:t>Quelle est la classe grammaticale des mots soulign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>b.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 combien de mots sont compos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ces adjectifs de couleur  ?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>c.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Surlignez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une autre couleur les groupes nominaux en italique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 xml:space="preserve">d.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Quel est le genre et le nombre de chaque noms en italique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Des rochers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Une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cume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 xml:space="preserve">e. </w:t>
      </w:r>
      <w:r>
        <w:rPr>
          <w:rFonts w:ascii="Times New Roman" w:hAnsi="Times New Roman"/>
          <w:sz w:val="24"/>
          <w:szCs w:val="24"/>
          <w:rtl w:val="0"/>
          <w:lang w:val="fr-FR"/>
        </w:rPr>
        <w:t>Que constatez-vous pour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orthographe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adjectif de couleur soulign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? Quelle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gle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accord les mots soulign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suivent-ils ?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4)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Des rochers rouges - les rochers orange - des autres aux troncs bruns -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autres aux teintes noisette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>a.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Parmi les adjectifs de couleur ci-dessus, quels sont ceux qui sont aussi des noms ?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fe634d"/>
          <w:sz w:val="24"/>
          <w:szCs w:val="24"/>
          <w:rtl w:val="0"/>
          <w:lang w:val="fr-FR"/>
        </w:rPr>
        <w:t>b.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Que remarquez-vous pour leur accord ?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…………………………………………………………………………………………………………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f8ba00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f8ba00"/>
          <w:sz w:val="24"/>
          <w:szCs w:val="24"/>
          <w:rtl w:val="0"/>
          <w:lang w:val="fr-FR"/>
        </w:rPr>
        <w:t>FORMULEZ LA R</w:t>
      </w:r>
      <w:r>
        <w:rPr>
          <w:rFonts w:ascii="Times New Roman" w:hAnsi="Times New Roman" w:hint="default"/>
          <w:b w:val="1"/>
          <w:bCs w:val="1"/>
          <w:color w:val="f8ba00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f8ba00"/>
          <w:sz w:val="24"/>
          <w:szCs w:val="24"/>
          <w:rtl w:val="0"/>
          <w:lang w:val="fr-FR"/>
        </w:rPr>
        <w:t>GLE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Recopiez et compl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tez les phrases suivantes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Comme tous les adjectifs qualificatifs, les adjectifs de couleur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 genre et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Mais ils restent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sont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>de deux mots ou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proviennent de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hAnsi="Times New Roman"/>
        <w:rtl w:val="0"/>
        <w:lang w:val="fr-FR"/>
      </w:rPr>
      <w:t>Le mardi 31 mars</w:t>
    </w:r>
    <w:r>
      <w:rPr>
        <w:rFonts w:ascii="Times New Roman" w:cs="Times New Roman" w:hAnsi="Times New Roman" w:eastAsia="Times New Roman"/>
      </w:rPr>
      <w:tab/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0"/>
        <w:iCs w:val="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Tiret">
    <w:name w:val="Tiret"/>
    <w:pPr>
      <w:numPr>
        <w:numId w:val="1"/>
      </w:numPr>
    </w:pPr>
  </w:style>
  <w:style w:type="numbering" w:styleId="Lettres">
    <w:name w:val="Lettres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