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11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Recopiez le texte en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accordant les mots entre parenth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ses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 et en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conjuguant les verbes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 entre parenth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se au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pass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simple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Robinson (d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gager)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 des outils de la cale du bateau. Il (s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engager)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sous les vo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tes (vert)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de la for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t. Soudain, des 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vres (blanc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.. et (noir)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apparurent au sommet de la colline et 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 sur la ligne (bleu)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horizon. Robinson les (apercevoir)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Il (appeler)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.. son chien et (jeter)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un regard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des 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vres qui (s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avancer)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dangereusement vers lui.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</w:rPr>
    </w:pPr>
    <w:r>
      <w:rPr>
        <w:rFonts w:ascii="Times New Roman" w:hAnsi="Times New Roman"/>
        <w:rtl w:val="0"/>
        <w:lang w:val="fr-FR"/>
      </w:rPr>
      <w:t>Le Mardi 23 mars</w:t>
    </w:r>
    <w:r>
      <w:rPr>
        <w:rFonts w:ascii="Times New Roman" w:cs="Times New Roman" w:hAnsi="Times New Roman" w:eastAsia="Times New Roman"/>
      </w:rPr>
      <w:tab/>
    </w:r>
    <w:r>
      <w:rPr>
        <w:rFonts w:ascii="Times New Roman" w:hAnsi="Times New Roman"/>
        <w:sz w:val="18"/>
        <w:szCs w:val="18"/>
        <w:u w:val="single"/>
        <w:rtl w:val="0"/>
        <w:lang w:val="fr-FR"/>
      </w:rPr>
      <w:t>S</w:t>
    </w:r>
    <w:r>
      <w:rPr>
        <w:rFonts w:ascii="Times New Roman" w:hAnsi="Times New Roman" w:hint="default"/>
        <w:sz w:val="18"/>
        <w:szCs w:val="18"/>
        <w:u w:val="single"/>
        <w:rtl w:val="0"/>
        <w:lang w:val="fr-FR"/>
      </w:rPr>
      <w:t>é</w:t>
    </w:r>
    <w:r>
      <w:rPr>
        <w:rFonts w:ascii="Times New Roman" w:hAnsi="Times New Roman"/>
        <w:sz w:val="18"/>
        <w:szCs w:val="18"/>
        <w:u w:val="single"/>
        <w:rtl w:val="0"/>
        <w:lang w:val="fr-FR"/>
      </w:rPr>
      <w:t>ance de rem</w:t>
    </w:r>
    <w:r>
      <w:rPr>
        <w:rFonts w:ascii="Times New Roman" w:hAnsi="Times New Roman" w:hint="default"/>
        <w:sz w:val="18"/>
        <w:szCs w:val="18"/>
        <w:u w:val="single"/>
        <w:rtl w:val="0"/>
        <w:lang w:val="fr-FR"/>
      </w:rPr>
      <w:t>é</w:t>
    </w:r>
    <w:r>
      <w:rPr>
        <w:rFonts w:ascii="Times New Roman" w:hAnsi="Times New Roman"/>
        <w:sz w:val="18"/>
        <w:szCs w:val="18"/>
        <w:u w:val="single"/>
        <w:rtl w:val="0"/>
        <w:lang w:val="fr-FR"/>
      </w:rPr>
      <w:t>diation</w:t>
    </w:r>
    <w:r>
      <w:rPr>
        <w:rFonts w:ascii="Times New Roman" w:hAnsi="Times New Roman"/>
        <w:sz w:val="18"/>
        <w:szCs w:val="18"/>
        <w:rtl w:val="0"/>
        <w:lang w:val="fr-FR"/>
      </w:rPr>
      <w:t xml:space="preserve"> :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hAnsi="Times New Roman"/>
        <w:sz w:val="18"/>
        <w:szCs w:val="18"/>
        <w:rtl w:val="0"/>
        <w:lang w:val="fr-FR"/>
      </w:rPr>
      <w:t xml:space="preserve">Les expansions du nom, 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hAnsi="Times New Roman"/>
        <w:sz w:val="18"/>
        <w:szCs w:val="18"/>
        <w:rtl w:val="0"/>
        <w:lang w:val="fr-FR"/>
      </w:rPr>
      <w:t>les adjectifs de couleurs,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hAnsi="Times New Roman"/>
        <w:sz w:val="18"/>
        <w:szCs w:val="18"/>
        <w:rtl w:val="0"/>
        <w:lang w:val="fr-FR"/>
      </w:rPr>
      <w:t>initiation au pass</w:t>
    </w:r>
    <w:r>
      <w:rPr>
        <w:rFonts w:ascii="Times New Roman" w:hAnsi="Times New Roman" w:hint="default"/>
        <w:sz w:val="18"/>
        <w:szCs w:val="18"/>
        <w:rtl w:val="0"/>
        <w:lang w:val="fr-FR"/>
      </w:rPr>
      <w:t xml:space="preserve">é </w:t>
    </w:r>
    <w:r>
      <w:rPr>
        <w:rFonts w:ascii="Times New Roman" w:hAnsi="Times New Roman"/>
        <w:sz w:val="18"/>
        <w:szCs w:val="18"/>
        <w:rtl w:val="0"/>
        <w:lang w:val="fr-FR"/>
      </w:rPr>
      <w:t>simple</w:t>
    </w:r>
    <w:r>
      <w:rPr>
        <w:rFonts w:ascii="Times New Roman" w:cs="Times New Roman" w:hAnsi="Times New Roman" w:eastAsia="Times New Roman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