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Fiche d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activit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°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10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R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ponds aux questions suivantes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2"/>
        </w:numPr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Quelle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gle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accord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adjectif de couleur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bleu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suit-il dans ces groupes nominaux ?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tendue infinie et bleue de la mer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>—</w:t>
      </w:r>
      <w:r>
        <w:rPr>
          <w:rFonts w:ascii="Times New Roman" w:hAnsi="Times New Roman"/>
          <w:sz w:val="24"/>
          <w:szCs w:val="24"/>
          <w:rtl w:val="0"/>
          <w:lang w:val="fr-FR"/>
        </w:rPr>
        <w:t>-</w:t>
        <w:tab/>
        <w:tab/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Les flots bleus</w:t>
      </w: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</w:t>
      </w: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2. a) De combien de mots est compos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chaque indication de couleur dans les phrases suivantes ?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Le ciel se couvrait de teintes bleu azur.</w:t>
      </w: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La mer bleu turquoise miroitait.</w:t>
      </w: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</w:t>
      </w: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b) Que constatez-vous pour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orthographe de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adjectif de couleur ?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3. a) Parmi les adjectifs de couleur suivants, quels sont ceux qui sont aussi des noms ?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b) Que remarquez-vous pour leur accord ?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…………………………………………………………………………………………………………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Des rochers rouges - les rochers orange - des autres aux troncs bruns -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autres aux teintes noisette</w:t>
      </w: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color w:val="f8ba00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f8ba00"/>
          <w:sz w:val="24"/>
          <w:szCs w:val="24"/>
          <w:rtl w:val="0"/>
          <w:lang w:val="fr-FR"/>
        </w:rPr>
        <w:t>FORMULEZ LA R</w:t>
      </w:r>
      <w:r>
        <w:rPr>
          <w:rFonts w:ascii="Times New Roman" w:hAnsi="Times New Roman" w:hint="default"/>
          <w:b w:val="1"/>
          <w:bCs w:val="1"/>
          <w:color w:val="f8ba00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f8ba00"/>
          <w:sz w:val="24"/>
          <w:szCs w:val="24"/>
          <w:rtl w:val="0"/>
          <w:lang w:val="fr-FR"/>
        </w:rPr>
        <w:t>GLE</w:t>
      </w: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color w:val="f8ba00"/>
          <w:sz w:val="24"/>
          <w:szCs w:val="24"/>
        </w:rPr>
      </w:pP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Recopiez et compl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tez les phrases suivantes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</w:t>
      </w:r>
    </w:p>
    <w:p>
      <w:pPr>
        <w:pStyle w:val="Corps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Comme tous les adjectifs qualificatifs, les adjectifs de couleur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……………………………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 genre et en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……………………………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. Mais ils restent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</w:t>
      </w:r>
      <w:r>
        <w:rPr>
          <w:rFonts w:ascii="Times New Roman" w:hAnsi="Times New Roman"/>
          <w:sz w:val="24"/>
          <w:szCs w:val="24"/>
          <w:rtl w:val="0"/>
          <w:lang w:val="fr-FR"/>
        </w:rPr>
        <w:t>..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ils sont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………………… </w:t>
      </w:r>
      <w:r>
        <w:rPr>
          <w:rFonts w:ascii="Times New Roman" w:hAnsi="Times New Roman"/>
          <w:sz w:val="24"/>
          <w:szCs w:val="24"/>
          <w:rtl w:val="0"/>
          <w:lang w:val="fr-FR"/>
        </w:rPr>
        <w:t>de deux mots ou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ils proviennent de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……………………… 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  <w:rPr>
        <w:rFonts w:ascii="Times New Roman" w:cs="Times New Roman" w:hAnsi="Times New Roman" w:eastAsia="Times New Roman"/>
        <w:i w:val="1"/>
        <w:iCs w:val="1"/>
      </w:rPr>
    </w:pPr>
    <w:r>
      <w:rPr>
        <w:rFonts w:ascii="Times New Roman" w:hAnsi="Times New Roman"/>
        <w:i w:val="1"/>
        <w:iCs w:val="1"/>
        <w:rtl w:val="0"/>
        <w:lang w:val="fr-FR"/>
      </w:rPr>
      <w:t>Le mardi 23 mars</w:t>
    </w:r>
    <w:r>
      <w:rPr>
        <w:rFonts w:ascii="Times New Roman" w:cs="Times New Roman" w:hAnsi="Times New Roman" w:eastAsia="Times New Roman"/>
        <w:i w:val="1"/>
        <w:iCs w:val="1"/>
      </w:rPr>
      <w:tab/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>S</w:t>
    </w:r>
    <w:r>
      <w:rPr>
        <w:rFonts w:ascii="Times New Roman" w:cs="Arial Unicode MS" w:hAnsi="Times New Roman" w:eastAsia="Arial Unicode MS" w:hint="default"/>
        <w:b w:val="0"/>
        <w:bCs w:val="0"/>
        <w:i w:val="0"/>
        <w:iCs w:val="0"/>
        <w:sz w:val="18"/>
        <w:szCs w:val="18"/>
        <w:rtl w:val="0"/>
        <w:lang w:val="fr-FR"/>
      </w:rPr>
      <w:t>é</w:t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>ance de rem</w:t>
    </w:r>
    <w:r>
      <w:rPr>
        <w:rFonts w:ascii="Times New Roman" w:cs="Arial Unicode MS" w:hAnsi="Times New Roman" w:eastAsia="Arial Unicode MS" w:hint="default"/>
        <w:b w:val="0"/>
        <w:bCs w:val="0"/>
        <w:i w:val="0"/>
        <w:iCs w:val="0"/>
        <w:sz w:val="18"/>
        <w:szCs w:val="18"/>
        <w:rtl w:val="0"/>
        <w:lang w:val="fr-FR"/>
      </w:rPr>
      <w:t>é</w:t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>diation :</w:t>
    </w:r>
    <w:r>
      <w:rPr>
        <w:rFonts w:ascii="Times New Roman" w:cs="Times New Roman" w:hAnsi="Times New Roman" w:eastAsia="Times New Roman"/>
        <w:i w:val="1"/>
        <w:iCs w:val="1"/>
      </w:rPr>
      <w:tab/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5</w:t>
    </w:r>
    <w:r>
      <w:rPr>
        <w:rFonts w:ascii="Times New Roman" w:cs="Arial Unicode MS" w:hAnsi="Times New Roman" w:eastAsia="Arial Unicode MS" w:hint="default"/>
        <w:b w:val="1"/>
        <w:bCs w:val="1"/>
        <w:i w:val="0"/>
        <w:iCs w:val="0"/>
        <w:rtl w:val="0"/>
        <w:lang w:val="fr-FR"/>
      </w:rPr>
      <w:t>°</w:t>
    </w:r>
    <w:r>
      <w:rPr>
        <w:rFonts w:ascii="Times New Roman" w:cs="Arial Unicode MS" w:hAnsi="Times New Roman" w:eastAsia="Arial Unicode MS"/>
        <w:b w:val="1"/>
        <w:bCs w:val="1"/>
        <w:i w:val="0"/>
        <w:iCs w:val="0"/>
        <w:rtl w:val="0"/>
        <w:lang w:val="fr-FR"/>
      </w:rPr>
      <w:t>D</w:t>
    </w:r>
  </w:p>
  <w:p>
    <w:pPr>
      <w:pStyle w:val="En-tête, bas de page"/>
      <w:tabs>
        <w:tab w:val="center" w:pos="4819"/>
        <w:tab w:val="right" w:pos="9638"/>
        <w:tab w:val="clear" w:pos="9020"/>
      </w:tabs>
      <w:jc w:val="left"/>
      <w:rPr>
        <w:rFonts w:ascii="Times New Roman" w:cs="Times New Roman" w:hAnsi="Times New Roman" w:eastAsia="Times New Roman"/>
        <w:sz w:val="18"/>
        <w:szCs w:val="18"/>
      </w:rPr>
    </w:pPr>
    <w:r>
      <w:rPr>
        <w:rFonts w:ascii="Times New Roman" w:cs="Times New Roman" w:hAnsi="Times New Roman" w:eastAsia="Times New Roman"/>
        <w:sz w:val="18"/>
        <w:szCs w:val="18"/>
      </w:rPr>
      <w:tab/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>Les expansions du nom</w:t>
    </w:r>
  </w:p>
  <w:p>
    <w:pPr>
      <w:pStyle w:val="En-tête, bas de page"/>
      <w:tabs>
        <w:tab w:val="center" w:pos="4819"/>
        <w:tab w:val="right" w:pos="9638"/>
        <w:tab w:val="clear" w:pos="9020"/>
      </w:tabs>
      <w:jc w:val="left"/>
      <w:rPr>
        <w:rFonts w:ascii="Times New Roman" w:cs="Times New Roman" w:hAnsi="Times New Roman" w:eastAsia="Times New Roman"/>
        <w:sz w:val="18"/>
        <w:szCs w:val="18"/>
      </w:rPr>
    </w:pPr>
    <w:r>
      <w:rPr>
        <w:rFonts w:ascii="Times New Roman" w:cs="Times New Roman" w:hAnsi="Times New Roman" w:eastAsia="Times New Roman"/>
        <w:sz w:val="18"/>
        <w:szCs w:val="18"/>
      </w:rPr>
      <w:tab/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>Les adjectifs de couleur</w:t>
    </w:r>
  </w:p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rPr>
        <w:rFonts w:ascii="Times New Roman" w:cs="Times New Roman" w:hAnsi="Times New Roman" w:eastAsia="Times New Roman"/>
        <w:sz w:val="18"/>
        <w:szCs w:val="18"/>
      </w:rPr>
      <w:tab/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>Initiation au pass</w:t>
    </w:r>
    <w:r>
      <w:rPr>
        <w:rFonts w:ascii="Times New Roman" w:cs="Arial Unicode MS" w:hAnsi="Times New Roman" w:eastAsia="Arial Unicode MS" w:hint="default"/>
        <w:b w:val="0"/>
        <w:bCs w:val="0"/>
        <w:i w:val="0"/>
        <w:iCs w:val="0"/>
        <w:sz w:val="18"/>
        <w:szCs w:val="18"/>
        <w:rtl w:val="0"/>
        <w:lang w:val="fr-FR"/>
      </w:rPr>
      <w:t xml:space="preserve">é </w:t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rtl w:val="0"/>
        <w:lang w:val="fr-FR"/>
      </w:rPr>
      <w:t>simple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Nombres">
    <w:name w:val="Nombres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