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2-Accent2"/>
        <w:tblW w:w="0" w:type="auto"/>
        <w:jc w:val="center"/>
        <w:tblLook w:val="04A0" w:firstRow="1" w:lastRow="0" w:firstColumn="1" w:lastColumn="0" w:noHBand="0" w:noVBand="1"/>
      </w:tblPr>
      <w:tblGrid>
        <w:gridCol w:w="9062"/>
      </w:tblGrid>
      <w:tr w:rsidR="00F10D57" w:rsidRPr="00F10D57" w:rsidTr="005026A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tcPr>
          <w:p w:rsidR="00F10D57" w:rsidRPr="00F10D57" w:rsidRDefault="00F10D57" w:rsidP="00F10D57">
            <w:pPr>
              <w:jc w:val="center"/>
              <w:rPr>
                <w:color w:val="FF0000"/>
                <w:sz w:val="32"/>
                <w:szCs w:val="32"/>
              </w:rPr>
            </w:pPr>
            <w:r w:rsidRPr="00F10D57">
              <w:rPr>
                <w:color w:val="C00000"/>
                <w:sz w:val="32"/>
                <w:szCs w:val="32"/>
              </w:rPr>
              <w:t xml:space="preserve">Chapitre </w:t>
            </w:r>
            <w:r>
              <w:rPr>
                <w:color w:val="C00000"/>
                <w:sz w:val="32"/>
                <w:szCs w:val="32"/>
              </w:rPr>
              <w:t>7</w:t>
            </w:r>
            <w:r w:rsidRPr="00F10D57">
              <w:rPr>
                <w:color w:val="C00000"/>
                <w:sz w:val="32"/>
                <w:szCs w:val="32"/>
              </w:rPr>
              <w:t xml:space="preserve"> : Comment </w:t>
            </w:r>
            <w:r>
              <w:rPr>
                <w:color w:val="C00000"/>
                <w:sz w:val="32"/>
                <w:szCs w:val="32"/>
              </w:rPr>
              <w:t xml:space="preserve">les pouvoirs publics peuvent-ils </w:t>
            </w:r>
            <w:r w:rsidR="00AC493A">
              <w:rPr>
                <w:color w:val="C00000"/>
                <w:sz w:val="32"/>
                <w:szCs w:val="32"/>
              </w:rPr>
              <w:t>contribuer à la justice sociale ?</w:t>
            </w:r>
          </w:p>
        </w:tc>
      </w:tr>
    </w:tbl>
    <w:p w:rsidR="00F10D57" w:rsidRDefault="00F10D57"/>
    <w:p w:rsidR="00AC493A" w:rsidRDefault="00AC493A"/>
    <w:p w:rsidR="00AC493A" w:rsidRDefault="00AC493A">
      <w:pPr>
        <w:rPr>
          <w:color w:val="002060"/>
        </w:rPr>
      </w:pPr>
      <w:r>
        <w:rPr>
          <w:color w:val="002060"/>
          <w:u w:val="single"/>
        </w:rPr>
        <w:t>Introduction :</w:t>
      </w:r>
    </w:p>
    <w:p w:rsidR="00AC493A" w:rsidRDefault="00A3701D">
      <w:pPr>
        <w:rPr>
          <w:color w:val="002060"/>
        </w:rPr>
      </w:pPr>
      <w:r>
        <w:rPr>
          <w:color w:val="002060"/>
        </w:rPr>
        <w:t>Il existe différentes visions de la justice sociale</w:t>
      </w:r>
      <w:r w:rsidR="00C86554">
        <w:rPr>
          <w:color w:val="002060"/>
        </w:rPr>
        <w:t xml:space="preserve"> qui dépendent de la façon dont on considère le principe d’égalité ainsi que l’inégalité. En conséquence, les mesures mises en place par l’Etat dépendent ainsi de la vision de la justice sociale défendue. Depuis la révolution française et l’adoption de la devise « Liberté, Égalité, Fraternité », l’égalité joue un rôle essentiel dans la société française. L’article 1 de la DDHC, « les Hommes naissent libres et égaux en droits », rappelle l’abolition d’une société </w:t>
      </w:r>
      <w:r w:rsidR="00217364">
        <w:rPr>
          <w:color w:val="002060"/>
        </w:rPr>
        <w:t>d’ordre</w:t>
      </w:r>
      <w:r w:rsidR="0076067A">
        <w:rPr>
          <w:color w:val="002060"/>
        </w:rPr>
        <w:t>s</w:t>
      </w:r>
      <w:r w:rsidR="00217364">
        <w:rPr>
          <w:color w:val="002060"/>
        </w:rPr>
        <w:t xml:space="preserve"> (noblesse, clergé, tiers-état) et de privilèges </w:t>
      </w:r>
      <w:r w:rsidR="0076067A">
        <w:rPr>
          <w:color w:val="002060"/>
        </w:rPr>
        <w:t>liés à la naissance. A partir de cette période, on parle d’égalité de droi</w:t>
      </w:r>
      <w:r w:rsidR="00177F08">
        <w:rPr>
          <w:color w:val="002060"/>
        </w:rPr>
        <w:t>t car tous les citoyens doivent</w:t>
      </w:r>
      <w:r w:rsidR="00FA23CA">
        <w:rPr>
          <w:color w:val="002060"/>
        </w:rPr>
        <w:t xml:space="preserve"> détenir</w:t>
      </w:r>
      <w:r w:rsidR="00177F08">
        <w:rPr>
          <w:color w:val="002060"/>
        </w:rPr>
        <w:t xml:space="preserve"> les mêmes droits</w:t>
      </w:r>
      <w:r w:rsidR="00FA23CA">
        <w:rPr>
          <w:color w:val="002060"/>
        </w:rPr>
        <w:t xml:space="preserve">. Les pouvoirs publics, cherchent donc à instaurer une justice sociale selon cette règle d’égalité. Mais… </w:t>
      </w:r>
    </w:p>
    <w:p w:rsidR="00FA23CA" w:rsidRDefault="00FA23CA">
      <w:pPr>
        <w:rPr>
          <w:color w:val="002060"/>
        </w:rPr>
      </w:pPr>
    </w:p>
    <w:p w:rsidR="00895800" w:rsidRDefault="00FA23CA">
      <w:pPr>
        <w:rPr>
          <w:b/>
          <w:i/>
          <w:color w:val="00B050"/>
        </w:rPr>
      </w:pPr>
      <w:r>
        <w:rPr>
          <w:b/>
          <w:i/>
          <w:color w:val="00B050"/>
        </w:rPr>
        <w:t xml:space="preserve">Problématique : </w:t>
      </w:r>
      <w:r w:rsidR="00641534">
        <w:rPr>
          <w:b/>
          <w:i/>
          <w:color w:val="00B050"/>
        </w:rPr>
        <w:t>L’égalité de droit est-elle la seule forme d’égalité ?</w:t>
      </w:r>
      <w:r w:rsidR="00895800">
        <w:rPr>
          <w:b/>
          <w:i/>
          <w:color w:val="00B050"/>
        </w:rPr>
        <w:t xml:space="preserve"> </w:t>
      </w:r>
      <w:r w:rsidR="00895800" w:rsidRPr="00895800">
        <w:rPr>
          <w:color w:val="00B050"/>
        </w:rPr>
        <w:t>Comme la justice sociale est la manière de répartir</w:t>
      </w:r>
      <w:r w:rsidR="00640E67">
        <w:rPr>
          <w:color w:val="00B050"/>
        </w:rPr>
        <w:t xml:space="preserve"> les biens et les ressources dans une société selon une règle d’égalité, alors, </w:t>
      </w:r>
      <w:r w:rsidR="00640E67" w:rsidRPr="003D2D1E">
        <w:rPr>
          <w:b/>
          <w:i/>
          <w:color w:val="00B050"/>
        </w:rPr>
        <w:t>quels moyens les pouvoirs publics mettent-ils en place pour contribuer à la justice sociale ?</w:t>
      </w:r>
      <w:r w:rsidR="003D2D1E" w:rsidRPr="003D2D1E">
        <w:rPr>
          <w:b/>
          <w:i/>
          <w:color w:val="00B050"/>
        </w:rPr>
        <w:t xml:space="preserve"> L’action des pouvoirs publics est-elle efficace ?</w:t>
      </w:r>
    </w:p>
    <w:p w:rsidR="003D2D1E" w:rsidRDefault="003D2D1E">
      <w:pPr>
        <w:rPr>
          <w:b/>
          <w:i/>
          <w:color w:val="00B050"/>
        </w:rPr>
      </w:pPr>
    </w:p>
    <w:p w:rsidR="003D2D1E" w:rsidRDefault="003D2D1E">
      <w:pPr>
        <w:rPr>
          <w:b/>
          <w:i/>
          <w:color w:val="00B050"/>
        </w:rPr>
      </w:pPr>
    </w:p>
    <w:p w:rsidR="003D2D1E" w:rsidRDefault="009153DC" w:rsidP="009153DC">
      <w:pPr>
        <w:pStyle w:val="ListParagraph"/>
        <w:numPr>
          <w:ilvl w:val="0"/>
          <w:numId w:val="1"/>
        </w:numPr>
        <w:rPr>
          <w:b/>
          <w:color w:val="FF0000"/>
          <w:u w:val="single"/>
        </w:rPr>
      </w:pPr>
      <w:r>
        <w:rPr>
          <w:b/>
          <w:color w:val="FF0000"/>
          <w:u w:val="single"/>
        </w:rPr>
        <w:t>Pour contribuer à la justice sociale, les pouvoirs publics cherchent à agir sur les différentes dimensions de l’égalité</w:t>
      </w:r>
    </w:p>
    <w:p w:rsidR="004B2DAF" w:rsidRDefault="004B2DAF" w:rsidP="004B2DAF">
      <w:pPr>
        <w:rPr>
          <w:b/>
          <w:color w:val="FF0000"/>
          <w:u w:val="single"/>
        </w:rPr>
      </w:pPr>
    </w:p>
    <w:p w:rsidR="003753BF" w:rsidRDefault="007C71EC" w:rsidP="00E52227">
      <w:pPr>
        <w:pStyle w:val="ListParagraph"/>
        <w:numPr>
          <w:ilvl w:val="0"/>
          <w:numId w:val="2"/>
        </w:numPr>
        <w:rPr>
          <w:b/>
          <w:color w:val="538135" w:themeColor="accent6" w:themeShade="BF"/>
          <w:u w:val="single"/>
        </w:rPr>
      </w:pPr>
      <w:r>
        <w:rPr>
          <w:b/>
          <w:color w:val="538135" w:themeColor="accent6" w:themeShade="BF"/>
          <w:u w:val="single"/>
        </w:rPr>
        <w:t>L’idéal démocratique s’articule autour de 3 conceptions de l’égalité</w:t>
      </w:r>
    </w:p>
    <w:p w:rsidR="00E52227" w:rsidRDefault="00E52227" w:rsidP="00E52227">
      <w:pPr>
        <w:pStyle w:val="ListParagraph"/>
        <w:ind w:left="1080"/>
        <w:rPr>
          <w:b/>
          <w:color w:val="538135" w:themeColor="accent6" w:themeShade="BF"/>
          <w:u w:val="single"/>
        </w:rPr>
      </w:pPr>
    </w:p>
    <w:p w:rsidR="00E52227" w:rsidRDefault="003D1BE5" w:rsidP="00E52227">
      <w:pPr>
        <w:pStyle w:val="ListParagraph"/>
        <w:ind w:left="1080"/>
        <w:rPr>
          <w:color w:val="002060"/>
        </w:rPr>
      </w:pPr>
      <w:r>
        <w:rPr>
          <w:color w:val="002060"/>
        </w:rPr>
        <w:t xml:space="preserve">Il y a différentes </w:t>
      </w:r>
      <w:r w:rsidR="0011672B">
        <w:rPr>
          <w:color w:val="002060"/>
        </w:rPr>
        <w:t>façons de concevoir l’égalité :</w:t>
      </w:r>
    </w:p>
    <w:p w:rsidR="0011672B" w:rsidRDefault="0011672B" w:rsidP="0011672B">
      <w:pPr>
        <w:pStyle w:val="ListParagraph"/>
        <w:numPr>
          <w:ilvl w:val="0"/>
          <w:numId w:val="3"/>
        </w:numPr>
        <w:rPr>
          <w:color w:val="002060"/>
        </w:rPr>
      </w:pPr>
      <w:r w:rsidRPr="00CB6D00">
        <w:rPr>
          <w:b/>
          <w:color w:val="002060"/>
        </w:rPr>
        <w:t>L’égalité de droit </w:t>
      </w:r>
      <w:r>
        <w:rPr>
          <w:color w:val="002060"/>
        </w:rPr>
        <w:t xml:space="preserve">: </w:t>
      </w:r>
      <w:r w:rsidR="00CB6D00">
        <w:rPr>
          <w:color w:val="002060"/>
        </w:rPr>
        <w:t>le droit est le même pour tous, c’est l’égalité devant la loi. (Ex : droit de vot</w:t>
      </w:r>
      <w:r w:rsidR="003101F7">
        <w:rPr>
          <w:color w:val="002060"/>
        </w:rPr>
        <w:t>e, l’accès au droit de vote pour les femmes ou la revendication actuelle du droit de vote pour les immigrés se sont fait en référence à l’égalité des droits).</w:t>
      </w:r>
      <w:r w:rsidR="008D583B">
        <w:rPr>
          <w:color w:val="002060"/>
        </w:rPr>
        <w:t xml:space="preserve"> Plus les gens sont égaux en droit, plus il y a de justice sociale.</w:t>
      </w:r>
    </w:p>
    <w:p w:rsidR="00B672A5" w:rsidRDefault="00921DEA" w:rsidP="0011672B">
      <w:pPr>
        <w:pStyle w:val="ListParagraph"/>
        <w:numPr>
          <w:ilvl w:val="0"/>
          <w:numId w:val="3"/>
        </w:numPr>
        <w:rPr>
          <w:color w:val="002060"/>
        </w:rPr>
      </w:pPr>
      <w:r>
        <w:rPr>
          <w:b/>
          <w:color w:val="002060"/>
        </w:rPr>
        <w:t>L’égalité des chances</w:t>
      </w:r>
      <w:r>
        <w:rPr>
          <w:color w:val="002060"/>
        </w:rPr>
        <w:t xml:space="preserve"> : </w:t>
      </w:r>
      <w:r w:rsidR="00A27158">
        <w:rPr>
          <w:color w:val="002060"/>
        </w:rPr>
        <w:t xml:space="preserve">les individus ont la même probabilité d’accéder à n’importe quelle position sociale. </w:t>
      </w:r>
    </w:p>
    <w:p w:rsidR="00A27158" w:rsidRDefault="00A27158" w:rsidP="0011672B">
      <w:pPr>
        <w:pStyle w:val="ListParagraph"/>
        <w:numPr>
          <w:ilvl w:val="0"/>
          <w:numId w:val="3"/>
        </w:numPr>
        <w:rPr>
          <w:color w:val="002060"/>
        </w:rPr>
      </w:pPr>
      <w:r>
        <w:rPr>
          <w:b/>
          <w:color w:val="002060"/>
        </w:rPr>
        <w:t>L’égalité de situation ou égalité réelle</w:t>
      </w:r>
      <w:r>
        <w:rPr>
          <w:color w:val="002060"/>
        </w:rPr>
        <w:t xml:space="preserve"> : </w:t>
      </w:r>
      <w:r w:rsidR="00365A32">
        <w:rPr>
          <w:color w:val="002060"/>
        </w:rPr>
        <w:t>situation dans laquelle les écarts entre positions économiques et sociales sont faibles. Équivalences de salaire et patrimoine.</w:t>
      </w:r>
    </w:p>
    <w:p w:rsidR="00365A32" w:rsidRDefault="00365A32" w:rsidP="00365A32">
      <w:pPr>
        <w:ind w:left="1080"/>
        <w:rPr>
          <w:color w:val="002060"/>
        </w:rPr>
      </w:pPr>
    </w:p>
    <w:p w:rsidR="00365A32" w:rsidRDefault="00365A32" w:rsidP="00365A32">
      <w:pPr>
        <w:ind w:left="1080"/>
        <w:rPr>
          <w:color w:val="002060"/>
        </w:rPr>
      </w:pPr>
      <w:r>
        <w:rPr>
          <w:color w:val="002060"/>
        </w:rPr>
        <w:t>Dans la réalité, il existe des situations où ces formes d’égalité</w:t>
      </w:r>
      <w:r w:rsidRPr="00381DAB">
        <w:rPr>
          <w:color w:val="002060"/>
        </w:rPr>
        <w:t xml:space="preserve"> ne sont pas respectées. Il y’a donc des inégalités de droit </w:t>
      </w:r>
      <w:r w:rsidR="00381DAB" w:rsidRPr="00381DAB">
        <w:rPr>
          <w:color w:val="002060"/>
        </w:rPr>
        <w:t xml:space="preserve">(ex : pas de droit de vote pour </w:t>
      </w:r>
      <w:r w:rsidR="009413F4">
        <w:rPr>
          <w:color w:val="002060"/>
        </w:rPr>
        <w:t xml:space="preserve">les femmes dans certains pays). Il existe des inégalités des chances (ex : </w:t>
      </w:r>
      <w:r w:rsidR="00FE22F5">
        <w:rPr>
          <w:color w:val="002060"/>
        </w:rPr>
        <w:t>les enfants de cadres sont surreprésentés dans les CPGE)</w:t>
      </w:r>
      <w:r w:rsidR="00B91CB0">
        <w:rPr>
          <w:color w:val="002060"/>
        </w:rPr>
        <w:t>.</w:t>
      </w:r>
      <w:r w:rsidR="00F14EAA">
        <w:rPr>
          <w:color w:val="002060"/>
        </w:rPr>
        <w:t xml:space="preserve"> Il existe encore des inégalités de situation, par exemple les inégalités économiques entre les PCS créent des inégalités d’espérance de vie.</w:t>
      </w:r>
    </w:p>
    <w:p w:rsidR="00F14EAA" w:rsidRDefault="00F14EAA" w:rsidP="00365A32">
      <w:pPr>
        <w:ind w:left="1080"/>
        <w:rPr>
          <w:color w:val="002060"/>
        </w:rPr>
      </w:pPr>
    </w:p>
    <w:p w:rsidR="00F14EAA" w:rsidRDefault="000F096F" w:rsidP="00F14EAA">
      <w:pPr>
        <w:pStyle w:val="ListParagraph"/>
        <w:numPr>
          <w:ilvl w:val="0"/>
          <w:numId w:val="2"/>
        </w:numPr>
        <w:rPr>
          <w:b/>
          <w:color w:val="538135" w:themeColor="accent6" w:themeShade="BF"/>
          <w:u w:val="single"/>
        </w:rPr>
      </w:pPr>
      <w:r>
        <w:rPr>
          <w:b/>
          <w:color w:val="538135" w:themeColor="accent6" w:themeShade="BF"/>
          <w:u w:val="single"/>
        </w:rPr>
        <w:t xml:space="preserve">Les différentes conceptions de la justice sociale </w:t>
      </w:r>
    </w:p>
    <w:p w:rsidR="000F096F" w:rsidRDefault="000F096F" w:rsidP="000F096F">
      <w:pPr>
        <w:pStyle w:val="ListParagraph"/>
        <w:ind w:left="1080"/>
        <w:rPr>
          <w:b/>
          <w:color w:val="538135" w:themeColor="accent6" w:themeShade="BF"/>
          <w:u w:val="single"/>
        </w:rPr>
      </w:pPr>
    </w:p>
    <w:p w:rsidR="000F096F" w:rsidRDefault="004146DD" w:rsidP="000F096F">
      <w:pPr>
        <w:pStyle w:val="ListParagraph"/>
        <w:ind w:left="1080"/>
        <w:rPr>
          <w:color w:val="002060"/>
        </w:rPr>
      </w:pPr>
      <w:r>
        <w:rPr>
          <w:color w:val="002060"/>
        </w:rPr>
        <w:t>Pour savoir ce qui est juste ou injuste, il faut se référer à une norme d’égalité.</w:t>
      </w:r>
    </w:p>
    <w:p w:rsidR="004146DD" w:rsidRDefault="004146DD" w:rsidP="000F096F">
      <w:pPr>
        <w:pStyle w:val="ListParagraph"/>
        <w:ind w:left="1080"/>
        <w:rPr>
          <w:color w:val="002060"/>
        </w:rPr>
      </w:pPr>
    </w:p>
    <w:p w:rsidR="004146DD" w:rsidRDefault="000C75EE" w:rsidP="004146DD">
      <w:pPr>
        <w:pStyle w:val="ListParagraph"/>
        <w:numPr>
          <w:ilvl w:val="0"/>
          <w:numId w:val="4"/>
        </w:numPr>
        <w:rPr>
          <w:b/>
          <w:color w:val="1A1A1A" w:themeColor="background1" w:themeShade="1A"/>
          <w:u w:val="single"/>
        </w:rPr>
      </w:pPr>
      <w:r>
        <w:rPr>
          <w:b/>
          <w:color w:val="1A1A1A" w:themeColor="background1" w:themeShade="1A"/>
          <w:u w:val="single"/>
        </w:rPr>
        <w:t xml:space="preserve">La méritocratie, une conception de la justice </w:t>
      </w:r>
      <w:r w:rsidR="00BB6551">
        <w:rPr>
          <w:b/>
          <w:color w:val="1A1A1A" w:themeColor="background1" w:themeShade="1A"/>
          <w:u w:val="single"/>
        </w:rPr>
        <w:t>sociale</w:t>
      </w:r>
    </w:p>
    <w:p w:rsidR="000C75EE" w:rsidRDefault="000C75EE" w:rsidP="000C75EE">
      <w:pPr>
        <w:pStyle w:val="ListParagraph"/>
        <w:ind w:left="1440"/>
        <w:rPr>
          <w:b/>
          <w:color w:val="1A1A1A" w:themeColor="background1" w:themeShade="1A"/>
          <w:u w:val="single"/>
        </w:rPr>
      </w:pPr>
    </w:p>
    <w:p w:rsidR="000C75EE" w:rsidRDefault="00FE4F60" w:rsidP="000C75EE">
      <w:pPr>
        <w:pStyle w:val="ListParagraph"/>
        <w:ind w:left="1440"/>
        <w:rPr>
          <w:color w:val="002060"/>
        </w:rPr>
      </w:pPr>
      <w:r>
        <w:rPr>
          <w:color w:val="002060"/>
        </w:rPr>
        <w:t xml:space="preserve">La méritocratie correspond </w:t>
      </w:r>
      <w:r w:rsidR="003E5B73">
        <w:rPr>
          <w:color w:val="002060"/>
        </w:rPr>
        <w:t xml:space="preserve">au principe selon lequel l’accès aux positions les plus </w:t>
      </w:r>
      <w:r w:rsidR="00BF0D84">
        <w:rPr>
          <w:color w:val="002060"/>
        </w:rPr>
        <w:t xml:space="preserve">prestigieuses repose sur le mérite individuel et les efforts personnels. Pour qu’une société soit méritocratique, il faut que tous les candidats aux différentes positions </w:t>
      </w:r>
      <w:r w:rsidR="00BF0D84">
        <w:rPr>
          <w:color w:val="002060"/>
        </w:rPr>
        <w:lastRenderedPageBreak/>
        <w:t xml:space="preserve">sociales soient sur un pied d’égalité et ce quelque soient leurs caractéristiques d’âge, d’origine sociale, de sexe. </w:t>
      </w:r>
      <w:r w:rsidR="00F27399">
        <w:rPr>
          <w:color w:val="002060"/>
        </w:rPr>
        <w:t xml:space="preserve">Cette </w:t>
      </w:r>
      <w:r w:rsidR="003F6E2A">
        <w:rPr>
          <w:color w:val="002060"/>
        </w:rPr>
        <w:t xml:space="preserve">conception de la justice sociale fait référence au concept d’égalité des chances. L’idée est d’offrir à tous la possibilité d’occuper les meilleures places dans la </w:t>
      </w:r>
      <w:r w:rsidR="00473AEF">
        <w:rPr>
          <w:color w:val="002060"/>
        </w:rPr>
        <w:t>société et fonction d’un principe méritocratique. Selon cette conception de la justice sociale, les inégalités sont justes puisque toutes les places sont ouvertes à tous. En effet, si tout le monde a les mêmes chances de réussir, alors les inégalités ne sont dues qu’à des différences de mérite et non pas des inégalités de départ. Cette conception méritocratique suppose donc qu’il faille corriger les inégalités de départ qui elles sont injustes.</w:t>
      </w:r>
      <w:r w:rsidR="00A12173">
        <w:rPr>
          <w:color w:val="002060"/>
        </w:rPr>
        <w:t xml:space="preserve"> </w:t>
      </w:r>
      <w:r w:rsidR="00F90B48">
        <w:rPr>
          <w:color w:val="002060"/>
        </w:rPr>
        <w:t xml:space="preserve">L’Etat doit alors intervenir </w:t>
      </w:r>
      <w:r w:rsidR="002D56B8">
        <w:rPr>
          <w:color w:val="002060"/>
        </w:rPr>
        <w:t>pour restaurer les conditions d’égalité des chances, par exemple par des politiques de lutte contre les discriminations, la mise en place de bourses, internats d’excellence, les effectifs réduits dans les classes</w:t>
      </w:r>
      <w:r w:rsidR="00EF6010">
        <w:rPr>
          <w:color w:val="002060"/>
        </w:rPr>
        <w:t xml:space="preserve"> (aha lol mdr)</w:t>
      </w:r>
      <w:r w:rsidR="00B22A90">
        <w:rPr>
          <w:color w:val="002060"/>
        </w:rPr>
        <w:t>…</w:t>
      </w:r>
    </w:p>
    <w:p w:rsidR="00B22A90" w:rsidRDefault="00B22A90" w:rsidP="00B22A90">
      <w:pPr>
        <w:rPr>
          <w:color w:val="002060"/>
        </w:rPr>
      </w:pPr>
    </w:p>
    <w:p w:rsidR="00B22A90" w:rsidRDefault="00B22A90" w:rsidP="00640645">
      <w:pPr>
        <w:ind w:left="720"/>
        <w:rPr>
          <w:color w:val="002060"/>
        </w:rPr>
      </w:pPr>
      <w:r>
        <w:rPr>
          <w:color w:val="002060"/>
        </w:rPr>
        <w:t xml:space="preserve">Transition : certaines analyses soulignent </w:t>
      </w:r>
      <w:r w:rsidR="00640645">
        <w:rPr>
          <w:color w:val="002060"/>
        </w:rPr>
        <w:t>qu’il est insuffisant de s’en tenir à l’égalité des chances et qu’il est nécessaire de se préoccuper de l’égalité de situation, ce qui correspond à une autre conception de la justice sociale.</w:t>
      </w:r>
    </w:p>
    <w:p w:rsidR="000E52D2" w:rsidRDefault="000E52D2" w:rsidP="00640645">
      <w:pPr>
        <w:ind w:left="720"/>
        <w:rPr>
          <w:color w:val="002060"/>
        </w:rPr>
      </w:pPr>
    </w:p>
    <w:p w:rsidR="000E52D2" w:rsidRDefault="000E52D2" w:rsidP="000E52D2">
      <w:pPr>
        <w:pStyle w:val="ListParagraph"/>
        <w:numPr>
          <w:ilvl w:val="0"/>
          <w:numId w:val="4"/>
        </w:numPr>
        <w:rPr>
          <w:b/>
          <w:color w:val="1A1A1A" w:themeColor="background1" w:themeShade="1A"/>
          <w:u w:val="single"/>
        </w:rPr>
      </w:pPr>
      <w:r>
        <w:rPr>
          <w:b/>
          <w:color w:val="1A1A1A" w:themeColor="background1" w:themeShade="1A"/>
          <w:u w:val="single"/>
        </w:rPr>
        <w:t xml:space="preserve">Assurer l’égalité de situation, une </w:t>
      </w:r>
      <w:r w:rsidR="00EE07B3">
        <w:rPr>
          <w:b/>
          <w:color w:val="1A1A1A" w:themeColor="background1" w:themeShade="1A"/>
          <w:u w:val="single"/>
        </w:rPr>
        <w:t>autre conception de la justice sociale</w:t>
      </w:r>
    </w:p>
    <w:p w:rsidR="00EE07B3" w:rsidRDefault="00EE07B3" w:rsidP="00EE07B3">
      <w:pPr>
        <w:pStyle w:val="ListParagraph"/>
        <w:ind w:left="1440"/>
        <w:rPr>
          <w:b/>
          <w:color w:val="1A1A1A" w:themeColor="background1" w:themeShade="1A"/>
          <w:u w:val="single"/>
        </w:rPr>
      </w:pPr>
    </w:p>
    <w:p w:rsidR="00EE07B3" w:rsidRDefault="0099599E" w:rsidP="00EE07B3">
      <w:pPr>
        <w:pStyle w:val="ListParagraph"/>
        <w:ind w:left="1440"/>
        <w:rPr>
          <w:color w:val="002060"/>
        </w:rPr>
      </w:pPr>
      <w:r>
        <w:rPr>
          <w:color w:val="002060"/>
        </w:rPr>
        <w:t xml:space="preserve">Si l’objectif d’une société est d’atteindre l’égalité de situation, alors une société juste est une société où chacun est dans une situation proche d’un point de vue matériel et symbolique (un même patrimoine, des mêmes revenus, une même espérance de vie…). On est dans une conception différente de la justice sociale que celle qui vise à atteindre l’égalité des chances. Selon cette conception, les pouvoirs publics peuvent promouvoir l’égalité de situation en mettant en œuvre des politiques de redistribution (ex : sécurité sociale, RSA, CMU…). </w:t>
      </w:r>
    </w:p>
    <w:p w:rsidR="0099599E" w:rsidRDefault="0099599E" w:rsidP="0099599E">
      <w:pPr>
        <w:rPr>
          <w:color w:val="002060"/>
        </w:rPr>
      </w:pPr>
    </w:p>
    <w:p w:rsidR="0099599E" w:rsidRDefault="0099599E" w:rsidP="0099599E">
      <w:pPr>
        <w:rPr>
          <w:color w:val="002060"/>
        </w:rPr>
      </w:pPr>
      <w:r w:rsidRPr="0099599E">
        <w:rPr>
          <w:color w:val="002060"/>
          <w:u w:val="single"/>
        </w:rPr>
        <w:t>Conclusion du I :</w:t>
      </w:r>
      <w:r>
        <w:rPr>
          <w:color w:val="002060"/>
        </w:rPr>
        <w:t xml:space="preserve"> L’égalité des droits</w:t>
      </w:r>
      <w:r w:rsidR="003E0F37">
        <w:rPr>
          <w:color w:val="002060"/>
        </w:rPr>
        <w:t xml:space="preserve"> est un des </w:t>
      </w:r>
      <w:r w:rsidR="008D19F4">
        <w:rPr>
          <w:color w:val="002060"/>
        </w:rPr>
        <w:t xml:space="preserve">fondements </w:t>
      </w:r>
      <w:r w:rsidR="00D126DF">
        <w:rPr>
          <w:color w:val="002060"/>
        </w:rPr>
        <w:t>des états démocratiques mais on distingue également 2 autres conceptions de l’égalité : l’égalité de situation et l’égalité des chances. La première veut que les conditions d’existence des différents individus soient les moins éloignées possible. Tandis que la seconde, la méritocratie, admet des inégalités de fait mais exige qu’elles soient proportionnées aux efforts et aptitudes de chacun. Pour contribuer à la justice sociale, les pouvoirs publics cherchent donc à agir sur différentes dimensions de l’égalité.</w:t>
      </w:r>
      <w:r w:rsidR="0078536A">
        <w:rPr>
          <w:color w:val="002060"/>
        </w:rPr>
        <w:t xml:space="preserve"> Pour cela, ils disposent de différents moyens.</w:t>
      </w:r>
    </w:p>
    <w:p w:rsidR="00E6795C" w:rsidRDefault="00E6795C" w:rsidP="0099599E">
      <w:pPr>
        <w:rPr>
          <w:color w:val="002060"/>
        </w:rPr>
      </w:pPr>
    </w:p>
    <w:p w:rsidR="0078536A" w:rsidRDefault="0078536A" w:rsidP="0099599E">
      <w:pPr>
        <w:rPr>
          <w:color w:val="002060"/>
        </w:rPr>
      </w:pPr>
    </w:p>
    <w:p w:rsidR="0078536A" w:rsidRDefault="00E6795C" w:rsidP="00E6795C">
      <w:pPr>
        <w:pStyle w:val="ListParagraph"/>
        <w:numPr>
          <w:ilvl w:val="0"/>
          <w:numId w:val="1"/>
        </w:numPr>
        <w:rPr>
          <w:b/>
          <w:color w:val="FF0000"/>
          <w:u w:val="single"/>
        </w:rPr>
      </w:pPr>
      <w:r>
        <w:rPr>
          <w:b/>
          <w:color w:val="FF0000"/>
          <w:u w:val="single"/>
        </w:rPr>
        <w:t xml:space="preserve">Les moyens d’action des pouvoirs publics pour contribuer à la justice sociale </w:t>
      </w:r>
    </w:p>
    <w:p w:rsidR="00E6795C" w:rsidRDefault="00E6795C" w:rsidP="00E6795C">
      <w:pPr>
        <w:rPr>
          <w:b/>
          <w:color w:val="FF0000"/>
          <w:u w:val="single"/>
        </w:rPr>
      </w:pPr>
    </w:p>
    <w:p w:rsidR="00E6795C" w:rsidRDefault="00DD11AB" w:rsidP="00E6795C">
      <w:pPr>
        <w:pStyle w:val="ListParagraph"/>
        <w:numPr>
          <w:ilvl w:val="0"/>
          <w:numId w:val="5"/>
        </w:numPr>
        <w:rPr>
          <w:b/>
          <w:color w:val="538135" w:themeColor="accent6" w:themeShade="BF"/>
          <w:u w:val="single"/>
        </w:rPr>
      </w:pPr>
      <w:r>
        <w:rPr>
          <w:b/>
          <w:color w:val="538135" w:themeColor="accent6" w:themeShade="BF"/>
          <w:u w:val="single"/>
        </w:rPr>
        <w:t xml:space="preserve">L’intervention de l’Etat pour rétablir l’égalité des chances et lutter contre les discriminations </w:t>
      </w:r>
    </w:p>
    <w:p w:rsidR="00DD11AB" w:rsidRDefault="00DD11AB" w:rsidP="00DD11AB">
      <w:pPr>
        <w:pStyle w:val="ListParagraph"/>
        <w:ind w:left="1080"/>
        <w:rPr>
          <w:b/>
          <w:color w:val="538135" w:themeColor="accent6" w:themeShade="BF"/>
          <w:u w:val="single"/>
        </w:rPr>
      </w:pPr>
    </w:p>
    <w:p w:rsidR="00DD11AB" w:rsidRDefault="00DD11AB" w:rsidP="00DD11AB">
      <w:pPr>
        <w:pStyle w:val="ListParagraph"/>
        <w:numPr>
          <w:ilvl w:val="0"/>
          <w:numId w:val="6"/>
        </w:numPr>
        <w:rPr>
          <w:b/>
          <w:color w:val="1A1A1A" w:themeColor="background1" w:themeShade="1A"/>
          <w:u w:val="single"/>
        </w:rPr>
      </w:pPr>
      <w:r>
        <w:rPr>
          <w:b/>
          <w:color w:val="1A1A1A" w:themeColor="background1" w:themeShade="1A"/>
          <w:u w:val="single"/>
        </w:rPr>
        <w:t xml:space="preserve">La lutte </w:t>
      </w:r>
      <w:r w:rsidR="008B5634">
        <w:rPr>
          <w:b/>
          <w:color w:val="1A1A1A" w:themeColor="background1" w:themeShade="1A"/>
          <w:u w:val="single"/>
        </w:rPr>
        <w:t>contre les discriminations</w:t>
      </w:r>
    </w:p>
    <w:p w:rsidR="008B5634" w:rsidRDefault="008B5634" w:rsidP="008B5634">
      <w:pPr>
        <w:pStyle w:val="ListParagraph"/>
        <w:ind w:left="1440"/>
        <w:rPr>
          <w:b/>
          <w:color w:val="1A1A1A" w:themeColor="background1" w:themeShade="1A"/>
          <w:u w:val="single"/>
        </w:rPr>
      </w:pPr>
    </w:p>
    <w:p w:rsidR="008B5634" w:rsidRDefault="0035252F" w:rsidP="008B5634">
      <w:pPr>
        <w:pStyle w:val="ListParagraph"/>
        <w:ind w:left="1440"/>
        <w:rPr>
          <w:color w:val="002060"/>
        </w:rPr>
      </w:pPr>
      <w:r>
        <w:rPr>
          <w:color w:val="002060"/>
        </w:rPr>
        <w:t>Une discrimination correspond à une différence de traitement entre individus à partir de critères interdits par la loi (sexe, origine ethnique, handicap…).</w:t>
      </w:r>
    </w:p>
    <w:p w:rsidR="0035252F" w:rsidRDefault="0035252F" w:rsidP="008B5634">
      <w:pPr>
        <w:pStyle w:val="ListParagraph"/>
        <w:ind w:left="1440"/>
        <w:rPr>
          <w:color w:val="002060"/>
        </w:rPr>
      </w:pPr>
      <w:r>
        <w:rPr>
          <w:color w:val="002060"/>
        </w:rPr>
        <w:t>Attention : ne pas confondre inégalités et discriminations, toutes les inégalités ne sont pas des discriminations.</w:t>
      </w:r>
    </w:p>
    <w:p w:rsidR="0002475A" w:rsidRDefault="0035252F" w:rsidP="008B5634">
      <w:pPr>
        <w:pStyle w:val="ListParagraph"/>
        <w:ind w:left="1440"/>
        <w:rPr>
          <w:color w:val="002060"/>
        </w:rPr>
      </w:pPr>
      <w:r>
        <w:rPr>
          <w:color w:val="002060"/>
        </w:rPr>
        <w:t xml:space="preserve">Exemple de discrimination : l’entreprise Renault a été condamnée pour discrimination salariale vis-à-vis d’un de ses cadres. Renault justifiait </w:t>
      </w:r>
      <w:r w:rsidR="0002475A">
        <w:rPr>
          <w:color w:val="002060"/>
        </w:rPr>
        <w:t>la différence de salaire par une « performance individuelle insuffisante ». Le cadre en question a donc dû démontrer la discrimination.</w:t>
      </w:r>
    </w:p>
    <w:p w:rsidR="0035252F" w:rsidRDefault="0002475A" w:rsidP="008B5634">
      <w:pPr>
        <w:pStyle w:val="ListParagraph"/>
        <w:ind w:left="1440"/>
        <w:rPr>
          <w:color w:val="002060"/>
        </w:rPr>
      </w:pPr>
      <w:r>
        <w:rPr>
          <w:color w:val="002060"/>
        </w:rPr>
        <w:t>L’Etat peut agir contre les discriminations :</w:t>
      </w:r>
    </w:p>
    <w:p w:rsidR="0002475A" w:rsidRDefault="0002475A" w:rsidP="0002475A">
      <w:pPr>
        <w:pStyle w:val="ListParagraph"/>
        <w:numPr>
          <w:ilvl w:val="1"/>
          <w:numId w:val="3"/>
        </w:numPr>
        <w:rPr>
          <w:color w:val="002060"/>
        </w:rPr>
      </w:pPr>
      <w:r>
        <w:rPr>
          <w:color w:val="002060"/>
        </w:rPr>
        <w:lastRenderedPageBreak/>
        <w:t xml:space="preserve">Mise en place de lois qui condamnent les discriminations </w:t>
      </w:r>
      <w:r w:rsidR="005A4094">
        <w:rPr>
          <w:color w:val="002060"/>
        </w:rPr>
        <w:t>(loi sur la parité entre hommes et femmes</w:t>
      </w:r>
      <w:r w:rsidR="003952DE">
        <w:rPr>
          <w:color w:val="002060"/>
        </w:rPr>
        <w:t>)</w:t>
      </w:r>
    </w:p>
    <w:p w:rsidR="003952DE" w:rsidRDefault="003952DE" w:rsidP="0002475A">
      <w:pPr>
        <w:pStyle w:val="ListParagraph"/>
        <w:numPr>
          <w:ilvl w:val="1"/>
          <w:numId w:val="3"/>
        </w:numPr>
        <w:rPr>
          <w:color w:val="002060"/>
        </w:rPr>
      </w:pPr>
      <w:r>
        <w:rPr>
          <w:color w:val="002060"/>
        </w:rPr>
        <w:t>Mise en place des défenseurs du droit : autorité administrative indépendante qui agit au nom de l’Etat mais sans être soumis à l’autorité du gouvernement</w:t>
      </w:r>
      <w:r w:rsidR="008D4016">
        <w:rPr>
          <w:color w:val="002060"/>
        </w:rPr>
        <w:t xml:space="preserve">. L’indépendance de cette autorité </w:t>
      </w:r>
      <w:r w:rsidR="00400BC0">
        <w:rPr>
          <w:color w:val="002060"/>
        </w:rPr>
        <w:t xml:space="preserve">lui permet </w:t>
      </w:r>
      <w:r w:rsidR="00FE7D78">
        <w:rPr>
          <w:color w:val="002060"/>
        </w:rPr>
        <w:t>de mener à bien ses enquêtes. Lorsqu’elle met en évidence des discriminations, elle peut transmettre les dossiers à la justice. Elle a également une mission d’information et de promotion de l’égalité.</w:t>
      </w:r>
    </w:p>
    <w:p w:rsidR="00FE7D78" w:rsidRDefault="00FE7D78" w:rsidP="00FE7D78">
      <w:pPr>
        <w:ind w:left="1800"/>
        <w:rPr>
          <w:color w:val="002060"/>
        </w:rPr>
      </w:pPr>
    </w:p>
    <w:p w:rsidR="00FE7D78" w:rsidRDefault="009D6B18" w:rsidP="00FE7D78">
      <w:pPr>
        <w:pStyle w:val="ListParagraph"/>
        <w:numPr>
          <w:ilvl w:val="0"/>
          <w:numId w:val="6"/>
        </w:numPr>
        <w:rPr>
          <w:b/>
          <w:color w:val="1A1A1A" w:themeColor="background1" w:themeShade="1A"/>
          <w:u w:val="single"/>
        </w:rPr>
      </w:pPr>
      <w:r>
        <w:rPr>
          <w:b/>
          <w:color w:val="1A1A1A" w:themeColor="background1" w:themeShade="1A"/>
          <w:u w:val="single"/>
        </w:rPr>
        <w:t xml:space="preserve">Les politiques </w:t>
      </w:r>
      <w:r w:rsidR="002F5C42">
        <w:rPr>
          <w:b/>
          <w:color w:val="1A1A1A" w:themeColor="background1" w:themeShade="1A"/>
          <w:u w:val="single"/>
        </w:rPr>
        <w:t xml:space="preserve">de </w:t>
      </w:r>
      <w:r w:rsidR="009D2CA8">
        <w:rPr>
          <w:b/>
          <w:color w:val="1A1A1A" w:themeColor="background1" w:themeShade="1A"/>
          <w:u w:val="single"/>
        </w:rPr>
        <w:t xml:space="preserve">discrimination positive </w:t>
      </w:r>
    </w:p>
    <w:p w:rsidR="009D2CA8" w:rsidRDefault="009D2CA8" w:rsidP="009D2CA8">
      <w:pPr>
        <w:pStyle w:val="ListParagraph"/>
        <w:ind w:left="1440"/>
        <w:rPr>
          <w:b/>
          <w:color w:val="1A1A1A" w:themeColor="background1" w:themeShade="1A"/>
          <w:u w:val="single"/>
        </w:rPr>
      </w:pPr>
    </w:p>
    <w:p w:rsidR="009D2CA8" w:rsidRDefault="00073667" w:rsidP="009D2CA8">
      <w:pPr>
        <w:pStyle w:val="ListParagraph"/>
        <w:ind w:left="1440"/>
        <w:rPr>
          <w:color w:val="002060"/>
        </w:rPr>
      </w:pPr>
      <w:r>
        <w:rPr>
          <w:color w:val="002060"/>
        </w:rPr>
        <w:t xml:space="preserve">Le </w:t>
      </w:r>
      <w:r w:rsidR="007C3C3D">
        <w:rPr>
          <w:color w:val="002060"/>
        </w:rPr>
        <w:t xml:space="preserve">principe d’égalité des droits doit conduire à traiter de la même façon l’ensemble des citoyens. Sauf que lorsque l’on traite également des individus inégaux, on aboutit à la reproduction des inégalités </w:t>
      </w:r>
      <w:r w:rsidR="00EF4A80">
        <w:rPr>
          <w:color w:val="002060"/>
        </w:rPr>
        <w:t>et à la persistance de l’inégalité des chances</w:t>
      </w:r>
      <w:r w:rsidR="00E737D9">
        <w:rPr>
          <w:color w:val="002060"/>
        </w:rPr>
        <w:t>. Les mesures de discrimination positive consistent au contraire à accorder des droits particulier, un traitement préférentiel, à ceux dont la situation le justifie.</w:t>
      </w:r>
    </w:p>
    <w:p w:rsidR="00E737D9" w:rsidRDefault="00E737D9" w:rsidP="009D2CA8">
      <w:pPr>
        <w:pStyle w:val="ListParagraph"/>
        <w:ind w:left="1440"/>
        <w:rPr>
          <w:color w:val="002060"/>
        </w:rPr>
      </w:pPr>
    </w:p>
    <w:p w:rsidR="00E737D9" w:rsidRDefault="00E737D9" w:rsidP="009D2CA8">
      <w:pPr>
        <w:pStyle w:val="ListParagraph"/>
        <w:ind w:left="1440"/>
        <w:rPr>
          <w:color w:val="002060"/>
        </w:rPr>
      </w:pPr>
      <w:r>
        <w:rPr>
          <w:color w:val="002060"/>
        </w:rPr>
        <w:t>Activité 2</w:t>
      </w:r>
    </w:p>
    <w:p w:rsidR="00E737D9" w:rsidRDefault="00E737D9" w:rsidP="009D2CA8">
      <w:pPr>
        <w:pStyle w:val="ListParagraph"/>
        <w:ind w:left="1440"/>
        <w:rPr>
          <w:color w:val="002060"/>
        </w:rPr>
      </w:pPr>
    </w:p>
    <w:p w:rsidR="00E737D9" w:rsidRDefault="00E737D9" w:rsidP="009D2CA8">
      <w:pPr>
        <w:pStyle w:val="ListParagraph"/>
        <w:ind w:left="1440"/>
        <w:rPr>
          <w:color w:val="002060"/>
        </w:rPr>
      </w:pPr>
      <w:r>
        <w:rPr>
          <w:color w:val="002060"/>
        </w:rPr>
        <w:t>Les ZEP sont un exemple de discrimination positive dans l’éducation. L’Etat donne plus de moyens humains et matériels aux établissements les plus défavorisés. Un traitement préférentiel est donc accordé à ces élèves afin de compenser les inégalités initiales (classes à effectifs réduits, financements de projets supplémentaires, les concours réservés aux élèves de ZEP pour SciencesPo Paris, zones franches…).</w:t>
      </w:r>
    </w:p>
    <w:p w:rsidR="00867330" w:rsidRDefault="00867330" w:rsidP="009D2CA8">
      <w:pPr>
        <w:pStyle w:val="ListParagraph"/>
        <w:ind w:left="1440"/>
        <w:rPr>
          <w:color w:val="002060"/>
        </w:rPr>
      </w:pPr>
    </w:p>
    <w:p w:rsidR="00867330" w:rsidRDefault="00867330" w:rsidP="00867330">
      <w:pPr>
        <w:pStyle w:val="ListParagraph"/>
        <w:numPr>
          <w:ilvl w:val="0"/>
          <w:numId w:val="5"/>
        </w:numPr>
        <w:rPr>
          <w:b/>
          <w:color w:val="538135" w:themeColor="accent6" w:themeShade="BF"/>
          <w:u w:val="single"/>
        </w:rPr>
      </w:pPr>
      <w:r>
        <w:rPr>
          <w:b/>
          <w:color w:val="538135" w:themeColor="accent6" w:themeShade="BF"/>
          <w:u w:val="single"/>
        </w:rPr>
        <w:t>L’intervention de l’Etat pour réduire les inégalités de situation</w:t>
      </w:r>
    </w:p>
    <w:p w:rsidR="00867330" w:rsidRDefault="00867330" w:rsidP="00867330">
      <w:pPr>
        <w:pStyle w:val="ListParagraph"/>
        <w:ind w:left="1080"/>
        <w:rPr>
          <w:b/>
          <w:color w:val="538135" w:themeColor="accent6" w:themeShade="BF"/>
          <w:u w:val="single"/>
        </w:rPr>
      </w:pPr>
    </w:p>
    <w:p w:rsidR="00867330" w:rsidRDefault="00A742F4" w:rsidP="00867330">
      <w:pPr>
        <w:pStyle w:val="ListParagraph"/>
        <w:numPr>
          <w:ilvl w:val="0"/>
          <w:numId w:val="7"/>
        </w:numPr>
        <w:rPr>
          <w:b/>
          <w:color w:val="1A1A1A" w:themeColor="background1" w:themeShade="1A"/>
          <w:u w:val="single"/>
        </w:rPr>
      </w:pPr>
      <w:r>
        <w:rPr>
          <w:b/>
          <w:color w:val="1A1A1A" w:themeColor="background1" w:themeShade="1A"/>
          <w:u w:val="single"/>
        </w:rPr>
        <w:t xml:space="preserve">L’Etat peut utiliser la fiscalité </w:t>
      </w:r>
      <w:r w:rsidR="009764DA">
        <w:rPr>
          <w:b/>
          <w:color w:val="1A1A1A" w:themeColor="background1" w:themeShade="1A"/>
          <w:u w:val="single"/>
        </w:rPr>
        <w:t xml:space="preserve">pour réduire les inégalités de situation </w:t>
      </w:r>
    </w:p>
    <w:p w:rsidR="009764DA" w:rsidRDefault="009764DA" w:rsidP="009764DA">
      <w:pPr>
        <w:pStyle w:val="ListParagraph"/>
        <w:ind w:left="1440"/>
        <w:rPr>
          <w:b/>
          <w:color w:val="1A1A1A" w:themeColor="background1" w:themeShade="1A"/>
          <w:u w:val="single"/>
        </w:rPr>
      </w:pPr>
    </w:p>
    <w:p w:rsidR="009764DA" w:rsidRDefault="002455AE" w:rsidP="009764DA">
      <w:pPr>
        <w:pStyle w:val="ListParagraph"/>
        <w:ind w:left="1440"/>
        <w:rPr>
          <w:color w:val="002060"/>
        </w:rPr>
      </w:pPr>
      <w:r>
        <w:rPr>
          <w:color w:val="002060"/>
        </w:rPr>
        <w:t>La fiscalité correspond à l’ensemble des prélèvements obligatoires perçu par les pouvoirs publics. Les prélèvements obligatoires correspondent à l’ensemble des impôts et des cotisations sociales.</w:t>
      </w:r>
    </w:p>
    <w:p w:rsidR="002455AE" w:rsidRDefault="002455AE" w:rsidP="009764DA">
      <w:pPr>
        <w:pStyle w:val="ListParagraph"/>
        <w:ind w:left="1440"/>
        <w:rPr>
          <w:color w:val="002060"/>
        </w:rPr>
      </w:pPr>
      <w:r>
        <w:rPr>
          <w:color w:val="002060"/>
        </w:rPr>
        <w:t xml:space="preserve">Cotisations sociales : prélèvements sur la valeur ajoutée. Il existe des cotisations sociales salariales (que payent les salariés) qui sont déduites du salaire brut, cad que le salaire net = salaire brut – cotisations ; des cotisations sociales employeur (payées par les propriétaires des entreprises). </w:t>
      </w:r>
    </w:p>
    <w:p w:rsidR="002455AE" w:rsidRDefault="002455AE" w:rsidP="009764DA">
      <w:pPr>
        <w:pStyle w:val="ListParagraph"/>
        <w:ind w:left="1440"/>
        <w:rPr>
          <w:color w:val="002060"/>
        </w:rPr>
      </w:pPr>
      <w:r>
        <w:rPr>
          <w:color w:val="002060"/>
        </w:rPr>
        <w:t>Les prélèvements obligatoires sont divers et se différencient selon l’assiette</w:t>
      </w:r>
      <w:r w:rsidR="007463AC">
        <w:rPr>
          <w:color w:val="002060"/>
        </w:rPr>
        <w:t>. C</w:t>
      </w:r>
      <w:r>
        <w:rPr>
          <w:color w:val="002060"/>
        </w:rPr>
        <w:t>ad</w:t>
      </w:r>
      <w:r w:rsidR="007463AC">
        <w:rPr>
          <w:color w:val="002060"/>
        </w:rPr>
        <w:t xml:space="preserve"> </w:t>
      </w:r>
      <w:r w:rsidR="006E382A">
        <w:rPr>
          <w:color w:val="002060"/>
        </w:rPr>
        <w:t>selon la grandeur économique sur laquelle porte le prélèvement. Ex : TVA porte sur toutes les dépenses de la consommation, la TIPP porte sur les produits pétroliers, l’impôt sur les revenus porte sur les revenus du travail des salariés, ISF porte sur le patrimoine, impôt sur les sociétés porte sur les bénéfices…</w:t>
      </w:r>
    </w:p>
    <w:p w:rsidR="006E382A" w:rsidRDefault="006E382A" w:rsidP="009764DA">
      <w:pPr>
        <w:pStyle w:val="ListParagraph"/>
        <w:ind w:left="1440"/>
        <w:rPr>
          <w:color w:val="002060"/>
        </w:rPr>
      </w:pPr>
      <w:r>
        <w:rPr>
          <w:color w:val="002060"/>
        </w:rPr>
        <w:t xml:space="preserve">Les impôts peuvent se différencier selon qu’ils soient directs ou indirects. L’impôt est direct lorsqu’il est payé et versé à l’Etat par la même personne (ex : impôt sur les revenus). L’impôt est indirect lorsqu’il n’est pas versé directement par l’agent qui le paye (ex : TVA est supportée par les consommateurs mais versée à l’Etat par les entreprises qui la collectent). Les impôts peuvent se différencier encore selon les modalités de calcul. En conséquence, ils sont plus ou moins justes. </w:t>
      </w:r>
    </w:p>
    <w:p w:rsidR="006E382A" w:rsidRDefault="006E382A" w:rsidP="006E382A">
      <w:pPr>
        <w:pStyle w:val="ListParagraph"/>
        <w:numPr>
          <w:ilvl w:val="1"/>
          <w:numId w:val="3"/>
        </w:numPr>
        <w:rPr>
          <w:color w:val="002060"/>
        </w:rPr>
      </w:pPr>
      <w:r>
        <w:rPr>
          <w:color w:val="002060"/>
        </w:rPr>
        <w:t xml:space="preserve">Impôt forfétaire : </w:t>
      </w:r>
      <w:r w:rsidR="00506F4B">
        <w:rPr>
          <w:color w:val="002060"/>
        </w:rPr>
        <w:t>chacun paye le même montant peut importe son niveau de revenu (ex : redevance télé). C’est un impôt injuste car il touche plus lourdement les bas revenus.</w:t>
      </w:r>
      <w:r w:rsidR="003417B5">
        <w:rPr>
          <w:color w:val="002060"/>
        </w:rPr>
        <w:t xml:space="preserve"> Donc il contribue à augmenter les inégalités.</w:t>
      </w:r>
    </w:p>
    <w:p w:rsidR="00DE34BD" w:rsidRDefault="00E47AF0" w:rsidP="006E382A">
      <w:pPr>
        <w:pStyle w:val="ListParagraph"/>
        <w:numPr>
          <w:ilvl w:val="1"/>
          <w:numId w:val="3"/>
        </w:numPr>
        <w:rPr>
          <w:color w:val="002060"/>
        </w:rPr>
      </w:pPr>
      <w:r>
        <w:rPr>
          <w:color w:val="002060"/>
        </w:rPr>
        <w:lastRenderedPageBreak/>
        <w:t>Impôt proportionnel : taux de prélèvement est identique quelque soit le montant de l’assiette</w:t>
      </w:r>
      <w:r w:rsidR="00DB0AEC">
        <w:rPr>
          <w:color w:val="002060"/>
        </w:rPr>
        <w:t xml:space="preserve">. C’est la cas de l’impôt sur les bénéfices qui est de 33,33% peut importe </w:t>
      </w:r>
      <w:r w:rsidR="002877E7">
        <w:rPr>
          <w:color w:val="002060"/>
        </w:rPr>
        <w:t>le bénéfice réalisé</w:t>
      </w:r>
      <w:r w:rsidR="00896D04">
        <w:rPr>
          <w:color w:val="002060"/>
        </w:rPr>
        <w:t xml:space="preserve">. </w:t>
      </w:r>
      <w:r w:rsidR="007C7FA7">
        <w:rPr>
          <w:color w:val="002060"/>
        </w:rPr>
        <w:t>Il ne permet pas de réduire les inégalités car chacun paye le même taux.</w:t>
      </w:r>
    </w:p>
    <w:p w:rsidR="007C7FA7" w:rsidRDefault="00420BE9" w:rsidP="006E382A">
      <w:pPr>
        <w:pStyle w:val="ListParagraph"/>
        <w:numPr>
          <w:ilvl w:val="1"/>
          <w:numId w:val="3"/>
        </w:numPr>
        <w:rPr>
          <w:color w:val="002060"/>
        </w:rPr>
      </w:pPr>
      <w:r>
        <w:rPr>
          <w:color w:val="002060"/>
        </w:rPr>
        <w:t>Impôt</w:t>
      </w:r>
      <w:r w:rsidR="007C7FA7">
        <w:rPr>
          <w:color w:val="002060"/>
        </w:rPr>
        <w:t xml:space="preserve"> progressif</w:t>
      </w:r>
      <w:r>
        <w:rPr>
          <w:color w:val="002060"/>
        </w:rPr>
        <w:t xml:space="preserve"> : </w:t>
      </w:r>
      <w:r w:rsidR="00790B74">
        <w:rPr>
          <w:color w:val="002060"/>
        </w:rPr>
        <w:t>le taux de prélèvement augmente avec le montant de l’assiette. C’est le cas de l’impôt sur le revenu où plus le revenu est élevé</w:t>
      </w:r>
      <w:r w:rsidR="001A1298">
        <w:rPr>
          <w:color w:val="002060"/>
        </w:rPr>
        <w:t xml:space="preserve">, </w:t>
      </w:r>
      <w:r w:rsidR="00790B74">
        <w:rPr>
          <w:color w:val="002060"/>
        </w:rPr>
        <w:t>plus le taux est élevé. C’est un impôt qui contribue à réduire les inégalités.</w:t>
      </w:r>
    </w:p>
    <w:p w:rsidR="00016D9F" w:rsidRDefault="00016D9F" w:rsidP="006E382A">
      <w:pPr>
        <w:pStyle w:val="ListParagraph"/>
        <w:numPr>
          <w:ilvl w:val="1"/>
          <w:numId w:val="3"/>
        </w:numPr>
        <w:rPr>
          <w:color w:val="002060"/>
        </w:rPr>
      </w:pPr>
      <w:r>
        <w:rPr>
          <w:color w:val="002060"/>
        </w:rPr>
        <w:t xml:space="preserve">Impôt régressif : taux de prélèvement diminue avec le montant de l’assiette. C’est le cas de la TVA qui pèse d’avantage sur les ménages les plus modestes. En effet, </w:t>
      </w:r>
      <w:r w:rsidR="00087B25">
        <w:rPr>
          <w:color w:val="002060"/>
        </w:rPr>
        <w:t xml:space="preserve">ces ménages consacrent une part beaucoup plus grande de leur budget </w:t>
      </w:r>
      <w:r w:rsidR="00A53459">
        <w:rPr>
          <w:color w:val="002060"/>
        </w:rPr>
        <w:t>aux biens soumis à la TVA.</w:t>
      </w:r>
      <w:r w:rsidR="00E76F38">
        <w:rPr>
          <w:color w:val="002060"/>
        </w:rPr>
        <w:t xml:space="preserve"> </w:t>
      </w:r>
      <w:r w:rsidR="00700708">
        <w:rPr>
          <w:color w:val="002060"/>
        </w:rPr>
        <w:t>Il contribue à augmenter les inégalités puisque le taux d’imposition diminue avec le niveau de revenu de l’individu.</w:t>
      </w:r>
    </w:p>
    <w:p w:rsidR="00700708" w:rsidRDefault="00700708" w:rsidP="00700708">
      <w:pPr>
        <w:pStyle w:val="ListParagraph"/>
        <w:ind w:left="2160"/>
        <w:rPr>
          <w:color w:val="002060"/>
        </w:rPr>
      </w:pPr>
    </w:p>
    <w:p w:rsidR="00700708" w:rsidRDefault="00700708" w:rsidP="00700708">
      <w:pPr>
        <w:pStyle w:val="ListParagraph"/>
        <w:ind w:left="2160"/>
        <w:rPr>
          <w:color w:val="002060"/>
        </w:rPr>
      </w:pPr>
    </w:p>
    <w:p w:rsidR="00700708" w:rsidRDefault="00F61CB8" w:rsidP="00F61CB8">
      <w:pPr>
        <w:pStyle w:val="ListParagraph"/>
        <w:numPr>
          <w:ilvl w:val="0"/>
          <w:numId w:val="7"/>
        </w:numPr>
        <w:rPr>
          <w:b/>
          <w:color w:val="1A1A1A" w:themeColor="background1" w:themeShade="1A"/>
          <w:u w:val="single"/>
        </w:rPr>
      </w:pPr>
      <w:r>
        <w:rPr>
          <w:b/>
          <w:color w:val="1A1A1A" w:themeColor="background1" w:themeShade="1A"/>
          <w:u w:val="single"/>
        </w:rPr>
        <w:t>L’Etat peut réduire les inégalités de situation grâce à la protection sociale</w:t>
      </w:r>
    </w:p>
    <w:p w:rsidR="00F61CB8" w:rsidRDefault="00F61CB8" w:rsidP="00F61CB8">
      <w:pPr>
        <w:pStyle w:val="ListParagraph"/>
        <w:ind w:left="1440"/>
        <w:rPr>
          <w:b/>
          <w:color w:val="1A1A1A" w:themeColor="background1" w:themeShade="1A"/>
          <w:u w:val="single"/>
        </w:rPr>
      </w:pPr>
    </w:p>
    <w:p w:rsidR="00F61CB8" w:rsidRDefault="005B4F81" w:rsidP="00F61CB8">
      <w:pPr>
        <w:pStyle w:val="ListParagraph"/>
        <w:ind w:left="1440"/>
        <w:rPr>
          <w:color w:val="002060"/>
        </w:rPr>
      </w:pPr>
      <w:r>
        <w:rPr>
          <w:color w:val="002060"/>
        </w:rPr>
        <w:t xml:space="preserve">La protection sociale correspond à l’ensemble des mécanismes qui permettent aux individus de faire face à des situations comme la maladie </w:t>
      </w:r>
      <w:r>
        <w:rPr>
          <mc:AlternateContent>
            <mc:Choice Requires="w16se"/>
            <mc:Fallback>
              <w:rFonts w:ascii="Apple Color Emoji" w:eastAsia="Apple Color Emoji" w:hAnsi="Apple Color Emoji" w:cs="Apple Color Emoji"/>
            </mc:Fallback>
          </mc:AlternateContent>
          <w:color w:val="002060"/>
        </w:rPr>
        <mc:AlternateContent>
          <mc:Choice Requires="w16se">
            <w16se:symEx w16se:font="Apple Color Emoji" w16se:char="1F637"/>
          </mc:Choice>
          <mc:Fallback>
            <w:t>😷</w:t>
          </mc:Fallback>
        </mc:AlternateContent>
      </w:r>
      <w:r>
        <w:rPr>
          <w:color w:val="002060"/>
        </w:rPr>
        <w:t>, les accidents du travail, la maternité, la vieillesse ou le chômage susceptibles de provoquer un</w:t>
      </w:r>
      <w:r w:rsidR="00D7231C">
        <w:rPr>
          <w:color w:val="002060"/>
        </w:rPr>
        <w:t>e</w:t>
      </w:r>
      <w:r>
        <w:rPr>
          <w:color w:val="002060"/>
        </w:rPr>
        <w:t xml:space="preserve"> baisse </w:t>
      </w:r>
      <w:r w:rsidR="00725AE3">
        <w:rPr>
          <w:color w:val="002060"/>
        </w:rPr>
        <w:t>de leurs ressources ou une hausse de leurs dépenses. On parle de risques sociaux.</w:t>
      </w:r>
      <w:r w:rsidR="00FE0A98">
        <w:rPr>
          <w:color w:val="002060"/>
        </w:rPr>
        <w:t xml:space="preserve"> </w:t>
      </w:r>
      <w:r w:rsidR="00CB7424">
        <w:rPr>
          <w:color w:val="002060"/>
        </w:rPr>
        <w:t>La protection sociale comprend 2 types de mécanismes :</w:t>
      </w:r>
    </w:p>
    <w:p w:rsidR="00CB7424" w:rsidRDefault="00CB7424" w:rsidP="00CB7424">
      <w:pPr>
        <w:pStyle w:val="ListParagraph"/>
        <w:numPr>
          <w:ilvl w:val="1"/>
          <w:numId w:val="3"/>
        </w:numPr>
        <w:rPr>
          <w:color w:val="002060"/>
        </w:rPr>
      </w:pPr>
      <w:r>
        <w:rPr>
          <w:color w:val="002060"/>
        </w:rPr>
        <w:t xml:space="preserve">Les prestations de </w:t>
      </w:r>
      <w:r w:rsidR="00921E2D">
        <w:rPr>
          <w:color w:val="002060"/>
        </w:rPr>
        <w:t>services sociaux : c’est l’accès à des services sociaux à prix réduit ou gratuitement (ex : hôpitaux publics). C’est ce que l’on appelle des services collectifs.</w:t>
      </w:r>
    </w:p>
    <w:p w:rsidR="00921E2D" w:rsidRDefault="00921E2D" w:rsidP="00CB7424">
      <w:pPr>
        <w:pStyle w:val="ListParagraph"/>
        <w:numPr>
          <w:ilvl w:val="1"/>
          <w:numId w:val="3"/>
        </w:numPr>
        <w:rPr>
          <w:color w:val="002060"/>
        </w:rPr>
      </w:pPr>
      <w:r>
        <w:rPr>
          <w:color w:val="002060"/>
        </w:rPr>
        <w:t>Les prestations sociales que les organismes de protection sociale versent directement aux individus.</w:t>
      </w:r>
    </w:p>
    <w:p w:rsidR="00921E2D" w:rsidRDefault="00921E2D" w:rsidP="00921E2D">
      <w:pPr>
        <w:pStyle w:val="ListParagraph"/>
        <w:ind w:left="1440"/>
        <w:rPr>
          <w:color w:val="002060"/>
        </w:rPr>
      </w:pPr>
      <w:r>
        <w:rPr>
          <w:color w:val="002060"/>
        </w:rPr>
        <w:t>Il existe 3 principales sources de financement de la protection sociale :</w:t>
      </w:r>
    </w:p>
    <w:p w:rsidR="00921E2D" w:rsidRDefault="00921E2D" w:rsidP="00921E2D">
      <w:pPr>
        <w:pStyle w:val="ListParagraph"/>
        <w:numPr>
          <w:ilvl w:val="1"/>
          <w:numId w:val="3"/>
        </w:numPr>
        <w:rPr>
          <w:color w:val="002060"/>
        </w:rPr>
      </w:pPr>
      <w:r>
        <w:rPr>
          <w:color w:val="002060"/>
        </w:rPr>
        <w:t>Les cotisations sociales</w:t>
      </w:r>
    </w:p>
    <w:p w:rsidR="00921E2D" w:rsidRDefault="00921E2D" w:rsidP="00921E2D">
      <w:pPr>
        <w:pStyle w:val="ListParagraph"/>
        <w:numPr>
          <w:ilvl w:val="1"/>
          <w:numId w:val="3"/>
        </w:numPr>
        <w:rPr>
          <w:color w:val="002060"/>
        </w:rPr>
      </w:pPr>
      <w:r>
        <w:rPr>
          <w:color w:val="002060"/>
        </w:rPr>
        <w:t xml:space="preserve">Les impôts, c’est le cas de la CSG. C’est un impôt qui a été créé pour que le financement de la sécurité sociale ne repose pas uniquement sur les cotisations. La CSG </w:t>
      </w:r>
      <w:r w:rsidR="00EE1251">
        <w:rPr>
          <w:color w:val="002060"/>
        </w:rPr>
        <w:t>est prélevée sur les salaires, les pensions retraite</w:t>
      </w:r>
      <w:r w:rsidR="00962180">
        <w:rPr>
          <w:color w:val="002060"/>
        </w:rPr>
        <w:t>, les allocations chômage, le RSA</w:t>
      </w:r>
      <w:r w:rsidR="00E21865">
        <w:rPr>
          <w:color w:val="002060"/>
        </w:rPr>
        <w:t xml:space="preserve"> ou encore les placements financiers.</w:t>
      </w:r>
    </w:p>
    <w:p w:rsidR="00866D71" w:rsidRDefault="00866D71" w:rsidP="00921E2D">
      <w:pPr>
        <w:pStyle w:val="ListParagraph"/>
        <w:numPr>
          <w:ilvl w:val="1"/>
          <w:numId w:val="3"/>
        </w:numPr>
        <w:rPr>
          <w:color w:val="002060"/>
        </w:rPr>
      </w:pPr>
      <w:r>
        <w:rPr>
          <w:color w:val="002060"/>
        </w:rPr>
        <w:t>Les contributions publiques de l’Etat</w:t>
      </w:r>
      <w:r w:rsidR="009C1788">
        <w:rPr>
          <w:color w:val="002060"/>
        </w:rPr>
        <w:t>, notamment qui finance des dépenses de solidarités telles que le RSA.</w:t>
      </w:r>
    </w:p>
    <w:p w:rsidR="009C1788" w:rsidRDefault="009C1788" w:rsidP="009C1788">
      <w:pPr>
        <w:pStyle w:val="ListParagraph"/>
        <w:ind w:left="1440"/>
        <w:rPr>
          <w:color w:val="002060"/>
        </w:rPr>
      </w:pPr>
    </w:p>
    <w:p w:rsidR="009C1788" w:rsidRDefault="009C1788" w:rsidP="009C1788">
      <w:pPr>
        <w:pStyle w:val="ListParagraph"/>
        <w:ind w:left="1440"/>
        <w:rPr>
          <w:color w:val="002060"/>
        </w:rPr>
      </w:pPr>
      <w:r>
        <w:rPr>
          <w:color w:val="002060"/>
        </w:rPr>
        <w:t>Activité 3</w:t>
      </w:r>
    </w:p>
    <w:p w:rsidR="009C1788" w:rsidRDefault="009C1788" w:rsidP="009C1788">
      <w:pPr>
        <w:pStyle w:val="ListParagraph"/>
        <w:ind w:left="1440"/>
        <w:rPr>
          <w:color w:val="002060"/>
        </w:rPr>
      </w:pPr>
    </w:p>
    <w:p w:rsidR="009C1788" w:rsidRDefault="009C1788" w:rsidP="009C1788">
      <w:pPr>
        <w:pStyle w:val="ListParagraph"/>
        <w:ind w:left="1440"/>
        <w:rPr>
          <w:color w:val="002060"/>
        </w:rPr>
      </w:pPr>
      <w:r>
        <w:rPr>
          <w:color w:val="002060"/>
        </w:rPr>
        <w:t>La redistribution affecte clairement le niveau de vie des plus pauvres et des plus aisés.</w:t>
      </w:r>
    </w:p>
    <w:p w:rsidR="009C1788" w:rsidRDefault="009C1788" w:rsidP="009C1788">
      <w:pPr>
        <w:pStyle w:val="ListParagraph"/>
        <w:ind w:left="1440"/>
        <w:rPr>
          <w:color w:val="002060"/>
        </w:rPr>
      </w:pPr>
      <w:r>
        <w:rPr>
          <w:color w:val="002060"/>
        </w:rPr>
        <w:t>Pour les plus modestes, le revenu annuel après redistribution est plus élevé que le revenu annuel avant redistribution. Le revenu annuel des 20% les plus modestes subit une augmentation de 53,4%. Pour les plus aisés, c’est l’inverse. Leur revenu annuel diminue de 20,4%. Avant la redistribution le revenu moyen des 20% les plus aisés est 7,4 fois plus élevé que celui des 20% les plus pauvres. Après redistribution le revenu moyen des plus riches est 3,8 fois plus élevé que celui des plus pauvres. L’écart entre les 2 franges extrêmes de la population s’est donc réduit grâce à la redistribution. La redistribution permet donc de réduire les inégalités.</w:t>
      </w:r>
    </w:p>
    <w:p w:rsidR="009C1788" w:rsidRDefault="009C1788" w:rsidP="009C1788">
      <w:pPr>
        <w:pStyle w:val="ListParagraph"/>
        <w:ind w:left="1440"/>
        <w:rPr>
          <w:color w:val="002060"/>
        </w:rPr>
      </w:pPr>
    </w:p>
    <w:p w:rsidR="009C1788" w:rsidRDefault="009C1788" w:rsidP="009C1788">
      <w:pPr>
        <w:pStyle w:val="ListParagraph"/>
        <w:numPr>
          <w:ilvl w:val="0"/>
          <w:numId w:val="5"/>
        </w:numPr>
        <w:rPr>
          <w:b/>
          <w:color w:val="538135" w:themeColor="accent6" w:themeShade="BF"/>
          <w:u w:val="single"/>
        </w:rPr>
      </w:pPr>
      <w:r>
        <w:rPr>
          <w:b/>
          <w:color w:val="538135" w:themeColor="accent6" w:themeShade="BF"/>
          <w:u w:val="single"/>
        </w:rPr>
        <w:t>La contribution des s</w:t>
      </w:r>
      <w:r w:rsidR="008E33A6">
        <w:rPr>
          <w:b/>
          <w:color w:val="538135" w:themeColor="accent6" w:themeShade="BF"/>
          <w:u w:val="single"/>
        </w:rPr>
        <w:t xml:space="preserve">ervices collectifs à la réduction des </w:t>
      </w:r>
      <w:r w:rsidR="00C4080C">
        <w:rPr>
          <w:b/>
          <w:color w:val="538135" w:themeColor="accent6" w:themeShade="BF"/>
          <w:u w:val="single"/>
        </w:rPr>
        <w:t xml:space="preserve">inégalités </w:t>
      </w:r>
    </w:p>
    <w:p w:rsidR="009846CE" w:rsidRDefault="009846CE" w:rsidP="009846CE">
      <w:pPr>
        <w:pStyle w:val="ListParagraph"/>
        <w:ind w:left="1080"/>
        <w:rPr>
          <w:b/>
          <w:color w:val="538135" w:themeColor="accent6" w:themeShade="BF"/>
          <w:u w:val="single"/>
        </w:rPr>
      </w:pPr>
    </w:p>
    <w:p w:rsidR="00511C37" w:rsidRDefault="009846CE" w:rsidP="00511C37">
      <w:pPr>
        <w:pStyle w:val="ListParagraph"/>
        <w:ind w:left="1080"/>
        <w:rPr>
          <w:color w:val="002060"/>
        </w:rPr>
      </w:pPr>
      <w:r>
        <w:rPr>
          <w:color w:val="002060"/>
        </w:rPr>
        <w:lastRenderedPageBreak/>
        <w:t xml:space="preserve">L’Etat fournit des services collectifs indispensables </w:t>
      </w:r>
      <w:r w:rsidR="00406D39">
        <w:rPr>
          <w:color w:val="002060"/>
        </w:rPr>
        <w:t xml:space="preserve">à la cohésion sociale. Ce sont </w:t>
      </w:r>
      <w:r w:rsidR="00511C37">
        <w:rPr>
          <w:color w:val="002060"/>
        </w:rPr>
        <w:t>les pouvoirs publics qui assurent leur mise en œuvre. Ils correspondent à la production non marchande des services publics. Ex : ce qui concerne l’éducation.</w:t>
      </w:r>
    </w:p>
    <w:p w:rsidR="00511C37" w:rsidRDefault="00511C37" w:rsidP="00511C37">
      <w:pPr>
        <w:pStyle w:val="ListParagraph"/>
        <w:ind w:left="1080"/>
        <w:rPr>
          <w:color w:val="002060"/>
        </w:rPr>
      </w:pPr>
      <w:r>
        <w:rPr>
          <w:color w:val="002060"/>
        </w:rPr>
        <w:t>En permettant l’accès à tous et notamment aux plus démunis, les services publics contribuent à réduire les inégalités.</w:t>
      </w:r>
    </w:p>
    <w:p w:rsidR="00511C37" w:rsidRPr="00511C37" w:rsidRDefault="00511C37" w:rsidP="00511C37">
      <w:pPr>
        <w:pStyle w:val="ListParagraph"/>
        <w:ind w:left="1080"/>
        <w:rPr>
          <w:color w:val="002060"/>
        </w:rPr>
      </w:pPr>
      <w:r>
        <w:rPr>
          <w:color w:val="002060"/>
        </w:rPr>
        <w:t>Les pouvoirs publics disposent donc de moyens d’action pour contribuer à la justice sociale</w:t>
      </w:r>
      <w:r w:rsidR="00261A59">
        <w:rPr>
          <w:color w:val="002060"/>
        </w:rPr>
        <w:t>.</w:t>
      </w:r>
      <w:r>
        <w:rPr>
          <w:color w:val="002060"/>
        </w:rPr>
        <w:t xml:space="preserve"> </w:t>
      </w:r>
      <w:r w:rsidR="00261A59">
        <w:rPr>
          <w:color w:val="002060"/>
        </w:rPr>
        <w:t>Néanmoins</w:t>
      </w:r>
      <w:r>
        <w:rPr>
          <w:color w:val="002060"/>
        </w:rPr>
        <w:t xml:space="preserve"> la capacité de l’Etat </w:t>
      </w:r>
      <w:r w:rsidR="00261A59">
        <w:rPr>
          <w:color w:val="002060"/>
        </w:rPr>
        <w:t>à promouvoir la justice sociale fait débat.</w:t>
      </w:r>
    </w:p>
    <w:p w:rsidR="00572163" w:rsidRDefault="00572163" w:rsidP="00572163">
      <w:pPr>
        <w:rPr>
          <w:b/>
          <w:color w:val="538135" w:themeColor="accent6" w:themeShade="BF"/>
          <w:u w:val="single"/>
        </w:rPr>
      </w:pPr>
    </w:p>
    <w:p w:rsidR="00572163" w:rsidRDefault="00572163" w:rsidP="00572163">
      <w:pPr>
        <w:rPr>
          <w:b/>
          <w:color w:val="538135" w:themeColor="accent6" w:themeShade="BF"/>
          <w:u w:val="single"/>
        </w:rPr>
      </w:pPr>
    </w:p>
    <w:p w:rsidR="00572163" w:rsidRDefault="00572163" w:rsidP="00572163">
      <w:pPr>
        <w:pStyle w:val="ListParagraph"/>
        <w:numPr>
          <w:ilvl w:val="0"/>
          <w:numId w:val="1"/>
        </w:numPr>
        <w:rPr>
          <w:b/>
          <w:color w:val="FF0000"/>
          <w:u w:val="single"/>
        </w:rPr>
      </w:pPr>
      <w:r>
        <w:rPr>
          <w:b/>
          <w:color w:val="FF0000"/>
          <w:u w:val="single"/>
        </w:rPr>
        <w:t xml:space="preserve">La contribution </w:t>
      </w:r>
      <w:r w:rsidR="006D69BE">
        <w:rPr>
          <w:b/>
          <w:color w:val="FF0000"/>
          <w:u w:val="single"/>
        </w:rPr>
        <w:t xml:space="preserve">de l’Etat providence à la justice sociale en débat : les limites de l’intervention des pouvoirs publics </w:t>
      </w:r>
    </w:p>
    <w:p w:rsidR="006D69BE" w:rsidRDefault="006D69BE" w:rsidP="006D69BE">
      <w:pPr>
        <w:rPr>
          <w:b/>
          <w:color w:val="FF0000"/>
          <w:u w:val="single"/>
        </w:rPr>
      </w:pPr>
    </w:p>
    <w:p w:rsidR="006D69BE" w:rsidRDefault="006D69BE" w:rsidP="006D69BE">
      <w:pPr>
        <w:ind w:left="720"/>
        <w:rPr>
          <w:color w:val="002060"/>
        </w:rPr>
      </w:pPr>
      <w:r>
        <w:rPr>
          <w:color w:val="002060"/>
        </w:rPr>
        <w:t xml:space="preserve">L’Etat providence </w:t>
      </w:r>
      <w:r w:rsidR="00EF5192">
        <w:rPr>
          <w:color w:val="002060"/>
        </w:rPr>
        <w:t>désigne l’intervention de l’Etat dans le domaine de la protection sociale.</w:t>
      </w:r>
    </w:p>
    <w:p w:rsidR="00EF5192" w:rsidRDefault="00EF5192" w:rsidP="006D69BE">
      <w:pPr>
        <w:ind w:left="720"/>
        <w:rPr>
          <w:color w:val="002060"/>
        </w:rPr>
      </w:pPr>
    </w:p>
    <w:p w:rsidR="00EF5192" w:rsidRDefault="00697C5D" w:rsidP="001F6054">
      <w:pPr>
        <w:pStyle w:val="ListParagraph"/>
        <w:numPr>
          <w:ilvl w:val="0"/>
          <w:numId w:val="8"/>
        </w:numPr>
        <w:rPr>
          <w:b/>
          <w:color w:val="538135" w:themeColor="accent6" w:themeShade="BF"/>
          <w:u w:val="single"/>
        </w:rPr>
      </w:pPr>
      <w:r>
        <w:rPr>
          <w:b/>
          <w:color w:val="538135" w:themeColor="accent6" w:themeShade="BF"/>
          <w:u w:val="single"/>
        </w:rPr>
        <w:t>Un État providence sous contrainte financière</w:t>
      </w:r>
    </w:p>
    <w:p w:rsidR="00697C5D" w:rsidRDefault="00697C5D" w:rsidP="00697C5D">
      <w:pPr>
        <w:pStyle w:val="ListParagraph"/>
        <w:ind w:left="1080"/>
        <w:rPr>
          <w:b/>
          <w:color w:val="538135" w:themeColor="accent6" w:themeShade="BF"/>
          <w:u w:val="single"/>
        </w:rPr>
      </w:pPr>
    </w:p>
    <w:p w:rsidR="00703935" w:rsidRDefault="00CB7B7D" w:rsidP="00703935">
      <w:pPr>
        <w:pStyle w:val="ListParagraph"/>
        <w:numPr>
          <w:ilvl w:val="0"/>
          <w:numId w:val="9"/>
        </w:numPr>
        <w:rPr>
          <w:b/>
          <w:color w:val="1A1A1A" w:themeColor="background1" w:themeShade="1A"/>
          <w:u w:val="single"/>
        </w:rPr>
      </w:pPr>
      <w:r>
        <w:rPr>
          <w:b/>
          <w:color w:val="1A1A1A" w:themeColor="background1" w:themeShade="1A"/>
          <w:u w:val="single"/>
        </w:rPr>
        <w:t>Une augmentation du déficit public qui remet en cause la capacité de l’Etat à promouvoir la justice sociale</w:t>
      </w:r>
    </w:p>
    <w:p w:rsidR="00703935" w:rsidRDefault="00771CA2" w:rsidP="00703935">
      <w:pPr>
        <w:pStyle w:val="ListParagraph"/>
        <w:ind w:left="1440"/>
        <w:rPr>
          <w:b/>
          <w:color w:val="1A1A1A" w:themeColor="background1" w:themeShade="1A"/>
          <w:u w:val="single"/>
        </w:rPr>
      </w:pPr>
      <w:r>
        <w:rPr>
          <w:b/>
          <w:noProof/>
          <w:color w:val="1A1A1A" w:themeColor="background1" w:themeShade="1A"/>
          <w:u w:val="single"/>
        </w:rPr>
        <mc:AlternateContent>
          <mc:Choice Requires="wpi">
            <w:drawing>
              <wp:anchor distT="0" distB="0" distL="114300" distR="114300" simplePos="0" relativeHeight="251669504" behindDoc="0" locked="0" layoutInCell="1" allowOverlap="1">
                <wp:simplePos x="0" y="0"/>
                <wp:positionH relativeFrom="column">
                  <wp:posOffset>3788845</wp:posOffset>
                </wp:positionH>
                <wp:positionV relativeFrom="paragraph">
                  <wp:posOffset>146414</wp:posOffset>
                </wp:positionV>
                <wp:extent cx="203400" cy="18720"/>
                <wp:effectExtent l="38100" t="38100" r="38100" b="32385"/>
                <wp:wrapNone/>
                <wp:docPr id="12" name="Ink 12"/>
                <wp:cNvGraphicFramePr/>
                <a:graphic xmlns:a="http://schemas.openxmlformats.org/drawingml/2006/main">
                  <a:graphicData uri="http://schemas.microsoft.com/office/word/2010/wordprocessingInk">
                    <w14:contentPart bwMode="auto" r:id="rId5">
                      <w14:nvContentPartPr>
                        <w14:cNvContentPartPr/>
                      </w14:nvContentPartPr>
                      <w14:xfrm>
                        <a:off x="0" y="0"/>
                        <a:ext cx="203400" cy="18720"/>
                      </w14:xfrm>
                    </w14:contentPart>
                  </a:graphicData>
                </a:graphic>
              </wp:anchor>
            </w:drawing>
          </mc:Choice>
          <mc:Fallback>
            <w:pict>
              <v:shapetype w14:anchorId="17A4B08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2" o:spid="_x0000_s1026" type="#_x0000_t75" style="position:absolute;margin-left:298pt;margin-top:11.2pt;width:16.7pt;height:2.1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">
                <v:imagedata r:id="rId6" o:title=""/>
              </v:shape>
            </w:pict>
          </mc:Fallback>
        </mc:AlternateContent>
      </w:r>
      <w:r>
        <w:rPr>
          <w:b/>
          <w:noProof/>
          <w:color w:val="1A1A1A" w:themeColor="background1" w:themeShade="1A"/>
          <w:u w:val="single"/>
        </w:rPr>
        <mc:AlternateContent>
          <mc:Choice Requires="wpi">
            <w:drawing>
              <wp:anchor distT="0" distB="0" distL="114300" distR="114300" simplePos="0" relativeHeight="251668480" behindDoc="0" locked="0" layoutInCell="1" allowOverlap="1">
                <wp:simplePos x="0" y="0"/>
                <wp:positionH relativeFrom="column">
                  <wp:posOffset>3849325</wp:posOffset>
                </wp:positionH>
                <wp:positionV relativeFrom="paragraph">
                  <wp:posOffset>76574</wp:posOffset>
                </wp:positionV>
                <wp:extent cx="264600" cy="177480"/>
                <wp:effectExtent l="38100" t="38100" r="2540" b="38735"/>
                <wp:wrapNone/>
                <wp:docPr id="11" name="Ink 11"/>
                <wp:cNvGraphicFramePr/>
                <a:graphic xmlns:a="http://schemas.openxmlformats.org/drawingml/2006/main">
                  <a:graphicData uri="http://schemas.microsoft.com/office/word/2010/wordprocessingInk">
                    <w14:contentPart bwMode="auto" r:id="rId7">
                      <w14:nvContentPartPr>
                        <w14:cNvContentPartPr/>
                      </w14:nvContentPartPr>
                      <w14:xfrm>
                        <a:off x="0" y="0"/>
                        <a:ext cx="264600" cy="177480"/>
                      </w14:xfrm>
                    </w14:contentPart>
                  </a:graphicData>
                </a:graphic>
              </wp:anchor>
            </w:drawing>
          </mc:Choice>
          <mc:Fallback>
            <w:pict>
              <v:shape w14:anchorId="5F6BA5F5" id="Ink 11" o:spid="_x0000_s1026" type="#_x0000_t75" style="position:absolute;margin-left:302.75pt;margin-top:5.7pt;width:21.55pt;height:14.6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">
                <v:imagedata r:id="rId8" o:title=""/>
              </v:shape>
            </w:pict>
          </mc:Fallback>
        </mc:AlternateContent>
      </w:r>
    </w:p>
    <w:p w:rsidR="00703935" w:rsidRDefault="00771CA2" w:rsidP="00703935">
      <w:pPr>
        <w:pStyle w:val="ListParagraph"/>
        <w:ind w:left="1440"/>
        <w:rPr>
          <w:color w:val="002060"/>
        </w:rPr>
      </w:pPr>
      <w:r>
        <w:rPr>
          <w:noProof/>
          <w:color w:val="002060"/>
        </w:rPr>
        <mc:AlternateContent>
          <mc:Choice Requires="wpi">
            <w:drawing>
              <wp:anchor distT="0" distB="0" distL="114300" distR="114300" simplePos="0" relativeHeight="251670528" behindDoc="0" locked="0" layoutInCell="1" allowOverlap="1">
                <wp:simplePos x="0" y="0"/>
                <wp:positionH relativeFrom="column">
                  <wp:posOffset>3751765</wp:posOffset>
                </wp:positionH>
                <wp:positionV relativeFrom="paragraph">
                  <wp:posOffset>12679</wp:posOffset>
                </wp:positionV>
                <wp:extent cx="232920" cy="41040"/>
                <wp:effectExtent l="38100" t="38100" r="34290" b="35560"/>
                <wp:wrapNone/>
                <wp:docPr id="13" name="Ink 13"/>
                <wp:cNvGraphicFramePr/>
                <a:graphic xmlns:a="http://schemas.openxmlformats.org/drawingml/2006/main">
                  <a:graphicData uri="http://schemas.microsoft.com/office/word/2010/wordprocessingInk">
                    <w14:contentPart bwMode="auto" r:id="rId9">
                      <w14:nvContentPartPr>
                        <w14:cNvContentPartPr/>
                      </w14:nvContentPartPr>
                      <w14:xfrm>
                        <a:off x="0" y="0"/>
                        <a:ext cx="232920" cy="41040"/>
                      </w14:xfrm>
                    </w14:contentPart>
                  </a:graphicData>
                </a:graphic>
              </wp:anchor>
            </w:drawing>
          </mc:Choice>
          <mc:Fallback>
            <w:pict>
              <v:shape w14:anchorId="29BF9948" id="Ink 13" o:spid="_x0000_s1026" type="#_x0000_t75" style="position:absolute;margin-left:295.05pt;margin-top:.65pt;width:19.05pt;height:3.9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">
                <v:imagedata r:id="rId10" o:title=""/>
              </v:shape>
            </w:pict>
          </mc:Fallback>
        </mc:AlternateContent>
      </w:r>
      <w:r>
        <w:rPr>
          <w:noProof/>
          <w:color w:val="002060"/>
        </w:rPr>
        <mc:AlternateContent>
          <mc:Choice Requires="wpi">
            <w:drawing>
              <wp:anchor distT="0" distB="0" distL="114300" distR="114300" simplePos="0" relativeHeight="251667456" behindDoc="0" locked="0" layoutInCell="1" allowOverlap="1">
                <wp:simplePos x="0" y="0"/>
                <wp:positionH relativeFrom="column">
                  <wp:posOffset>2171725</wp:posOffset>
                </wp:positionH>
                <wp:positionV relativeFrom="paragraph">
                  <wp:posOffset>82879</wp:posOffset>
                </wp:positionV>
                <wp:extent cx="270000" cy="63000"/>
                <wp:effectExtent l="38100" t="38100" r="34925" b="38735"/>
                <wp:wrapNone/>
                <wp:docPr id="10" name="Ink 10"/>
                <wp:cNvGraphicFramePr/>
                <a:graphic xmlns:a="http://schemas.openxmlformats.org/drawingml/2006/main">
                  <a:graphicData uri="http://schemas.microsoft.com/office/word/2010/wordprocessingInk">
                    <w14:contentPart bwMode="auto" r:id="rId11">
                      <w14:nvContentPartPr>
                        <w14:cNvContentPartPr/>
                      </w14:nvContentPartPr>
                      <w14:xfrm>
                        <a:off x="0" y="0"/>
                        <a:ext cx="270000" cy="63000"/>
                      </w14:xfrm>
                    </w14:contentPart>
                  </a:graphicData>
                </a:graphic>
              </wp:anchor>
            </w:drawing>
          </mc:Choice>
          <mc:Fallback>
            <w:pict>
              <v:shape w14:anchorId="719A8B66" id="Ink 10" o:spid="_x0000_s1026" type="#_x0000_t75" style="position:absolute;margin-left:170.65pt;margin-top:6.2pt;width:21.95pt;height:5.6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">
                <v:imagedata r:id="rId12" o:title=""/>
              </v:shape>
            </w:pict>
          </mc:Fallback>
        </mc:AlternateContent>
      </w:r>
      <w:r>
        <w:rPr>
          <w:noProof/>
          <w:color w:val="002060"/>
        </w:rPr>
        <mc:AlternateContent>
          <mc:Choice Requires="wpi">
            <w:drawing>
              <wp:anchor distT="0" distB="0" distL="114300" distR="114300" simplePos="0" relativeHeight="251666432" behindDoc="0" locked="0" layoutInCell="1" allowOverlap="1">
                <wp:simplePos x="0" y="0"/>
                <wp:positionH relativeFrom="column">
                  <wp:posOffset>2182885</wp:posOffset>
                </wp:positionH>
                <wp:positionV relativeFrom="paragraph">
                  <wp:posOffset>12679</wp:posOffset>
                </wp:positionV>
                <wp:extent cx="207000" cy="52200"/>
                <wp:effectExtent l="38100" t="38100" r="34925" b="36830"/>
                <wp:wrapNone/>
                <wp:docPr id="9" name="Ink 9"/>
                <wp:cNvGraphicFramePr/>
                <a:graphic xmlns:a="http://schemas.openxmlformats.org/drawingml/2006/main">
                  <a:graphicData uri="http://schemas.microsoft.com/office/word/2010/wordprocessingInk">
                    <w14:contentPart bwMode="auto" r:id="rId13">
                      <w14:nvContentPartPr>
                        <w14:cNvContentPartPr/>
                      </w14:nvContentPartPr>
                      <w14:xfrm>
                        <a:off x="0" y="0"/>
                        <a:ext cx="207000" cy="52200"/>
                      </w14:xfrm>
                    </w14:contentPart>
                  </a:graphicData>
                </a:graphic>
              </wp:anchor>
            </w:drawing>
          </mc:Choice>
          <mc:Fallback>
            <w:pict>
              <v:shape w14:anchorId="47C41643" id="Ink 9" o:spid="_x0000_s1026" type="#_x0000_t75" style="position:absolute;margin-left:171.55pt;margin-top:.65pt;width:17.05pt;height:4.8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">
                <v:imagedata r:id="rId14" o:title=""/>
              </v:shape>
            </w:pict>
          </mc:Fallback>
        </mc:AlternateContent>
      </w:r>
      <w:r>
        <w:rPr>
          <w:noProof/>
          <w:color w:val="002060"/>
        </w:rPr>
        <mc:AlternateContent>
          <mc:Choice Requires="wpi">
            <w:drawing>
              <wp:anchor distT="0" distB="0" distL="114300" distR="114300" simplePos="0" relativeHeight="251665408" behindDoc="0" locked="0" layoutInCell="1" allowOverlap="1">
                <wp:simplePos x="0" y="0"/>
                <wp:positionH relativeFrom="column">
                  <wp:posOffset>2197645</wp:posOffset>
                </wp:positionH>
                <wp:positionV relativeFrom="paragraph">
                  <wp:posOffset>-83441</wp:posOffset>
                </wp:positionV>
                <wp:extent cx="266040" cy="225720"/>
                <wp:effectExtent l="38100" t="38100" r="39370" b="41275"/>
                <wp:wrapNone/>
                <wp:docPr id="8" name="Ink 8"/>
                <wp:cNvGraphicFramePr/>
                <a:graphic xmlns:a="http://schemas.openxmlformats.org/drawingml/2006/main">
                  <a:graphicData uri="http://schemas.microsoft.com/office/word/2010/wordprocessingInk">
                    <w14:contentPart bwMode="auto" r:id="rId15">
                      <w14:nvContentPartPr>
                        <w14:cNvContentPartPr/>
                      </w14:nvContentPartPr>
                      <w14:xfrm>
                        <a:off x="0" y="0"/>
                        <a:ext cx="266040" cy="225720"/>
                      </w14:xfrm>
                    </w14:contentPart>
                  </a:graphicData>
                </a:graphic>
              </wp:anchor>
            </w:drawing>
          </mc:Choice>
          <mc:Fallback>
            <w:pict>
              <v:shape w14:anchorId="60C2EA3B" id="Ink 8" o:spid="_x0000_s1026" type="#_x0000_t75" style="position:absolute;margin-left:172.7pt;margin-top:-6.9pt;width:21.7pt;height:18.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">
                <v:imagedata r:id="rId16" o:title=""/>
              </v:shape>
            </w:pict>
          </mc:Fallback>
        </mc:AlternateContent>
      </w:r>
      <w:r>
        <w:rPr>
          <w:noProof/>
          <w:color w:val="002060"/>
        </w:rPr>
        <mc:AlternateContent>
          <mc:Choice Requires="wpi">
            <w:drawing>
              <wp:anchor distT="0" distB="0" distL="114300" distR="114300" simplePos="0" relativeHeight="251664384" behindDoc="0" locked="0" layoutInCell="1" allowOverlap="1">
                <wp:simplePos x="0" y="0"/>
                <wp:positionH relativeFrom="column">
                  <wp:posOffset>4427485</wp:posOffset>
                </wp:positionH>
                <wp:positionV relativeFrom="paragraph">
                  <wp:posOffset>405799</wp:posOffset>
                </wp:positionV>
                <wp:extent cx="317880" cy="138960"/>
                <wp:effectExtent l="38100" t="38100" r="38100" b="39370"/>
                <wp:wrapNone/>
                <wp:docPr id="7" name="Ink 7"/>
                <wp:cNvGraphicFramePr/>
                <a:graphic xmlns:a="http://schemas.openxmlformats.org/drawingml/2006/main">
                  <a:graphicData uri="http://schemas.microsoft.com/office/word/2010/wordprocessingInk">
                    <w14:contentPart bwMode="auto" r:id="rId17">
                      <w14:nvContentPartPr>
                        <w14:cNvContentPartPr/>
                      </w14:nvContentPartPr>
                      <w14:xfrm>
                        <a:off x="0" y="0"/>
                        <a:ext cx="317880" cy="138960"/>
                      </w14:xfrm>
                    </w14:contentPart>
                  </a:graphicData>
                </a:graphic>
              </wp:anchor>
            </w:drawing>
          </mc:Choice>
          <mc:Fallback>
            <w:pict>
              <v:shape w14:anchorId="546C5F1F" id="Ink 7" o:spid="_x0000_s1026" type="#_x0000_t75" style="position:absolute;margin-left:348.25pt;margin-top:31.6pt;width:25.75pt;height:11.6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">
                <v:imagedata r:id="rId18" o:title=""/>
              </v:shape>
            </w:pict>
          </mc:Fallback>
        </mc:AlternateContent>
      </w:r>
      <w:r>
        <w:rPr>
          <w:noProof/>
          <w:color w:val="002060"/>
        </w:rPr>
        <mc:AlternateContent>
          <mc:Choice Requires="wpi">
            <w:drawing>
              <wp:anchor distT="0" distB="0" distL="114300" distR="114300" simplePos="0" relativeHeight="251663360" behindDoc="0" locked="0" layoutInCell="1" allowOverlap="1">
                <wp:simplePos x="0" y="0"/>
                <wp:positionH relativeFrom="column">
                  <wp:posOffset>3205285</wp:posOffset>
                </wp:positionH>
                <wp:positionV relativeFrom="paragraph">
                  <wp:posOffset>174679</wp:posOffset>
                </wp:positionV>
                <wp:extent cx="1436400" cy="344160"/>
                <wp:effectExtent l="38100" t="38100" r="36830" b="37465"/>
                <wp:wrapNone/>
                <wp:docPr id="6" name="Ink 6"/>
                <wp:cNvGraphicFramePr/>
                <a:graphic xmlns:a="http://schemas.openxmlformats.org/drawingml/2006/main">
                  <a:graphicData uri="http://schemas.microsoft.com/office/word/2010/wordprocessingInk">
                    <w14:contentPart bwMode="auto" r:id="rId19">
                      <w14:nvContentPartPr>
                        <w14:cNvContentPartPr/>
                      </w14:nvContentPartPr>
                      <w14:xfrm>
                        <a:off x="0" y="0"/>
                        <a:ext cx="1436400" cy="344160"/>
                      </w14:xfrm>
                    </w14:contentPart>
                  </a:graphicData>
                </a:graphic>
              </wp:anchor>
            </w:drawing>
          </mc:Choice>
          <mc:Fallback>
            <w:pict>
              <v:shape w14:anchorId="7DF68E14" id="Ink 6" o:spid="_x0000_s1026" type="#_x0000_t75" style="position:absolute;margin-left:252.05pt;margin-top:13.4pt;width:113.8pt;height:27.8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">
                <v:imagedata r:id="rId20" o:title=""/>
              </v:shape>
            </w:pict>
          </mc:Fallback>
        </mc:AlternateContent>
      </w:r>
      <w:r w:rsidR="00A939BC">
        <w:rPr>
          <w:noProof/>
          <w:color w:val="002060"/>
        </w:rPr>
        <mc:AlternateContent>
          <mc:Choice Requires="wpi">
            <w:drawing>
              <wp:anchor distT="0" distB="0" distL="114300" distR="114300" simplePos="0" relativeHeight="251662336" behindDoc="0" locked="0" layoutInCell="1" allowOverlap="1">
                <wp:simplePos x="0" y="0"/>
                <wp:positionH relativeFrom="column">
                  <wp:posOffset>2773285</wp:posOffset>
                </wp:positionH>
                <wp:positionV relativeFrom="paragraph">
                  <wp:posOffset>315439</wp:posOffset>
                </wp:positionV>
                <wp:extent cx="262440" cy="185040"/>
                <wp:effectExtent l="38100" t="38100" r="42545" b="31115"/>
                <wp:wrapNone/>
                <wp:docPr id="5" name="Ink 5"/>
                <wp:cNvGraphicFramePr/>
                <a:graphic xmlns:a="http://schemas.openxmlformats.org/drawingml/2006/main">
                  <a:graphicData uri="http://schemas.microsoft.com/office/word/2010/wordprocessingInk">
                    <w14:contentPart bwMode="auto" r:id="rId21">
                      <w14:nvContentPartPr>
                        <w14:cNvContentPartPr/>
                      </w14:nvContentPartPr>
                      <w14:xfrm>
                        <a:off x="0" y="0"/>
                        <a:ext cx="262440" cy="185040"/>
                      </w14:xfrm>
                    </w14:contentPart>
                  </a:graphicData>
                </a:graphic>
              </wp:anchor>
            </w:drawing>
          </mc:Choice>
          <mc:Fallback>
            <w:pict>
              <v:shape w14:anchorId="5E83993C" id="Ink 5" o:spid="_x0000_s1026" type="#_x0000_t75" style="position:absolute;margin-left:218pt;margin-top:24.5pt;width:21.35pt;height:15.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">
                <v:imagedata r:id="rId22" o:title=""/>
              </v:shape>
            </w:pict>
          </mc:Fallback>
        </mc:AlternateContent>
      </w:r>
      <w:r w:rsidR="00A939BC">
        <w:rPr>
          <w:noProof/>
          <w:color w:val="002060"/>
        </w:rPr>
        <mc:AlternateContent>
          <mc:Choice Requires="wpi">
            <w:drawing>
              <wp:anchor distT="0" distB="0" distL="114300" distR="114300" simplePos="0" relativeHeight="251661312" behindDoc="0" locked="0" layoutInCell="1" allowOverlap="1">
                <wp:simplePos x="0" y="0"/>
                <wp:positionH relativeFrom="column">
                  <wp:posOffset>1496005</wp:posOffset>
                </wp:positionH>
                <wp:positionV relativeFrom="paragraph">
                  <wp:posOffset>322639</wp:posOffset>
                </wp:positionV>
                <wp:extent cx="1469880" cy="163080"/>
                <wp:effectExtent l="38100" t="38100" r="16510" b="40640"/>
                <wp:wrapNone/>
                <wp:docPr id="4" name="Ink 4"/>
                <wp:cNvGraphicFramePr/>
                <a:graphic xmlns:a="http://schemas.openxmlformats.org/drawingml/2006/main">
                  <a:graphicData uri="http://schemas.microsoft.com/office/word/2010/wordprocessingInk">
                    <w14:contentPart bwMode="auto" r:id="rId23">
                      <w14:nvContentPartPr>
                        <w14:cNvContentPartPr/>
                      </w14:nvContentPartPr>
                      <w14:xfrm>
                        <a:off x="0" y="0"/>
                        <a:ext cx="1469880" cy="163080"/>
                      </w14:xfrm>
                    </w14:contentPart>
                  </a:graphicData>
                </a:graphic>
              </wp:anchor>
            </w:drawing>
          </mc:Choice>
          <mc:Fallback>
            <w:pict>
              <v:shape w14:anchorId="6009D134" id="Ink 4" o:spid="_x0000_s1026" type="#_x0000_t75" style="position:absolute;margin-left:117.45pt;margin-top:25.05pt;width:116.45pt;height:13.5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">
                <v:imagedata r:id="rId24" o:title=""/>
              </v:shape>
            </w:pict>
          </mc:Fallback>
        </mc:AlternateContent>
      </w:r>
      <w:r w:rsidR="00A939BC">
        <w:rPr>
          <w:noProof/>
          <w:color w:val="002060"/>
        </w:rPr>
        <mc:AlternateContent>
          <mc:Choice Requires="wps">
            <w:drawing>
              <wp:anchor distT="45720" distB="45720" distL="114300" distR="114300" simplePos="0" relativeHeight="251660288" behindDoc="0" locked="0" layoutInCell="1" allowOverlap="1">
                <wp:simplePos x="0" y="0"/>
                <wp:positionH relativeFrom="column">
                  <wp:posOffset>3797443</wp:posOffset>
                </wp:positionH>
                <wp:positionV relativeFrom="paragraph">
                  <wp:posOffset>557059</wp:posOffset>
                </wp:positionV>
                <wp:extent cx="1327150" cy="1270000"/>
                <wp:effectExtent l="0" t="0" r="19050" b="10795"/>
                <wp:wrapSquare wrapText="bothSides"/>
                <wp:docPr id="3" name="Text Box 3"/>
                <wp:cNvGraphicFramePr/>
                <a:graphic xmlns:a="http://schemas.openxmlformats.org/drawingml/2006/main">
                  <a:graphicData uri="http://schemas.microsoft.com/office/word/2010/wordprocessingShape">
                    <wps:wsp>
                      <wps:cNvSpPr txBox="1"/>
                      <wps:spPr>
                        <a:xfrm>
                          <a:off x="0" y="0"/>
                          <a:ext cx="1327150" cy="1270000"/>
                        </a:xfrm>
                        <a:prstGeom prst="rect">
                          <a:avLst/>
                        </a:prstGeom>
                        <a:solidFill>
                          <a:prstClr val="white"/>
                        </a:solidFill>
                        <a:ln w="6350">
                          <a:solidFill>
                            <a:prstClr val="black"/>
                          </a:solidFill>
                        </a:ln>
                      </wps:spPr>
                      <wps:txbx>
                        <w:txbxContent>
                          <w:p w:rsidR="00A939BC" w:rsidRDefault="00A939BC">
                            <w:r>
                              <w:t xml:space="preserve">Dépenses publiques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99pt;margin-top:43.85pt;width:104.5pt;height:10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" strokeweight=".5pt">
                <v:textbox style="mso-fit-shape-to-text:t">
                  <w:txbxContent>
                    <w:p w:rsidR="00A939BC" w:rsidRDefault="00A939BC">
                      <w:r>
                        <w:t xml:space="preserve">Dépenses publiques </w:t>
                      </w:r>
                    </w:p>
                  </w:txbxContent>
                </v:textbox>
                <w10:wrap type="square"/>
              </v:shape>
            </w:pict>
          </mc:Fallback>
        </mc:AlternateContent>
      </w:r>
      <w:r w:rsidR="00A939BC">
        <w:rPr>
          <w:noProof/>
          <w:color w:val="002060"/>
        </w:rPr>
        <mc:AlternateContent>
          <mc:Choice Requires="wps">
            <w:drawing>
              <wp:anchor distT="45720" distB="45720" distL="114300" distR="114300" simplePos="0" relativeHeight="251659264" behindDoc="0" locked="0" layoutInCell="1" allowOverlap="1">
                <wp:simplePos x="0" y="0"/>
                <wp:positionH relativeFrom="column">
                  <wp:posOffset>921508</wp:posOffset>
                </wp:positionH>
                <wp:positionV relativeFrom="paragraph">
                  <wp:posOffset>557059</wp:posOffset>
                </wp:positionV>
                <wp:extent cx="1282700" cy="1270000"/>
                <wp:effectExtent l="0" t="0" r="12700" b="10795"/>
                <wp:wrapSquare wrapText="bothSides"/>
                <wp:docPr id="2" name="Text Box 2"/>
                <wp:cNvGraphicFramePr/>
                <a:graphic xmlns:a="http://schemas.openxmlformats.org/drawingml/2006/main">
                  <a:graphicData uri="http://schemas.microsoft.com/office/word/2010/wordprocessingShape">
                    <wps:wsp>
                      <wps:cNvSpPr txBox="1"/>
                      <wps:spPr>
                        <a:xfrm>
                          <a:off x="0" y="0"/>
                          <a:ext cx="1282700" cy="1270000"/>
                        </a:xfrm>
                        <a:prstGeom prst="rect">
                          <a:avLst/>
                        </a:prstGeom>
                        <a:solidFill>
                          <a:prstClr val="white"/>
                        </a:solidFill>
                        <a:ln w="6350">
                          <a:solidFill>
                            <a:prstClr val="black"/>
                          </a:solidFill>
                        </a:ln>
                      </wps:spPr>
                      <wps:txbx>
                        <w:txbxContent>
                          <w:p w:rsidR="00A939BC" w:rsidRDefault="00A939BC">
                            <w:r>
                              <w:t>Recettes publiques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left:0;text-align:left;margin-left:72.55pt;margin-top:43.85pt;width:101pt;height:100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" strokeweight=".5pt">
                <v:textbox style="mso-fit-shape-to-text:t">
                  <w:txbxContent>
                    <w:p w:rsidR="00A939BC" w:rsidRDefault="00A939BC">
                      <w:r>
                        <w:t>Recettes publiques</w:t>
                      </w:r>
                    </w:p>
                  </w:txbxContent>
                </v:textbox>
                <w10:wrap type="square"/>
              </v:shape>
            </w:pict>
          </mc:Fallback>
        </mc:AlternateContent>
      </w:r>
      <w:r w:rsidR="006C0DCF">
        <w:rPr>
          <w:noProof/>
          <w:color w:val="002060"/>
        </w:rPr>
        <mc:AlternateContent>
          <mc:Choice Requires="wps">
            <w:drawing>
              <wp:anchor distT="45720" distB="45720" distL="114300" distR="114300" simplePos="0" relativeHeight="251658240" behindDoc="0" locked="0" layoutInCell="1" allowOverlap="1">
                <wp:simplePos x="0" y="0"/>
                <wp:positionH relativeFrom="column">
                  <wp:posOffset>2720340</wp:posOffset>
                </wp:positionH>
                <wp:positionV relativeFrom="paragraph">
                  <wp:posOffset>556895</wp:posOffset>
                </wp:positionV>
                <wp:extent cx="552450" cy="1270000"/>
                <wp:effectExtent l="0" t="0" r="19050" b="10795"/>
                <wp:wrapSquare wrapText="bothSides"/>
                <wp:docPr id="1" name="Text Box 1"/>
                <wp:cNvGraphicFramePr/>
                <a:graphic xmlns:a="http://schemas.openxmlformats.org/drawingml/2006/main">
                  <a:graphicData uri="http://schemas.microsoft.com/office/word/2010/wordprocessingShape">
                    <wps:wsp>
                      <wps:cNvSpPr txBox="1"/>
                      <wps:spPr>
                        <a:xfrm>
                          <a:off x="0" y="0"/>
                          <a:ext cx="552450" cy="1270000"/>
                        </a:xfrm>
                        <a:prstGeom prst="rect">
                          <a:avLst/>
                        </a:prstGeom>
                        <a:solidFill>
                          <a:prstClr val="white"/>
                        </a:solidFill>
                        <a:ln w="6350">
                          <a:solidFill>
                            <a:prstClr val="black"/>
                          </a:solidFill>
                        </a:ln>
                      </wps:spPr>
                      <wps:txbx>
                        <w:txbxContent>
                          <w:p w:rsidR="006C0DCF" w:rsidRDefault="00A939BC">
                            <w:r>
                              <w:t xml:space="preserve">État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20000</wp14:pctHeight>
                </wp14:sizeRelV>
              </wp:anchor>
            </w:drawing>
          </mc:Choice>
          <mc:Fallback>
            <w:pict>
              <v:shape id="Text Box 1" o:spid="_x0000_s1028" type="#_x0000_t202" style="position:absolute;left:0;text-align:left;margin-left:214.2pt;margin-top:43.85pt;width:43.5pt;height:100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" strokeweight=".5pt">
                <v:textbox style="mso-fit-shape-to-text:t">
                  <w:txbxContent>
                    <w:p w:rsidR="006C0DCF" w:rsidRDefault="00A939BC">
                      <w:r>
                        <w:t xml:space="preserve">État </w:t>
                      </w:r>
                    </w:p>
                  </w:txbxContent>
                </v:textbox>
                <w10:wrap type="square"/>
              </v:shape>
            </w:pict>
          </mc:Fallback>
        </mc:AlternateContent>
      </w:r>
    </w:p>
    <w:p w:rsidR="00771CA2" w:rsidRDefault="00771CA2" w:rsidP="00703935">
      <w:pPr>
        <w:pStyle w:val="ListParagraph"/>
        <w:ind w:left="1440"/>
        <w:rPr>
          <w:color w:val="002060"/>
        </w:rPr>
      </w:pPr>
    </w:p>
    <w:p w:rsidR="00771CA2" w:rsidRDefault="00771CA2" w:rsidP="00703935">
      <w:pPr>
        <w:pStyle w:val="ListParagraph"/>
        <w:ind w:left="1440"/>
        <w:rPr>
          <w:color w:val="002060"/>
        </w:rPr>
      </w:pPr>
    </w:p>
    <w:p w:rsidR="00771CA2" w:rsidRDefault="00771CA2" w:rsidP="00703935">
      <w:pPr>
        <w:pStyle w:val="ListParagraph"/>
        <w:ind w:left="1440"/>
        <w:rPr>
          <w:color w:val="002060"/>
        </w:rPr>
      </w:pPr>
    </w:p>
    <w:p w:rsidR="00771CA2" w:rsidRDefault="00771CA2" w:rsidP="00703935">
      <w:pPr>
        <w:pStyle w:val="ListParagraph"/>
        <w:ind w:left="1440"/>
        <w:rPr>
          <w:color w:val="002060"/>
        </w:rPr>
      </w:pPr>
    </w:p>
    <w:p w:rsidR="00771CA2" w:rsidRDefault="00771CA2" w:rsidP="00703935">
      <w:pPr>
        <w:pStyle w:val="ListParagraph"/>
        <w:ind w:left="1440"/>
        <w:rPr>
          <w:color w:val="002060"/>
        </w:rPr>
      </w:pPr>
    </w:p>
    <w:p w:rsidR="00771CA2" w:rsidRDefault="00965B77" w:rsidP="00703935">
      <w:pPr>
        <w:pStyle w:val="ListParagraph"/>
        <w:ind w:left="1440"/>
        <w:rPr>
          <w:color w:val="002060"/>
        </w:rPr>
      </w:pPr>
      <w:r>
        <w:rPr>
          <w:color w:val="002060"/>
        </w:rPr>
        <w:t>L’écart entre les 2 courbes correspond au déficit public. C’est une situation dans laquelle les recettes publiques sont inférieures aux dépenses publiques. Ce déficit comprend le déficit de l’Etat, des collectivités territoriales (région, mairies) et de la sécurité sociale.</w:t>
      </w:r>
    </w:p>
    <w:p w:rsidR="00965B77" w:rsidRDefault="006B7108" w:rsidP="00703935">
      <w:pPr>
        <w:pStyle w:val="ListParagraph"/>
        <w:ind w:left="1440"/>
        <w:rPr>
          <w:color w:val="002060"/>
        </w:rPr>
      </w:pPr>
      <w:r>
        <w:rPr>
          <mc:AlternateContent>
            <mc:Choice Requires="w16se"/>
            <mc:Fallback>
              <w:rFonts w:ascii="Apple Color Emoji" w:eastAsia="Apple Color Emoji" w:hAnsi="Apple Color Emoji" w:cs="Apple Color Emoji"/>
            </mc:Fallback>
          </mc:AlternateContent>
          <w:color w:val="002060"/>
          <w:lang w:val="en-GB"/>
        </w:rPr>
        <mc:AlternateContent>
          <mc:Choice Requires="w16se">
            <w16se:symEx w16se:font="Apple Color Emoji" w16se:char="26A0"/>
          </mc:Choice>
          <mc:Fallback>
            <w:t>⚠</w:t>
          </mc:Fallback>
        </mc:AlternateContent>
      </w:r>
      <w:r>
        <w:rPr>
          <w:color w:val="002060"/>
          <w:lang w:val="en-GB"/>
        </w:rPr>
        <w:t>️</w:t>
      </w:r>
      <w:r>
        <w:rPr>
          <w:color w:val="002060"/>
        </w:rPr>
        <w:t xml:space="preserve"> déficit public ≠ déficit budgétaire </w:t>
      </w:r>
    </w:p>
    <w:p w:rsidR="006B7108" w:rsidRDefault="006B7108" w:rsidP="00703935">
      <w:pPr>
        <w:pStyle w:val="ListParagraph"/>
        <w:ind w:left="1440"/>
        <w:rPr>
          <w:color w:val="002060"/>
        </w:rPr>
      </w:pPr>
      <w:r>
        <w:rPr>
          <w:color w:val="002060"/>
        </w:rPr>
        <w:t>Le déficit budgétaire correspond au seul déficit de l’Etat et non à l’ensemble des administrations publiques.</w:t>
      </w:r>
    </w:p>
    <w:p w:rsidR="006B7108" w:rsidRDefault="006B7108" w:rsidP="00703935">
      <w:pPr>
        <w:pStyle w:val="ListParagraph"/>
        <w:ind w:left="1440"/>
        <w:rPr>
          <w:color w:val="002060"/>
        </w:rPr>
      </w:pPr>
      <w:r>
        <w:rPr>
          <w:color w:val="002060"/>
        </w:rPr>
        <w:t xml:space="preserve">Le déficit public peut être financé par un emprunt. La dette publique correspond à l’ensemble des emprunts faits par l’Etat pour rembourser le déficit public. Le déficit public ne concerne qu’une année alors que la dette est l’accumulation des déficits publics sur </w:t>
      </w:r>
      <w:r w:rsidR="005A2687">
        <w:rPr>
          <w:color w:val="002060"/>
        </w:rPr>
        <w:t>plusieurs</w:t>
      </w:r>
      <w:r>
        <w:rPr>
          <w:color w:val="002060"/>
        </w:rPr>
        <w:t xml:space="preserve"> années</w:t>
      </w:r>
      <w:r w:rsidR="00233EE8">
        <w:rPr>
          <w:color w:val="002060"/>
        </w:rPr>
        <w:t>. On observe une augmentation de la dette publique dans les Etats européens ce qui a justifié des politiques de réduction des dépenses publiques. Cette contrainte financière remet en cause la capacité des états à contribuer à la justice sociale par la protection sociale.</w:t>
      </w:r>
    </w:p>
    <w:p w:rsidR="00233EE8" w:rsidRDefault="00233EE8" w:rsidP="00703935">
      <w:pPr>
        <w:pStyle w:val="ListParagraph"/>
        <w:ind w:left="1440"/>
        <w:rPr>
          <w:color w:val="002060"/>
        </w:rPr>
      </w:pPr>
    </w:p>
    <w:p w:rsidR="00233EE8" w:rsidRDefault="004C43D8" w:rsidP="004C43D8">
      <w:pPr>
        <w:pStyle w:val="ListParagraph"/>
        <w:numPr>
          <w:ilvl w:val="0"/>
          <w:numId w:val="9"/>
        </w:numPr>
        <w:rPr>
          <w:b/>
          <w:color w:val="1A1A1A" w:themeColor="background1" w:themeShade="1A"/>
          <w:u w:val="single"/>
        </w:rPr>
      </w:pPr>
      <w:r>
        <w:rPr>
          <w:b/>
          <w:color w:val="1A1A1A" w:themeColor="background1" w:themeShade="1A"/>
          <w:u w:val="single"/>
        </w:rPr>
        <w:t>La crise de l’Etat providence</w:t>
      </w:r>
    </w:p>
    <w:p w:rsidR="004C43D8" w:rsidRDefault="004C43D8" w:rsidP="004C43D8">
      <w:pPr>
        <w:pStyle w:val="ListParagraph"/>
        <w:ind w:left="1440"/>
        <w:rPr>
          <w:b/>
          <w:color w:val="1A1A1A" w:themeColor="background1" w:themeShade="1A"/>
          <w:u w:val="single"/>
        </w:rPr>
      </w:pPr>
    </w:p>
    <w:p w:rsidR="004C43D8" w:rsidRDefault="009A2583" w:rsidP="004C43D8">
      <w:pPr>
        <w:pStyle w:val="ListParagraph"/>
        <w:ind w:left="1440"/>
        <w:rPr>
          <w:color w:val="002060"/>
        </w:rPr>
      </w:pPr>
      <w:r>
        <w:rPr>
          <w:color w:val="002060"/>
        </w:rPr>
        <w:t xml:space="preserve">Pierre </w:t>
      </w:r>
      <w:r w:rsidR="00A73D6B">
        <w:rPr>
          <w:color w:val="002060"/>
        </w:rPr>
        <w:t>Rosanvallon (1981, La crise de l’Etat providence)</w:t>
      </w:r>
      <w:r w:rsidR="0093161B">
        <w:rPr>
          <w:color w:val="002060"/>
        </w:rPr>
        <w:t xml:space="preserve"> décrit dans son livre les 3 éléments de crise de l’Etat providence</w:t>
      </w:r>
      <w:r w:rsidR="00607CD3">
        <w:rPr>
          <w:color w:val="002060"/>
        </w:rPr>
        <w:t> :</w:t>
      </w:r>
    </w:p>
    <w:p w:rsidR="00607CD3" w:rsidRDefault="00607CD3" w:rsidP="00607CD3">
      <w:pPr>
        <w:pStyle w:val="ListParagraph"/>
        <w:numPr>
          <w:ilvl w:val="1"/>
          <w:numId w:val="3"/>
        </w:numPr>
        <w:rPr>
          <w:color w:val="002060"/>
        </w:rPr>
      </w:pPr>
      <w:r w:rsidRPr="00F0129B">
        <w:rPr>
          <w:color w:val="002060"/>
          <w:u w:val="single"/>
        </w:rPr>
        <w:t>Crise financière</w:t>
      </w:r>
      <w:r w:rsidR="00AE1D67">
        <w:rPr>
          <w:color w:val="002060"/>
        </w:rPr>
        <w:t xml:space="preserve"> : </w:t>
      </w:r>
      <w:r w:rsidR="00C613BE">
        <w:rPr>
          <w:color w:val="002060"/>
        </w:rPr>
        <w:t xml:space="preserve">la fin de la forte croissance </w:t>
      </w:r>
      <w:r w:rsidR="00F0129B">
        <w:rPr>
          <w:color w:val="002060"/>
        </w:rPr>
        <w:t xml:space="preserve">des 30 glorieuses remet en cause le mode de financement de la sécurité sociale tandis que la prise en charge sociale et économique des victimes de la récession accroît les dépenses (ex : aug° nombre de chômeurs à indemniser et de la durée de perception des indemnités). </w:t>
      </w:r>
    </w:p>
    <w:p w:rsidR="00F0129B" w:rsidRDefault="00F0129B" w:rsidP="00607CD3">
      <w:pPr>
        <w:pStyle w:val="ListParagraph"/>
        <w:numPr>
          <w:ilvl w:val="1"/>
          <w:numId w:val="3"/>
        </w:numPr>
        <w:rPr>
          <w:color w:val="002060"/>
        </w:rPr>
      </w:pPr>
      <w:r w:rsidRPr="00F0129B">
        <w:rPr>
          <w:color w:val="002060"/>
          <w:u w:val="single"/>
        </w:rPr>
        <w:t>Crise d’efficacité</w:t>
      </w:r>
      <w:r>
        <w:rPr>
          <w:color w:val="002060"/>
        </w:rPr>
        <w:t xml:space="preserve"> : </w:t>
      </w:r>
      <w:r w:rsidR="002D3BE1">
        <w:rPr>
          <w:color w:val="002060"/>
        </w:rPr>
        <w:t xml:space="preserve">l’Etat </w:t>
      </w:r>
      <w:r w:rsidR="00705E32">
        <w:rPr>
          <w:color w:val="002060"/>
        </w:rPr>
        <w:t xml:space="preserve">ne parvient pas à résoudre le chômage et la mobilité sociale diminue </w:t>
      </w:r>
    </w:p>
    <w:p w:rsidR="00D974AB" w:rsidRDefault="00705E32" w:rsidP="00D974AB">
      <w:pPr>
        <w:pStyle w:val="ListParagraph"/>
        <w:numPr>
          <w:ilvl w:val="1"/>
          <w:numId w:val="3"/>
        </w:numPr>
        <w:rPr>
          <w:color w:val="002060"/>
        </w:rPr>
      </w:pPr>
      <w:r>
        <w:rPr>
          <w:color w:val="002060"/>
          <w:u w:val="single"/>
        </w:rPr>
        <w:lastRenderedPageBreak/>
        <w:t>Crise de légitimité</w:t>
      </w:r>
      <w:r>
        <w:rPr>
          <w:color w:val="002060"/>
        </w:rPr>
        <w:t> : l’opacité des dépenses publiques suscite des questions quant à l’utilisation de la solidarité nationale. L’Etat providence est devant la question de sa limite sociale et ses mesures sont d’avantage perçues comme des impôts supplémentaires que des opportunités de redistribution. De plus, l’assistance mise en œuvre par l’Etat providence est contestée. Certaines mesures sont considérées comme peu efficaces et ne profitant qu’aux personnes qui ne cotisent pas.</w:t>
      </w:r>
    </w:p>
    <w:p w:rsidR="009B76BF" w:rsidRDefault="009B76BF" w:rsidP="009B76BF">
      <w:pPr>
        <w:rPr>
          <w:color w:val="002060"/>
        </w:rPr>
      </w:pPr>
    </w:p>
    <w:p w:rsidR="009B76BF" w:rsidRDefault="009B76BF" w:rsidP="00A82519">
      <w:pPr>
        <w:pStyle w:val="ListParagraph"/>
        <w:rPr>
          <w:color w:val="002060"/>
        </w:rPr>
      </w:pPr>
      <w:r>
        <w:rPr>
          <w:color w:val="002060"/>
        </w:rPr>
        <w:t>Conclusion du A) : La contribution de l’Etat providence à la justice sociale fait débat. Tout d’abord parce que l’Etat providence est sous contrainte financière. En effet, la dette publique pèse sur les pays de la zone €, particulièrement depuis la crise des subprimes.</w:t>
      </w:r>
      <w:r w:rsidR="002F3B2A">
        <w:rPr>
          <w:color w:val="002060"/>
        </w:rPr>
        <w:t xml:space="preserve"> Pour Pierre Rosanvallon</w:t>
      </w:r>
      <w:r w:rsidR="00B65947">
        <w:rPr>
          <w:color w:val="002060"/>
        </w:rPr>
        <w:t xml:space="preserve">, </w:t>
      </w:r>
      <w:r w:rsidR="00AE6F65">
        <w:rPr>
          <w:color w:val="002060"/>
        </w:rPr>
        <w:t>l’Etat providence est confronté à une triple crise</w:t>
      </w:r>
      <w:r w:rsidR="00583A69">
        <w:rPr>
          <w:color w:val="002060"/>
        </w:rPr>
        <w:t> : crise d’efficacité, crise de légitimité, crise financière.</w:t>
      </w:r>
    </w:p>
    <w:p w:rsidR="00583A69" w:rsidRDefault="00583A69" w:rsidP="009B76BF">
      <w:pPr>
        <w:pStyle w:val="ListParagraph"/>
        <w:ind w:left="1080"/>
        <w:rPr>
          <w:color w:val="002060"/>
        </w:rPr>
      </w:pPr>
    </w:p>
    <w:p w:rsidR="00583A69" w:rsidRDefault="00A82519" w:rsidP="00583A69">
      <w:pPr>
        <w:pStyle w:val="ListParagraph"/>
        <w:numPr>
          <w:ilvl w:val="0"/>
          <w:numId w:val="8"/>
        </w:numPr>
        <w:rPr>
          <w:b/>
          <w:color w:val="538135" w:themeColor="accent6" w:themeShade="BF"/>
          <w:u w:val="single"/>
        </w:rPr>
      </w:pPr>
      <w:r>
        <w:rPr>
          <w:b/>
          <w:color w:val="538135" w:themeColor="accent6" w:themeShade="BF"/>
          <w:u w:val="single"/>
        </w:rPr>
        <w:t xml:space="preserve">Les risques d’effets pervers dénoncés </w:t>
      </w:r>
      <w:r w:rsidR="00625BAF">
        <w:rPr>
          <w:b/>
          <w:color w:val="538135" w:themeColor="accent6" w:themeShade="BF"/>
          <w:u w:val="single"/>
        </w:rPr>
        <w:t xml:space="preserve">par les économistes libéraux </w:t>
      </w:r>
    </w:p>
    <w:p w:rsidR="00625BAF" w:rsidRDefault="00625BAF" w:rsidP="00625BAF">
      <w:pPr>
        <w:pStyle w:val="ListParagraph"/>
        <w:ind w:left="1080"/>
        <w:rPr>
          <w:b/>
          <w:color w:val="538135" w:themeColor="accent6" w:themeShade="BF"/>
          <w:u w:val="single"/>
        </w:rPr>
      </w:pPr>
    </w:p>
    <w:p w:rsidR="00625BAF" w:rsidRDefault="00850230" w:rsidP="00175BB2">
      <w:pPr>
        <w:pStyle w:val="ListParagraph"/>
        <w:numPr>
          <w:ilvl w:val="0"/>
          <w:numId w:val="10"/>
        </w:numPr>
        <w:rPr>
          <w:b/>
          <w:color w:val="1A1A1A" w:themeColor="background1" w:themeShade="1A"/>
          <w:u w:val="single"/>
        </w:rPr>
      </w:pPr>
      <w:r>
        <w:rPr>
          <w:b/>
          <w:color w:val="1A1A1A" w:themeColor="background1" w:themeShade="1A"/>
          <w:u w:val="single"/>
        </w:rPr>
        <w:t>L’effet désincitatif</w:t>
      </w:r>
      <w:r w:rsidR="00E34BC1">
        <w:rPr>
          <w:b/>
          <w:color w:val="1A1A1A" w:themeColor="background1" w:themeShade="1A"/>
          <w:u w:val="single"/>
        </w:rPr>
        <w:t xml:space="preserve"> de l’augmentation des prélèvements obligatoires : la courbe Laffer</w:t>
      </w:r>
    </w:p>
    <w:p w:rsidR="0082176E" w:rsidRDefault="0082176E" w:rsidP="0082176E">
      <w:pPr>
        <w:pStyle w:val="ListParagraph"/>
        <w:ind w:left="1440"/>
        <w:rPr>
          <w:b/>
          <w:color w:val="1A1A1A" w:themeColor="background1" w:themeShade="1A"/>
          <w:u w:val="single"/>
        </w:rPr>
      </w:pPr>
    </w:p>
    <w:p w:rsidR="0082176E" w:rsidRDefault="00130F1A" w:rsidP="0082176E">
      <w:pPr>
        <w:pStyle w:val="ListParagraph"/>
        <w:ind w:left="1440"/>
        <w:rPr>
          <w:color w:val="002060"/>
        </w:rPr>
      </w:pPr>
      <w:r>
        <w:rPr>
          <w:color w:val="002060"/>
        </w:rPr>
        <w:t xml:space="preserve">Selon la courbe </w:t>
      </w:r>
      <w:r w:rsidR="00A26DE7">
        <w:rPr>
          <w:color w:val="002060"/>
        </w:rPr>
        <w:t xml:space="preserve">de Laffer, à partir d’un certain seuil d’impôt, la fiscalité est inefficace. </w:t>
      </w:r>
    </w:p>
    <w:p w:rsidR="00A26DE7" w:rsidRDefault="00A26DE7" w:rsidP="0082176E">
      <w:pPr>
        <w:pStyle w:val="ListParagraph"/>
        <w:ind w:left="1440"/>
        <w:rPr>
          <w:color w:val="002060"/>
        </w:rPr>
      </w:pPr>
    </w:p>
    <w:p w:rsidR="00A26DE7" w:rsidRDefault="00A26DE7" w:rsidP="0082176E">
      <w:pPr>
        <w:pStyle w:val="ListParagraph"/>
        <w:ind w:left="1440"/>
        <w:rPr>
          <w:color w:val="002060"/>
        </w:rPr>
      </w:pPr>
      <w:r>
        <w:rPr>
          <w:color w:val="002060"/>
        </w:rPr>
        <w:t xml:space="preserve">Courbe </w:t>
      </w:r>
    </w:p>
    <w:p w:rsidR="00A26DE7" w:rsidRDefault="00A26DE7" w:rsidP="0082176E">
      <w:pPr>
        <w:pStyle w:val="ListParagraph"/>
        <w:ind w:left="1440"/>
        <w:rPr>
          <w:color w:val="002060"/>
        </w:rPr>
      </w:pPr>
    </w:p>
    <w:p w:rsidR="00A26DE7" w:rsidRDefault="00A26DE7" w:rsidP="0082176E">
      <w:pPr>
        <w:pStyle w:val="ListParagraph"/>
        <w:ind w:left="1440"/>
        <w:rPr>
          <w:color w:val="002060"/>
        </w:rPr>
      </w:pPr>
      <w:r>
        <w:rPr>
          <w:color w:val="002060"/>
        </w:rPr>
        <w:t xml:space="preserve">Si le taux d’imposition augmente, les recettes fiscales </w:t>
      </w:r>
      <w:r w:rsidR="00680FE5">
        <w:rPr>
          <w:color w:val="002060"/>
        </w:rPr>
        <w:t>augmentent dans un premier temps. Mais à partir d’un certain niveau de taux d’imposition, les recettes fiscales diminuent, car les individus réduisent leur activité productive parce qu’ils sont désincités par ce taux d’imposition trop élevé. Alors ils mènent des stratégies pour payer moins d’impôts</w:t>
      </w:r>
      <w:r w:rsidR="00205459">
        <w:rPr>
          <w:color w:val="002060"/>
        </w:rPr>
        <w:t>. Les économistes libéraux utilisent la formule « trop d’impôts tue l’impôt »</w:t>
      </w:r>
      <w:r w:rsidR="00D43849">
        <w:rPr>
          <w:color w:val="002060"/>
        </w:rPr>
        <w:t xml:space="preserve"> pour exprimer l’idée d’inefficacité de l’impôt lorsque celui-ci atteint un niveau trop élevé.</w:t>
      </w:r>
    </w:p>
    <w:p w:rsidR="00D43849" w:rsidRDefault="00D43849" w:rsidP="0082176E">
      <w:pPr>
        <w:pStyle w:val="ListParagraph"/>
        <w:ind w:left="1440"/>
        <w:rPr>
          <w:color w:val="002060"/>
        </w:rPr>
      </w:pPr>
      <w:r>
        <w:rPr>
          <w:color w:val="002060"/>
        </w:rPr>
        <w:t>Critique de la courbe de Laffer :</w:t>
      </w:r>
    </w:p>
    <w:p w:rsidR="00D43849" w:rsidRDefault="00D12F63" w:rsidP="00D43849">
      <w:pPr>
        <w:pStyle w:val="ListParagraph"/>
        <w:numPr>
          <w:ilvl w:val="1"/>
          <w:numId w:val="3"/>
        </w:numPr>
        <w:rPr>
          <w:color w:val="002060"/>
        </w:rPr>
      </w:pPr>
      <w:r>
        <w:rPr>
          <w:color w:val="002060"/>
        </w:rPr>
        <w:t>Dans les faits, cette courbe n’a jamais été vérifiée</w:t>
      </w:r>
    </w:p>
    <w:p w:rsidR="00A12597" w:rsidRDefault="00AD64E0" w:rsidP="00D43849">
      <w:pPr>
        <w:pStyle w:val="ListParagraph"/>
        <w:numPr>
          <w:ilvl w:val="1"/>
          <w:numId w:val="3"/>
        </w:numPr>
        <w:rPr>
          <w:color w:val="002060"/>
        </w:rPr>
      </w:pPr>
      <w:r>
        <w:rPr>
          <w:color w:val="002060"/>
        </w:rPr>
        <w:t xml:space="preserve">Cette analyse ne repose pas sur un travail scientifique sérieux </w:t>
      </w:r>
    </w:p>
    <w:p w:rsidR="00AD64E0" w:rsidRDefault="00AD64E0" w:rsidP="00D43849">
      <w:pPr>
        <w:pStyle w:val="ListParagraph"/>
        <w:numPr>
          <w:ilvl w:val="1"/>
          <w:numId w:val="3"/>
        </w:numPr>
        <w:rPr>
          <w:color w:val="002060"/>
        </w:rPr>
      </w:pPr>
      <w:r>
        <w:rPr>
          <w:color w:val="002060"/>
        </w:rPr>
        <w:t>Si tenté que cette théorie soit valide, on ne connaît pas le niveau de ce seuil</w:t>
      </w:r>
    </w:p>
    <w:p w:rsidR="00AD64E0" w:rsidRDefault="00AD64E0" w:rsidP="00AD64E0">
      <w:pPr>
        <w:rPr>
          <w:color w:val="002060"/>
        </w:rPr>
      </w:pPr>
    </w:p>
    <w:p w:rsidR="00AD64E0" w:rsidRDefault="00F30837" w:rsidP="00AD64E0">
      <w:pPr>
        <w:pStyle w:val="ListParagraph"/>
        <w:numPr>
          <w:ilvl w:val="0"/>
          <w:numId w:val="10"/>
        </w:numPr>
        <w:rPr>
          <w:b/>
          <w:color w:val="1A1A1A" w:themeColor="background1" w:themeShade="1A"/>
          <w:u w:val="single"/>
        </w:rPr>
      </w:pPr>
      <w:r>
        <w:rPr>
          <w:b/>
          <w:color w:val="1A1A1A" w:themeColor="background1" w:themeShade="1A"/>
          <w:u w:val="single"/>
        </w:rPr>
        <w:t xml:space="preserve">Pour certains libéraux, il n’est pas </w:t>
      </w:r>
      <w:r w:rsidR="00F5591A">
        <w:rPr>
          <w:b/>
          <w:color w:val="1A1A1A" w:themeColor="background1" w:themeShade="1A"/>
          <w:u w:val="single"/>
        </w:rPr>
        <w:t xml:space="preserve">nécessaire de chercher à réduire les inégalités </w:t>
      </w:r>
    </w:p>
    <w:p w:rsidR="00F5591A" w:rsidRDefault="00F5591A" w:rsidP="00F5591A">
      <w:pPr>
        <w:pStyle w:val="ListParagraph"/>
        <w:ind w:left="1440"/>
        <w:rPr>
          <w:b/>
          <w:color w:val="1A1A1A" w:themeColor="background1" w:themeShade="1A"/>
          <w:u w:val="single"/>
        </w:rPr>
      </w:pPr>
    </w:p>
    <w:p w:rsidR="00F5591A" w:rsidRDefault="003162DA" w:rsidP="00F5591A">
      <w:pPr>
        <w:pStyle w:val="ListParagraph"/>
        <w:ind w:left="1440"/>
        <w:rPr>
          <w:color w:val="002060"/>
        </w:rPr>
      </w:pPr>
      <w:r>
        <w:rPr>
          <w:color w:val="002060"/>
        </w:rPr>
        <w:t xml:space="preserve">Pour eux, les inégalités permettent de guider </w:t>
      </w:r>
      <w:r w:rsidR="00666CAA">
        <w:rPr>
          <w:color w:val="002060"/>
        </w:rPr>
        <w:t>l’action des agents économiques en les incitant à produire plus de richesses. Les plus riches cherchent à investir leur capital, les plus pauvres prennent conscience que c’est par leur éducation, leur travail, leur épargne qu’ils arriveront à s’élever dans la hiérarchie sociale. Les inégalités pour eux sont favorables à la prise de risques, à l’innovation et donc à la croissance économique. Selon cette conception, l’Etat ne doit pas intervenir car les individus sont guidés par une main invisible (Adam Smith) la main du marché qui les conduit à maximiser le bien être collectif.</w:t>
      </w:r>
    </w:p>
    <w:p w:rsidR="00666CAA" w:rsidRDefault="00666CAA" w:rsidP="00666CAA">
      <w:pPr>
        <w:rPr>
          <w:color w:val="002060"/>
        </w:rPr>
      </w:pPr>
    </w:p>
    <w:p w:rsidR="00666CAA" w:rsidRDefault="00666CAA" w:rsidP="00666CAA">
      <w:pPr>
        <w:ind w:left="720"/>
        <w:rPr>
          <w:color w:val="002060"/>
        </w:rPr>
      </w:pPr>
      <w:r>
        <w:rPr>
          <w:color w:val="002060"/>
        </w:rPr>
        <w:t xml:space="preserve">Conclusion du B) : </w:t>
      </w:r>
      <w:r w:rsidR="00880499">
        <w:rPr>
          <w:color w:val="002060"/>
        </w:rPr>
        <w:t>La contribution de l’Etat providence à la justice sociale fait débat également car pour les économistes libéraux, l’intervention de l’état afin de promouvoir la justice sociale peut provoquer des effets pervers. C’est le cas de l’augmentation des prélèvements obligatoires qui peut avoir des effets désincitatifs</w:t>
      </w:r>
      <w:r w:rsidR="003A41A8">
        <w:rPr>
          <w:color w:val="002060"/>
        </w:rPr>
        <w:t xml:space="preserve"> et qui finit par faire baisser </w:t>
      </w:r>
      <w:r w:rsidR="00391FE1">
        <w:rPr>
          <w:color w:val="002060"/>
        </w:rPr>
        <w:t>les recettes fiscales de l’Etat (courbe de Laffer).</w:t>
      </w:r>
    </w:p>
    <w:p w:rsidR="00805532" w:rsidRDefault="00805532" w:rsidP="00666CAA">
      <w:pPr>
        <w:ind w:left="720"/>
        <w:rPr>
          <w:color w:val="002060"/>
        </w:rPr>
      </w:pPr>
    </w:p>
    <w:p w:rsidR="00805532" w:rsidRDefault="001F38D4" w:rsidP="00805532">
      <w:pPr>
        <w:pStyle w:val="ListParagraph"/>
        <w:numPr>
          <w:ilvl w:val="0"/>
          <w:numId w:val="8"/>
        </w:numPr>
        <w:rPr>
          <w:b/>
          <w:color w:val="538135" w:themeColor="accent6" w:themeShade="BF"/>
          <w:u w:val="single"/>
        </w:rPr>
      </w:pPr>
      <w:r>
        <w:rPr>
          <w:b/>
          <w:color w:val="538135" w:themeColor="accent6" w:themeShade="BF"/>
          <w:u w:val="single"/>
        </w:rPr>
        <w:lastRenderedPageBreak/>
        <w:t xml:space="preserve">Une trop forte </w:t>
      </w:r>
      <w:r w:rsidR="00A25022">
        <w:rPr>
          <w:b/>
          <w:color w:val="538135" w:themeColor="accent6" w:themeShade="BF"/>
          <w:u w:val="single"/>
        </w:rPr>
        <w:t>protection sociale peut contribuer à créer des « trappes à inactivité »</w:t>
      </w:r>
    </w:p>
    <w:p w:rsidR="00A25022" w:rsidRDefault="00A25022" w:rsidP="00A25022">
      <w:pPr>
        <w:pStyle w:val="ListParagraph"/>
        <w:ind w:left="1080"/>
        <w:rPr>
          <w:b/>
          <w:color w:val="538135" w:themeColor="accent6" w:themeShade="BF"/>
          <w:u w:val="single"/>
        </w:rPr>
      </w:pPr>
    </w:p>
    <w:p w:rsidR="00A25022" w:rsidRDefault="006974BB" w:rsidP="000D5199">
      <w:pPr>
        <w:pStyle w:val="ListParagraph"/>
        <w:numPr>
          <w:ilvl w:val="0"/>
          <w:numId w:val="11"/>
        </w:numPr>
        <w:rPr>
          <w:b/>
          <w:color w:val="1A1A1A" w:themeColor="background1" w:themeShade="1A"/>
          <w:u w:val="single"/>
        </w:rPr>
      </w:pPr>
      <w:r>
        <w:rPr>
          <w:b/>
          <w:color w:val="1A1A1A" w:themeColor="background1" w:themeShade="1A"/>
          <w:u w:val="single"/>
        </w:rPr>
        <w:t>Qu’est ce que la trappe à inactivité ?</w:t>
      </w:r>
    </w:p>
    <w:p w:rsidR="006974BB" w:rsidRDefault="006974BB" w:rsidP="006974BB">
      <w:pPr>
        <w:pStyle w:val="ListParagraph"/>
        <w:ind w:left="1440"/>
        <w:rPr>
          <w:b/>
          <w:color w:val="1A1A1A" w:themeColor="background1" w:themeShade="1A"/>
          <w:u w:val="single"/>
        </w:rPr>
      </w:pPr>
    </w:p>
    <w:p w:rsidR="006974BB" w:rsidRDefault="00F72F63" w:rsidP="006974BB">
      <w:pPr>
        <w:pStyle w:val="ListParagraph"/>
        <w:ind w:left="1440"/>
        <w:rPr>
          <w:color w:val="002060"/>
        </w:rPr>
      </w:pPr>
      <w:r>
        <w:rPr>
          <w:color w:val="002060"/>
        </w:rPr>
        <w:t>Selon les économistes libéraux</w:t>
      </w:r>
      <w:r w:rsidR="007651C9">
        <w:rPr>
          <w:color w:val="002060"/>
        </w:rPr>
        <w:t xml:space="preserve">, une protection </w:t>
      </w:r>
      <w:r w:rsidR="00E21844">
        <w:rPr>
          <w:color w:val="002060"/>
        </w:rPr>
        <w:t xml:space="preserve">sociale trop généreuse désinciterait certains chômeurs à travailler. Les trappes à inactivité ou les trappes à chômage désignent les incitations telles que les minimas sociaux </w:t>
      </w:r>
      <w:r w:rsidR="00007E9C">
        <w:rPr>
          <w:color w:val="002060"/>
        </w:rPr>
        <w:t>qui encouragent une personne à rester inactive en raison de la perte des avantages sociaux en cas de travail trouvé</w:t>
      </w:r>
      <w:r w:rsidR="00361172">
        <w:rPr>
          <w:color w:val="002060"/>
        </w:rPr>
        <w:t>. Pour réduire</w:t>
      </w:r>
      <w:r w:rsidR="00755784">
        <w:rPr>
          <w:color w:val="002060"/>
        </w:rPr>
        <w:t xml:space="preserve"> les trappes à inactivité, les pouvoirs publics ont multiplié les mesures pour inciter les chômeurs à reprendre une activité, même mal rémunérée. Ex : les chômeurs doivent prouver leur recherche d’emploi active pour prétendre à continuer à percevoir leurs indemnités chômage ; le RSA permet de cumuler aides sociales et revenu du travail.</w:t>
      </w:r>
    </w:p>
    <w:p w:rsidR="00755784" w:rsidRDefault="00755784" w:rsidP="006974BB">
      <w:pPr>
        <w:pStyle w:val="ListParagraph"/>
        <w:ind w:left="1440"/>
        <w:rPr>
          <w:color w:val="002060"/>
        </w:rPr>
      </w:pPr>
    </w:p>
    <w:p w:rsidR="00755784" w:rsidRDefault="00144085" w:rsidP="00755784">
      <w:pPr>
        <w:pStyle w:val="ListParagraph"/>
        <w:numPr>
          <w:ilvl w:val="0"/>
          <w:numId w:val="11"/>
        </w:numPr>
        <w:rPr>
          <w:b/>
          <w:color w:val="1A1A1A" w:themeColor="background1" w:themeShade="1A"/>
          <w:u w:val="single"/>
        </w:rPr>
      </w:pPr>
      <w:r>
        <w:rPr>
          <w:b/>
          <w:color w:val="1A1A1A" w:themeColor="background1" w:themeShade="1A"/>
          <w:u w:val="single"/>
        </w:rPr>
        <w:t>Les limites de la notion de « trappes à inactivité »</w:t>
      </w:r>
    </w:p>
    <w:p w:rsidR="00144085" w:rsidRDefault="00144085" w:rsidP="00144085">
      <w:pPr>
        <w:pStyle w:val="ListParagraph"/>
        <w:ind w:left="1440"/>
        <w:rPr>
          <w:b/>
          <w:color w:val="1A1A1A" w:themeColor="background1" w:themeShade="1A"/>
          <w:u w:val="single"/>
        </w:rPr>
      </w:pPr>
    </w:p>
    <w:p w:rsidR="00144085" w:rsidRDefault="00CE36AE" w:rsidP="00560F93">
      <w:pPr>
        <w:pStyle w:val="ListParagraph"/>
        <w:numPr>
          <w:ilvl w:val="1"/>
          <w:numId w:val="3"/>
        </w:numPr>
        <w:rPr>
          <w:color w:val="002060"/>
        </w:rPr>
      </w:pPr>
      <w:r>
        <w:rPr>
          <w:color w:val="002060"/>
        </w:rPr>
        <w:t>Si certains n’arrivent pas à sortir des minimas sociaux, c’est parce que les emplois manquent à cause du chômage de masse.</w:t>
      </w:r>
    </w:p>
    <w:p w:rsidR="00CE36AE" w:rsidRDefault="00790CA6" w:rsidP="00560F93">
      <w:pPr>
        <w:pStyle w:val="ListParagraph"/>
        <w:numPr>
          <w:ilvl w:val="1"/>
          <w:numId w:val="3"/>
        </w:numPr>
        <w:rPr>
          <w:color w:val="002060"/>
        </w:rPr>
      </w:pPr>
      <w:r>
        <w:rPr>
          <w:color w:val="002060"/>
        </w:rPr>
        <w:t xml:space="preserve">Certains emplois </w:t>
      </w:r>
      <w:r w:rsidR="00D34341">
        <w:rPr>
          <w:color w:val="002060"/>
        </w:rPr>
        <w:t>sont rémunérés à des salaires si faibles que les individus continuent à percevoir des minimas sociaux, ils restent donc dépendants de l’aide sociale.</w:t>
      </w:r>
    </w:p>
    <w:p w:rsidR="00D34341" w:rsidRDefault="00D34341" w:rsidP="00D34341">
      <w:pPr>
        <w:pStyle w:val="ListParagraph"/>
        <w:numPr>
          <w:ilvl w:val="1"/>
          <w:numId w:val="3"/>
        </w:numPr>
        <w:rPr>
          <w:color w:val="002060"/>
        </w:rPr>
      </w:pPr>
      <w:r>
        <w:rPr>
          <w:color w:val="002060"/>
        </w:rPr>
        <w:t>Les allocataires de minimas sociaux ne décident pas d’accepter ou non un emploi uniquement en raison de critères financiers. D’autres facteurs entrent en compte comme la volonté de sortir de la stigmatisation, de rompre l’isolement, de sortir de chez soi, de retrouver un statut social grâce à un travail, de retrouver des perspectives d’avenir.</w:t>
      </w:r>
    </w:p>
    <w:p w:rsidR="0074437D" w:rsidRDefault="0074437D" w:rsidP="0074437D">
      <w:pPr>
        <w:pStyle w:val="ListParagraph"/>
        <w:ind w:left="2160"/>
        <w:rPr>
          <w:color w:val="002060"/>
        </w:rPr>
      </w:pPr>
    </w:p>
    <w:p w:rsidR="000F4152" w:rsidRDefault="0074437D" w:rsidP="005F04CF">
      <w:pPr>
        <w:ind w:left="720"/>
        <w:rPr>
          <w:color w:val="002060"/>
        </w:rPr>
      </w:pPr>
      <w:r>
        <w:rPr>
          <w:color w:val="002060"/>
        </w:rPr>
        <w:t xml:space="preserve">Conclusion du C : </w:t>
      </w:r>
      <w:r w:rsidR="005F04CF">
        <w:rPr>
          <w:color w:val="002060"/>
        </w:rPr>
        <w:t xml:space="preserve">La contribution de l’Etat providence à la justice sociale fait débat car pour les économistes libéraux, l’intervention de l’Etat peut provoquer des trappes à inactivité </w:t>
      </w:r>
      <w:r>
        <w:rPr>
          <w:color w:val="002060"/>
        </w:rPr>
        <w:t>en encourageant des individus à rester inactifs en raison des avantages sociaux auxquels ils devraient renoncer. Néanmoins cette notion rencontre de nombreuses limites.</w:t>
      </w:r>
      <w:bookmarkStart w:id="0" w:name="_GoBack"/>
      <w:bookmarkEnd w:id="0"/>
    </w:p>
    <w:p w:rsidR="0074437D" w:rsidRDefault="0074437D" w:rsidP="005F04CF">
      <w:pPr>
        <w:ind w:left="720"/>
        <w:rPr>
          <w:color w:val="002060"/>
        </w:rPr>
      </w:pPr>
    </w:p>
    <w:p w:rsidR="0074437D" w:rsidRDefault="00787E2E" w:rsidP="0074437D">
      <w:pPr>
        <w:rPr>
          <w:color w:val="002060"/>
        </w:rPr>
      </w:pPr>
      <w:r>
        <w:rPr>
          <w:noProof/>
          <w:color w:val="002060"/>
        </w:rPr>
        <mc:AlternateContent>
          <mc:Choice Requires="wps">
            <w:drawing>
              <wp:anchor distT="0" distB="0" distL="114300" distR="114300" simplePos="0" relativeHeight="251671552" behindDoc="0" locked="0" layoutInCell="1" allowOverlap="1">
                <wp:simplePos x="0" y="0"/>
                <wp:positionH relativeFrom="column">
                  <wp:posOffset>-266065</wp:posOffset>
                </wp:positionH>
                <wp:positionV relativeFrom="paragraph">
                  <wp:posOffset>167005</wp:posOffset>
                </wp:positionV>
                <wp:extent cx="6577330" cy="4086860"/>
                <wp:effectExtent l="0" t="12700" r="26670" b="27940"/>
                <wp:wrapNone/>
                <wp:docPr id="14" name="Arrow: Right 14"/>
                <wp:cNvGraphicFramePr/>
                <a:graphic xmlns:a="http://schemas.openxmlformats.org/drawingml/2006/main">
                  <a:graphicData uri="http://schemas.microsoft.com/office/word/2010/wordprocessingShape">
                    <wps:wsp>
                      <wps:cNvSpPr/>
                      <wps:spPr>
                        <a:xfrm>
                          <a:off x="0" y="0"/>
                          <a:ext cx="6577330" cy="4086860"/>
                        </a:xfrm>
                        <a:prstGeom prst="right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7AB0D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4" o:spid="_x0000_s1026" type="#_x0000_t13" style="position:absolute;margin-left:-20.95pt;margin-top:13.15pt;width:517.9pt;height:32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" adj="14889" fillcolor="white [3212]" strokecolor="#1f3763 [1604]" strokeweight="1pt"/>
            </w:pict>
          </mc:Fallback>
        </mc:AlternateContent>
      </w:r>
    </w:p>
    <w:p w:rsidR="0074437D" w:rsidRPr="005F04CF" w:rsidRDefault="0074437D" w:rsidP="0074437D">
      <w:pPr>
        <w:rPr>
          <w:color w:val="002060"/>
        </w:rPr>
      </w:pPr>
      <w:r>
        <w:rPr>
          <w:color w:val="002060"/>
        </w:rPr>
        <w:t>Conclusion du chapitre</w:t>
      </w:r>
      <w:r w:rsidR="000A7275">
        <w:rPr>
          <w:color w:val="002060"/>
        </w:rPr>
        <w:t> :</w:t>
      </w:r>
    </w:p>
    <w:sectPr w:rsidR="0074437D" w:rsidRPr="005F04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71769"/>
    <w:multiLevelType w:val="hybridMultilevel"/>
    <w:tmpl w:val="8CD8A4A4"/>
    <w:lvl w:ilvl="0" w:tplc="FFFFFFF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D291C56"/>
    <w:multiLevelType w:val="hybridMultilevel"/>
    <w:tmpl w:val="8FBEE65C"/>
    <w:lvl w:ilvl="0" w:tplc="FFFFFFFF">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931A6F"/>
    <w:multiLevelType w:val="hybridMultilevel"/>
    <w:tmpl w:val="893C5034"/>
    <w:lvl w:ilvl="0" w:tplc="FFFFFFF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52B223C"/>
    <w:multiLevelType w:val="hybridMultilevel"/>
    <w:tmpl w:val="5BBA586E"/>
    <w:lvl w:ilvl="0" w:tplc="FFFFFFFF">
      <w:start w:val="1"/>
      <w:numFmt w:val="bullet"/>
      <w:lvlText w:val="-"/>
      <w:lvlJc w:val="left"/>
      <w:pPr>
        <w:ind w:left="1440" w:hanging="360"/>
      </w:pPr>
      <w:rPr>
        <w:rFonts w:ascii="Calibri" w:eastAsiaTheme="minorEastAsia" w:hAnsi="Calibri" w:cstheme="minorBidi" w:hint="default"/>
      </w:rPr>
    </w:lvl>
    <w:lvl w:ilvl="1" w:tplc="08090009">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BD21F7C"/>
    <w:multiLevelType w:val="hybridMultilevel"/>
    <w:tmpl w:val="FFE81AB0"/>
    <w:lvl w:ilvl="0" w:tplc="FFFFFFFF">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0127EE6"/>
    <w:multiLevelType w:val="hybridMultilevel"/>
    <w:tmpl w:val="0FA0E0BC"/>
    <w:lvl w:ilvl="0" w:tplc="FFFFFFF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5DB06CE8"/>
    <w:multiLevelType w:val="hybridMultilevel"/>
    <w:tmpl w:val="AC76E076"/>
    <w:lvl w:ilvl="0" w:tplc="FFFFFFFF">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2715B63"/>
    <w:multiLevelType w:val="hybridMultilevel"/>
    <w:tmpl w:val="3BA6B61E"/>
    <w:lvl w:ilvl="0" w:tplc="FFFFFFFF">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21F53E3"/>
    <w:multiLevelType w:val="hybridMultilevel"/>
    <w:tmpl w:val="0128B6A8"/>
    <w:lvl w:ilvl="0" w:tplc="FFFFFFF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75D83680"/>
    <w:multiLevelType w:val="hybridMultilevel"/>
    <w:tmpl w:val="16F29B9E"/>
    <w:lvl w:ilvl="0" w:tplc="FFFFFFF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77886FBB"/>
    <w:multiLevelType w:val="hybridMultilevel"/>
    <w:tmpl w:val="455C6C76"/>
    <w:lvl w:ilvl="0" w:tplc="FFFFFFF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
  </w:num>
  <w:num w:numId="2">
    <w:abstractNumId w:val="7"/>
  </w:num>
  <w:num w:numId="3">
    <w:abstractNumId w:val="3"/>
  </w:num>
  <w:num w:numId="4">
    <w:abstractNumId w:val="9"/>
  </w:num>
  <w:num w:numId="5">
    <w:abstractNumId w:val="6"/>
  </w:num>
  <w:num w:numId="6">
    <w:abstractNumId w:val="10"/>
  </w:num>
  <w:num w:numId="7">
    <w:abstractNumId w:val="5"/>
  </w:num>
  <w:num w:numId="8">
    <w:abstractNumId w:val="4"/>
  </w:num>
  <w:num w:numId="9">
    <w:abstractNumId w:val="8"/>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57"/>
    <w:rsid w:val="00007E9C"/>
    <w:rsid w:val="00016D9F"/>
    <w:rsid w:val="0002475A"/>
    <w:rsid w:val="00073667"/>
    <w:rsid w:val="00087B25"/>
    <w:rsid w:val="000A7275"/>
    <w:rsid w:val="000C75EE"/>
    <w:rsid w:val="000D5199"/>
    <w:rsid w:val="000E52D2"/>
    <w:rsid w:val="000F096F"/>
    <w:rsid w:val="000F4152"/>
    <w:rsid w:val="0011672B"/>
    <w:rsid w:val="00130F1A"/>
    <w:rsid w:val="00144085"/>
    <w:rsid w:val="00175BB2"/>
    <w:rsid w:val="00177F08"/>
    <w:rsid w:val="00182B4C"/>
    <w:rsid w:val="001A1298"/>
    <w:rsid w:val="001F38D4"/>
    <w:rsid w:val="001F6054"/>
    <w:rsid w:val="00205459"/>
    <w:rsid w:val="00217364"/>
    <w:rsid w:val="00233EE8"/>
    <w:rsid w:val="002455AE"/>
    <w:rsid w:val="00261A59"/>
    <w:rsid w:val="002877E7"/>
    <w:rsid w:val="002D3BE1"/>
    <w:rsid w:val="002D56B8"/>
    <w:rsid w:val="002F3B2A"/>
    <w:rsid w:val="002F5C42"/>
    <w:rsid w:val="003101F7"/>
    <w:rsid w:val="003162DA"/>
    <w:rsid w:val="003417B5"/>
    <w:rsid w:val="0035252F"/>
    <w:rsid w:val="00361172"/>
    <w:rsid w:val="00365A32"/>
    <w:rsid w:val="003753BF"/>
    <w:rsid w:val="00381DAB"/>
    <w:rsid w:val="00391FE1"/>
    <w:rsid w:val="003952DE"/>
    <w:rsid w:val="003A41A8"/>
    <w:rsid w:val="003D1BE5"/>
    <w:rsid w:val="003D2D1E"/>
    <w:rsid w:val="003E0F37"/>
    <w:rsid w:val="003E5B73"/>
    <w:rsid w:val="003F6E2A"/>
    <w:rsid w:val="00400BC0"/>
    <w:rsid w:val="00406D39"/>
    <w:rsid w:val="004146DD"/>
    <w:rsid w:val="00420BE9"/>
    <w:rsid w:val="00473AEF"/>
    <w:rsid w:val="004B2DAF"/>
    <w:rsid w:val="004C43D8"/>
    <w:rsid w:val="004E0D77"/>
    <w:rsid w:val="00506F4B"/>
    <w:rsid w:val="00511C37"/>
    <w:rsid w:val="005311AA"/>
    <w:rsid w:val="00560F93"/>
    <w:rsid w:val="00572163"/>
    <w:rsid w:val="00583A69"/>
    <w:rsid w:val="005A2687"/>
    <w:rsid w:val="005A4094"/>
    <w:rsid w:val="005B4F81"/>
    <w:rsid w:val="005F04CF"/>
    <w:rsid w:val="00607CD3"/>
    <w:rsid w:val="00625BAF"/>
    <w:rsid w:val="00640645"/>
    <w:rsid w:val="00640E67"/>
    <w:rsid w:val="00641534"/>
    <w:rsid w:val="00666CAA"/>
    <w:rsid w:val="00680FE5"/>
    <w:rsid w:val="006974BB"/>
    <w:rsid w:val="00697C5D"/>
    <w:rsid w:val="006B7108"/>
    <w:rsid w:val="006C0DCF"/>
    <w:rsid w:val="006D69BE"/>
    <w:rsid w:val="006E382A"/>
    <w:rsid w:val="00700708"/>
    <w:rsid w:val="00703935"/>
    <w:rsid w:val="00705E32"/>
    <w:rsid w:val="00725AE3"/>
    <w:rsid w:val="0074437D"/>
    <w:rsid w:val="007463AC"/>
    <w:rsid w:val="00755784"/>
    <w:rsid w:val="0076067A"/>
    <w:rsid w:val="007651C9"/>
    <w:rsid w:val="00771CA2"/>
    <w:rsid w:val="0078536A"/>
    <w:rsid w:val="00787E2E"/>
    <w:rsid w:val="00790B74"/>
    <w:rsid w:val="00790CA6"/>
    <w:rsid w:val="007C3C3D"/>
    <w:rsid w:val="007C71EC"/>
    <w:rsid w:val="007C7FA7"/>
    <w:rsid w:val="00805532"/>
    <w:rsid w:val="0082176E"/>
    <w:rsid w:val="00850230"/>
    <w:rsid w:val="00866D71"/>
    <w:rsid w:val="00867330"/>
    <w:rsid w:val="00880499"/>
    <w:rsid w:val="00895800"/>
    <w:rsid w:val="00896D04"/>
    <w:rsid w:val="008B5634"/>
    <w:rsid w:val="008D19F4"/>
    <w:rsid w:val="008D4016"/>
    <w:rsid w:val="008D583B"/>
    <w:rsid w:val="008E33A6"/>
    <w:rsid w:val="009153DC"/>
    <w:rsid w:val="00921DEA"/>
    <w:rsid w:val="00921E2D"/>
    <w:rsid w:val="0093161B"/>
    <w:rsid w:val="009413F4"/>
    <w:rsid w:val="00962180"/>
    <w:rsid w:val="00965B77"/>
    <w:rsid w:val="009764DA"/>
    <w:rsid w:val="009846CE"/>
    <w:rsid w:val="0099599E"/>
    <w:rsid w:val="009A2583"/>
    <w:rsid w:val="009B76BF"/>
    <w:rsid w:val="009C1788"/>
    <w:rsid w:val="009D2CA8"/>
    <w:rsid w:val="009D6B18"/>
    <w:rsid w:val="00A12173"/>
    <w:rsid w:val="00A12597"/>
    <w:rsid w:val="00A25022"/>
    <w:rsid w:val="00A26DE7"/>
    <w:rsid w:val="00A27158"/>
    <w:rsid w:val="00A3701D"/>
    <w:rsid w:val="00A53459"/>
    <w:rsid w:val="00A73D6B"/>
    <w:rsid w:val="00A742F4"/>
    <w:rsid w:val="00A82519"/>
    <w:rsid w:val="00A939BC"/>
    <w:rsid w:val="00AC493A"/>
    <w:rsid w:val="00AD64E0"/>
    <w:rsid w:val="00AE1D67"/>
    <w:rsid w:val="00AE6F65"/>
    <w:rsid w:val="00B22A90"/>
    <w:rsid w:val="00B65947"/>
    <w:rsid w:val="00B672A5"/>
    <w:rsid w:val="00B91CB0"/>
    <w:rsid w:val="00BB6551"/>
    <w:rsid w:val="00BF0D84"/>
    <w:rsid w:val="00C4080C"/>
    <w:rsid w:val="00C613BE"/>
    <w:rsid w:val="00C86554"/>
    <w:rsid w:val="00CB6D00"/>
    <w:rsid w:val="00CB7424"/>
    <w:rsid w:val="00CB7B7D"/>
    <w:rsid w:val="00CE36AE"/>
    <w:rsid w:val="00CE7E81"/>
    <w:rsid w:val="00D126DF"/>
    <w:rsid w:val="00D12F63"/>
    <w:rsid w:val="00D34341"/>
    <w:rsid w:val="00D43849"/>
    <w:rsid w:val="00D7231C"/>
    <w:rsid w:val="00D974AB"/>
    <w:rsid w:val="00DB0AEC"/>
    <w:rsid w:val="00DC76C4"/>
    <w:rsid w:val="00DD11AB"/>
    <w:rsid w:val="00DE34BD"/>
    <w:rsid w:val="00E21844"/>
    <w:rsid w:val="00E21865"/>
    <w:rsid w:val="00E34BC1"/>
    <w:rsid w:val="00E47AF0"/>
    <w:rsid w:val="00E52227"/>
    <w:rsid w:val="00E6795C"/>
    <w:rsid w:val="00E737D9"/>
    <w:rsid w:val="00E76F38"/>
    <w:rsid w:val="00EE07B3"/>
    <w:rsid w:val="00EE1251"/>
    <w:rsid w:val="00EF4A80"/>
    <w:rsid w:val="00EF5192"/>
    <w:rsid w:val="00EF6010"/>
    <w:rsid w:val="00F0129B"/>
    <w:rsid w:val="00F10D57"/>
    <w:rsid w:val="00F14EAA"/>
    <w:rsid w:val="00F27399"/>
    <w:rsid w:val="00F30837"/>
    <w:rsid w:val="00F5591A"/>
    <w:rsid w:val="00F61CB8"/>
    <w:rsid w:val="00F72F63"/>
    <w:rsid w:val="00F90B48"/>
    <w:rsid w:val="00FA23CA"/>
    <w:rsid w:val="00FE0A98"/>
    <w:rsid w:val="00FE22F5"/>
    <w:rsid w:val="00FE4F60"/>
    <w:rsid w:val="00FE7D78"/>
    <w:rsid w:val="00FF6A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8C4DFE8"/>
  <w15:chartTrackingRefBased/>
  <w15:docId w15:val="{0D98B61C-C7D4-9048-AC26-CF90CA15A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2-Accent2">
    <w:name w:val="Grid Table 2 Accent 2"/>
    <w:basedOn w:val="TableNormal"/>
    <w:uiPriority w:val="47"/>
    <w:rsid w:val="00F10D5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Paragraph">
    <w:name w:val="List Paragraph"/>
    <w:basedOn w:val="Normal"/>
    <w:uiPriority w:val="34"/>
    <w:qFormat/>
    <w:rsid w:val="009153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ink/ink5.xm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ink/ink9.xml"/><Relationship Id="rId7" Type="http://schemas.openxmlformats.org/officeDocument/2006/relationships/customXml" Target="ink/ink2.xml"/><Relationship Id="rId12" Type="http://schemas.openxmlformats.org/officeDocument/2006/relationships/image" Target="media/image4.png"/><Relationship Id="rId17" Type="http://schemas.openxmlformats.org/officeDocument/2006/relationships/customXml" Target="ink/ink7.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ink/ink4.xml"/><Relationship Id="rId24" Type="http://schemas.openxmlformats.org/officeDocument/2006/relationships/image" Target="media/image10.png"/><Relationship Id="rId5" Type="http://schemas.openxmlformats.org/officeDocument/2006/relationships/customXml" Target="ink/ink1.xml"/><Relationship Id="rId15" Type="http://schemas.openxmlformats.org/officeDocument/2006/relationships/customXml" Target="ink/ink6.xml"/><Relationship Id="rId23" Type="http://schemas.openxmlformats.org/officeDocument/2006/relationships/customXml" Target="ink/ink10.xml"/><Relationship Id="rId10" Type="http://schemas.openxmlformats.org/officeDocument/2006/relationships/image" Target="media/image3.png"/><Relationship Id="rId19" Type="http://schemas.openxmlformats.org/officeDocument/2006/relationships/customXml" Target="ink/ink8.xml"/><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5.png"/><Relationship Id="rId22" Type="http://schemas.openxmlformats.org/officeDocument/2006/relationships/image" Target="media/image9.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2-20T09:38:26.380"/>
    </inkml:context>
    <inkml:brush xml:id="br0">
      <inkml:brushProperty name="width" value="0.025" units="cm"/>
      <inkml:brushProperty name="height" value="0.025" units="cm"/>
    </inkml:brush>
  </inkml:definitions>
  <inkml:trace contextRef="#ctx0" brushRef="#br0">0 52 24575,'79'0'0,"5"0"0,-7 0 0,7 0 0,-2 0 0,-24 0 0,-18 0 0,-7-23 0,-6-5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2-20T09:38:17.018"/>
    </inkml:context>
    <inkml:brush xml:id="br0">
      <inkml:brushProperty name="width" value="0.025" units="cm"/>
      <inkml:brushProperty name="height" value="0.025" units="cm"/>
    </inkml:brush>
  </inkml:definitions>
  <inkml:trace contextRef="#ctx0" brushRef="#br0">1 452 24575,'54'-24'0,"11"-3"0,17-10 0,-34 18 0,1-3 0,9-4 0,0-2 0,-1 1 0,0 1 0,8 4 0,1 2 0,-6-1 0,1 2 0,7 5 0,1 2 0,-5-1 0,1 1 0,1 1 0,1 1 0,2 2 0,0 1 0,0 1 0,1 1 0,-3 0 0,0 1 0,4 1 0,0 0 0,-4-2 0,0 0 0,2 2 0,1 1 0,1-1 0,0 1 0,-3 2 0,-1 0 0,4 0 0,0 0 0,-3-1 0,-1 2 0,2 3 0,0 1 0,0-2 0,0 1 0,-2 5 0,0 1 0,2 1 0,0-1 0,-4-2 0,-1 1 0,0 7 0,-1 1 0,-1-6 0,-1 1 0,-3 7 0,-2 2 0,-3-4 0,-3 2 0,36 22 0,-14 0 0,-15-4 0,-11-7 0,-6-14 0,-4 3 0,5-8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2-20T09:38:25.780"/>
    </inkml:context>
    <inkml:brush xml:id="br0">
      <inkml:brushProperty name="width" value="0.025" units="cm"/>
      <inkml:brushProperty name="height" value="0.025" units="cm"/>
    </inkml:brush>
  </inkml:definitions>
  <inkml:trace contextRef="#ctx0" brushRef="#br0">735 62 24575,'-76'-35'0,"3"8"0,27 27 0,-15 0 0,-1 0 0,-19 5 0,2 23 0,-3 15 0,15 29 0,11 1 0,24 4 0,13-15 0,19-6 0,28-15 0,15-19 0,38-9 0,8-17 0,-37-5 0,-1-2 0,38-11 0,-39-5 0,-1-4 0,-5 1 0,1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2-20T09:38:26.899"/>
    </inkml:context>
    <inkml:brush xml:id="br0">
      <inkml:brushProperty name="width" value="0.025" units="cm"/>
      <inkml:brushProperty name="height" value="0.025" units="cm"/>
    </inkml:brush>
  </inkml:definitions>
  <inkml:trace contextRef="#ctx0" brushRef="#br0">1 83 24575,'85'17'0,"-2"-4"0,-12-13 0,7-13 0,6 0 0,1-7 0,-21 5 0,-8-9 0,-16-3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2-20T09:38:24.478"/>
    </inkml:context>
    <inkml:brush xml:id="br0">
      <inkml:brushProperty name="width" value="0.025" units="cm"/>
      <inkml:brushProperty name="height" value="0.025" units="cm"/>
    </inkml:brush>
  </inkml:definitions>
  <inkml:trace contextRef="#ctx0" brushRef="#br0">0 154 24575,'61'12'0,"10"-3"0,17-18 0,-35-3 0,1-1 0,3-1 0,0-1 0,-4-3 0,-1 1 0,44-4 0,-38-7 0,-9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2-20T09:38:23.977"/>
    </inkml:context>
    <inkml:brush xml:id="br0">
      <inkml:brushProperty name="width" value="0.025" units="cm"/>
      <inkml:brushProperty name="height" value="0.025" units="cm"/>
    </inkml:brush>
  </inkml:definitions>
  <inkml:trace contextRef="#ctx0" brushRef="#br0">0 144 24575,'60'-22'0,"0"0"0,-2 1 0,0 4 0,40 7 0,-46 5 0,-3 0 0,22-15 0,-3-1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2-20T09:38:23.497"/>
    </inkml:context>
    <inkml:brush xml:id="br0">
      <inkml:brushProperty name="width" value="0.025" units="cm"/>
      <inkml:brushProperty name="height" value="0.025" units="cm"/>
    </inkml:brush>
  </inkml:definitions>
  <inkml:trace contextRef="#ctx0" brushRef="#br0">656 62 24575,'-79'-34'0,"0"7"0,18 27 0,-16 23 0,-6 10 0,36-1 0,2 6 0,6 1 0,4 1 0,2 1 0,5 1 0,-3 48 0,17-20 0,9 5 0,37-27 0,17-13 0,-1-25 0,5-5 0,4-2 0,1-2 0,7-2 0,-1-2 0,-5 1 0,-4-2 0,37-20 0,-30 1 0,-18-12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2-20T09:38:21.978"/>
    </inkml:context>
    <inkml:brush xml:id="br0">
      <inkml:brushProperty name="width" value="0.025" units="cm"/>
      <inkml:brushProperty name="height" value="0.025" units="cm"/>
    </inkml:brush>
  </inkml:definitions>
  <inkml:trace contextRef="#ctx0" brushRef="#br0">0 201 24575,'85'53'0,"-1"-13"0,-8-11 0,7-17 0,10 7 0,-10-8 0,-11-1 0,-17-4 0,-23-2 0,-3-4 0,-18-4 0,9-20 0,-4-14 0,4-19 0,5-4 0,-3 4 0,-6 5 0,-3 11 0,-7 15 0,0 7 0,3 13 0,1 6 0,6 6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2-20T09:38:21.151"/>
    </inkml:context>
    <inkml:brush xml:id="br0">
      <inkml:brushProperty name="width" value="0.025" units="cm"/>
      <inkml:brushProperty name="height" value="0.025" units="cm"/>
    </inkml:brush>
  </inkml:definitions>
  <inkml:trace contextRef="#ctx0" brushRef="#br0">1 894 24575,'28'-47'0,"0"-7"0,-14-3 0,26-15 0,14-6 0,-9 37 0,4 0 0,0 0 0,3 0 0,12-1 0,4 2 0,-6 3 0,1 1 0,5 0 0,1 2 0,0 4 0,0 3 0,-4 0 0,1 2 0,2 5 0,1 4 0,-3 2 0,0 3 0,-3 2 0,-1 3 0,0 3 0,-1 0 0,2 1 0,0 0 0,-8 1 0,0 2 0,6-1 0,0 0 0,-9-1 0,0 2 0,3 7 0,0 2 0,-5-2 0,-1 2 0,7 5 0,0 1 0,-4-1 0,0 0 0,6-2 0,0 0 0,-8 0 0,0 0 0,3 1 0,0 2 0,39 14 0,-4 2 0,-6 13 0,-5-8 0,-10 4 0,-6-1 0,-5-8 0,-5 3 0,1 1 0,-1-4 0,0 3 0,1 0 0,-10 2 0,2-1 0,-12-5 0,8 3 0,-13-11 0,7 11 0,-7-12 0,-1 3 0,3-5 0,-7-4 0,3-1 0,14-5 0,-9 10 0,14 1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2-20T09:38:18.064"/>
    </inkml:context>
    <inkml:brush xml:id="br0">
      <inkml:brushProperty name="width" value="0.025" units="cm"/>
      <inkml:brushProperty name="height" value="0.025" units="cm"/>
    </inkml:brush>
  </inkml:definitions>
  <inkml:trace contextRef="#ctx0" brushRef="#br0">1 288 24575,'36'53'0,"13"-8"0,-1-11 0,23-16 0,-7 15 0,11-20 0,-22 6 0,2-13 0,-23-2 0,2-4 0,-17-4 0,12-20 0,-12-32 0,13-19 0,-4-18 0,0 11 0,-6 15 0,-9 25 0,-7 13 0,10 10 0,3-3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632</TotalTime>
  <Pages>7</Pages>
  <Words>2955</Words>
  <Characters>16844</Characters>
  <Application>Microsoft Office Word</Application>
  <DocSecurity>0</DocSecurity>
  <Lines>140</Lines>
  <Paragraphs>39</Paragraphs>
  <ScaleCrop>false</ScaleCrop>
  <Company/>
  <LinksUpToDate>false</LinksUpToDate>
  <CharactersWithSpaces>19760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mary.stvns@aol.fr</dc:creator>
  <cp:keywords/>
  <dc:description/>
  <cp:lastModifiedBy>mary.stvns@aol.fr</cp:lastModifiedBy>
  <cp:revision>152</cp:revision>
  <dcterms:created xsi:type="dcterms:W3CDTF">2019-02-07T22:39:00Z</dcterms:created>
  <dcterms:modified xsi:type="dcterms:W3CDTF">2019-03-18T09:58:00Z</dcterms:modified>
</cp:coreProperties>
</file>