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2-Accent2"/>
        <w:tblW w:w="0" w:type="auto"/>
        <w:jc w:val="center"/>
        <w:tblLook w:val="04A0" w:firstRow="1" w:lastRow="0" w:firstColumn="1" w:lastColumn="0" w:noHBand="0" w:noVBand="1"/>
      </w:tblPr>
      <w:tblGrid>
        <w:gridCol w:w="9062"/>
      </w:tblGrid>
      <w:tr w:rsidR="00474427" w:rsidRPr="00474427" w:rsidTr="004744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rsidR="00B42FD8" w:rsidRPr="00474427" w:rsidRDefault="00B42FD8" w:rsidP="00474427">
            <w:pPr>
              <w:jc w:val="center"/>
              <w:rPr>
                <w:color w:val="FF0000"/>
                <w:sz w:val="32"/>
                <w:szCs w:val="32"/>
              </w:rPr>
            </w:pPr>
            <w:r w:rsidRPr="00AF3210">
              <w:rPr>
                <w:color w:val="C00000"/>
                <w:sz w:val="32"/>
                <w:szCs w:val="32"/>
              </w:rPr>
              <w:t>Chapitre 5 : Comment analyser la structure sociale ?</w:t>
            </w:r>
          </w:p>
        </w:tc>
      </w:tr>
    </w:tbl>
    <w:p w:rsidR="00593D56" w:rsidRDefault="00593D56" w:rsidP="00B42FD8">
      <w:pPr>
        <w:rPr>
          <w:sz w:val="32"/>
          <w:szCs w:val="32"/>
        </w:rPr>
      </w:pPr>
    </w:p>
    <w:p w:rsidR="00474427" w:rsidRPr="00DF70BF" w:rsidRDefault="00474427" w:rsidP="00B42FD8">
      <w:pPr>
        <w:rPr>
          <w:color w:val="002060"/>
          <w:u w:val="single"/>
        </w:rPr>
      </w:pPr>
      <w:r w:rsidRPr="00DF70BF">
        <w:rPr>
          <w:color w:val="002060"/>
          <w:u w:val="single"/>
        </w:rPr>
        <w:t>Introduction</w:t>
      </w:r>
    </w:p>
    <w:p w:rsidR="00474427" w:rsidRDefault="00474427" w:rsidP="00B42FD8">
      <w:pPr>
        <w:rPr>
          <w:color w:val="002060"/>
        </w:rPr>
      </w:pPr>
      <w:r>
        <w:rPr>
          <w:color w:val="002060"/>
        </w:rPr>
        <w:t xml:space="preserve">Les sociétés modernes et démocratiques sont souvent présentées comme des sociétés égalitaires dans lesquelles le destin des individus </w:t>
      </w:r>
      <w:r w:rsidR="00DF70BF">
        <w:rPr>
          <w:color w:val="002060"/>
        </w:rPr>
        <w:t>n’est plus déterminé par leur appartenance à un groupe social.</w:t>
      </w:r>
      <w:r w:rsidR="001B770F">
        <w:rPr>
          <w:color w:val="002060"/>
        </w:rPr>
        <w:t xml:space="preserve"> Cependant, il ne suffit pas </w:t>
      </w:r>
      <w:r w:rsidR="0050475E">
        <w:rPr>
          <w:color w:val="002060"/>
        </w:rPr>
        <w:t>que l’égalité soit proclamée pour qu’elle soit réelle.</w:t>
      </w:r>
      <w:r w:rsidR="006A4AA4">
        <w:rPr>
          <w:color w:val="002060"/>
        </w:rPr>
        <w:t xml:space="preserve"> Il existe en effet de nombreuses inégalités qui placent les individus à différents niveaux de la hiérarchie sociale. C’est ce que l’on nomme la structure sociale ou stratification sociale.</w:t>
      </w:r>
    </w:p>
    <w:p w:rsidR="006A4AA4" w:rsidRDefault="006A4AA4" w:rsidP="00B42FD8">
      <w:pPr>
        <w:rPr>
          <w:color w:val="002060"/>
        </w:rPr>
      </w:pPr>
      <w:r>
        <w:rPr>
          <w:color w:val="002060"/>
        </w:rPr>
        <w:t xml:space="preserve">Structure/stratification sociale : répartition de la population en groupes sociaux différenciés au sein d’une société donnée. </w:t>
      </w:r>
    </w:p>
    <w:p w:rsidR="006A4AA4" w:rsidRDefault="006A4AA4" w:rsidP="00B42FD8">
      <w:pPr>
        <w:rPr>
          <w:color w:val="002060"/>
        </w:rPr>
      </w:pPr>
    </w:p>
    <w:p w:rsidR="006A4AA4" w:rsidRDefault="00AF3210" w:rsidP="00B42FD8">
      <w:pPr>
        <w:rPr>
          <w:b/>
          <w:i/>
          <w:color w:val="00B050"/>
        </w:rPr>
      </w:pPr>
      <w:r>
        <w:rPr>
          <w:b/>
          <w:i/>
          <w:color w:val="00B050"/>
        </w:rPr>
        <w:t>Problématique : En quoi les inégalités remettent-elles en cause l’idée d’homogénéité de la société ? Quelle hiérarchie sociale existe-t-il entre les individus ? Comment la structure sociale évolue-t-elle ?</w:t>
      </w:r>
    </w:p>
    <w:p w:rsidR="00BD04A2" w:rsidRDefault="00BD04A2" w:rsidP="00B42FD8">
      <w:pPr>
        <w:rPr>
          <w:b/>
          <w:i/>
          <w:color w:val="00B050"/>
        </w:rPr>
      </w:pPr>
    </w:p>
    <w:p w:rsidR="00BD04A2" w:rsidRDefault="00BD04A2" w:rsidP="00B42FD8">
      <w:pPr>
        <w:rPr>
          <w:b/>
          <w:i/>
          <w:color w:val="00B050"/>
        </w:rPr>
      </w:pPr>
    </w:p>
    <w:p w:rsidR="00BD04A2" w:rsidRDefault="00BD04A2" w:rsidP="00BD04A2">
      <w:pPr>
        <w:pStyle w:val="ListParagraph"/>
        <w:numPr>
          <w:ilvl w:val="0"/>
          <w:numId w:val="1"/>
        </w:numPr>
        <w:rPr>
          <w:b/>
          <w:color w:val="FF0000"/>
          <w:u w:val="single"/>
        </w:rPr>
      </w:pPr>
      <w:r>
        <w:rPr>
          <w:b/>
          <w:color w:val="FF0000"/>
          <w:u w:val="single"/>
        </w:rPr>
        <w:t xml:space="preserve">Des inégalités </w:t>
      </w:r>
      <w:r w:rsidR="007D37C0">
        <w:rPr>
          <w:b/>
          <w:color w:val="FF0000"/>
          <w:u w:val="single"/>
        </w:rPr>
        <w:t>multiples et cumulatives</w:t>
      </w:r>
    </w:p>
    <w:p w:rsidR="007D37C0" w:rsidRDefault="007D37C0" w:rsidP="007D37C0">
      <w:pPr>
        <w:pStyle w:val="ListParagraph"/>
        <w:ind w:left="1080"/>
        <w:rPr>
          <w:b/>
          <w:color w:val="FF0000"/>
          <w:u w:val="single"/>
        </w:rPr>
      </w:pPr>
    </w:p>
    <w:p w:rsidR="007D37C0" w:rsidRDefault="00F5651E" w:rsidP="007D37C0">
      <w:pPr>
        <w:pStyle w:val="ListParagraph"/>
        <w:numPr>
          <w:ilvl w:val="0"/>
          <w:numId w:val="2"/>
        </w:numPr>
        <w:rPr>
          <w:b/>
          <w:color w:val="538135" w:themeColor="accent6" w:themeShade="BF"/>
          <w:u w:val="single"/>
        </w:rPr>
      </w:pPr>
      <w:r>
        <w:rPr>
          <w:b/>
          <w:color w:val="538135" w:themeColor="accent6" w:themeShade="BF"/>
          <w:u w:val="single"/>
        </w:rPr>
        <w:t>Définition de la notion d’inégalité</w:t>
      </w:r>
    </w:p>
    <w:p w:rsidR="00F5651E" w:rsidRDefault="00F5651E" w:rsidP="00F5651E">
      <w:pPr>
        <w:ind w:left="1080"/>
        <w:rPr>
          <w:b/>
          <w:color w:val="538135" w:themeColor="accent6" w:themeShade="BF"/>
          <w:u w:val="single"/>
        </w:rPr>
      </w:pPr>
    </w:p>
    <w:p w:rsidR="00F5651E" w:rsidRDefault="001877AB" w:rsidP="00F5651E">
      <w:pPr>
        <w:ind w:left="1080"/>
        <w:rPr>
          <w:color w:val="002060"/>
        </w:rPr>
      </w:pPr>
      <w:r>
        <w:rPr>
          <w:color w:val="002060"/>
        </w:rPr>
        <w:t xml:space="preserve">C’est une différence d’accès </w:t>
      </w:r>
      <w:r w:rsidR="000A42C6">
        <w:rPr>
          <w:color w:val="002060"/>
        </w:rPr>
        <w:t>à des ressources socialement valorisées</w:t>
      </w:r>
      <w:r w:rsidR="00AC4358">
        <w:rPr>
          <w:color w:val="002060"/>
        </w:rPr>
        <w:t xml:space="preserve"> entre individus ou groupes sociaux. Ainsi, les inégalités sont des différences entre des individus ou des groupes sociaux qui se traduisent en terme d’avantages ou de désavantages. Les inégalités sont donc au fondement d’une hiérarchie entre les individus ou les groupes.</w:t>
      </w:r>
    </w:p>
    <w:p w:rsidR="00AC4358" w:rsidRDefault="00AC4358" w:rsidP="00F5651E">
      <w:pPr>
        <w:ind w:left="1080"/>
        <w:rPr>
          <w:color w:val="002060"/>
        </w:rPr>
      </w:pPr>
    </w:p>
    <w:p w:rsidR="00AC4358" w:rsidRDefault="00AC4358" w:rsidP="00F5651E">
      <w:pPr>
        <w:ind w:left="1080"/>
        <w:rPr>
          <w:color w:val="002060"/>
        </w:rPr>
      </w:pPr>
      <w:r>
        <w:rPr>
          <w:color w:val="002060"/>
        </w:rPr>
        <w:t xml:space="preserve">Il ne faut pas confondre inégalité et discrimination. </w:t>
      </w:r>
      <w:r w:rsidR="000A6D4F">
        <w:rPr>
          <w:color w:val="002060"/>
        </w:rPr>
        <w:t>Une discrimination correspond à une différence de traitement entre individus à partir de critères interdits par la loi. Exemple : le sexe, la nationalité d’origine, la couleur de peau, le handicap…etc.</w:t>
      </w:r>
    </w:p>
    <w:p w:rsidR="008108B5" w:rsidRDefault="008108B5" w:rsidP="00F5651E">
      <w:pPr>
        <w:ind w:left="1080"/>
        <w:rPr>
          <w:color w:val="002060"/>
        </w:rPr>
      </w:pPr>
      <w:r>
        <w:rPr>
          <w:color w:val="002060"/>
        </w:rPr>
        <w:t>Les discriminations peuvent être source d’inégalités mais toutes les inégalités ne sont pas forcément dues à des discriminations. Ex : inégalités de rémunération</w:t>
      </w:r>
      <w:r w:rsidR="00E66DF1">
        <w:rPr>
          <w:color w:val="002060"/>
        </w:rPr>
        <w:t xml:space="preserve"> entre différents types d’emploi.</w:t>
      </w:r>
    </w:p>
    <w:p w:rsidR="00E66DF1" w:rsidRDefault="00E66DF1" w:rsidP="00F5651E">
      <w:pPr>
        <w:ind w:left="1080"/>
        <w:rPr>
          <w:color w:val="002060"/>
        </w:rPr>
      </w:pPr>
    </w:p>
    <w:p w:rsidR="00E66DF1" w:rsidRDefault="00E66DF1" w:rsidP="00F5651E">
      <w:pPr>
        <w:ind w:left="1080"/>
        <w:rPr>
          <w:color w:val="002060"/>
        </w:rPr>
      </w:pPr>
      <w:r>
        <w:rPr>
          <w:color w:val="002060"/>
        </w:rPr>
        <w:t>Les inégalités sont multiples :</w:t>
      </w:r>
    </w:p>
    <w:p w:rsidR="00E66DF1" w:rsidRDefault="00E66DF1" w:rsidP="00E66DF1">
      <w:pPr>
        <w:pStyle w:val="ListParagraph"/>
        <w:numPr>
          <w:ilvl w:val="0"/>
          <w:numId w:val="3"/>
        </w:numPr>
        <w:rPr>
          <w:color w:val="002060"/>
        </w:rPr>
      </w:pPr>
      <w:r>
        <w:rPr>
          <w:color w:val="002060"/>
        </w:rPr>
        <w:t>Inégalités face à l’emploi (ex : inégalités entre ceux qui ont un emploi précaire et ceux qui ont un emploi stable)</w:t>
      </w:r>
    </w:p>
    <w:p w:rsidR="00C16C78" w:rsidRDefault="00C16C78" w:rsidP="00E66DF1">
      <w:pPr>
        <w:pStyle w:val="ListParagraph"/>
        <w:numPr>
          <w:ilvl w:val="0"/>
          <w:numId w:val="3"/>
        </w:numPr>
        <w:rPr>
          <w:color w:val="002060"/>
        </w:rPr>
      </w:pPr>
      <w:r>
        <w:rPr>
          <w:color w:val="002060"/>
        </w:rPr>
        <w:t>Inégalités face au logement</w:t>
      </w:r>
      <w:r w:rsidR="0034274B">
        <w:rPr>
          <w:color w:val="002060"/>
        </w:rPr>
        <w:t xml:space="preserve"> : </w:t>
      </w:r>
      <w:r w:rsidR="006A4C63">
        <w:rPr>
          <w:color w:val="002060"/>
        </w:rPr>
        <w:t>logements insalubres, espaces restreints pour les catégories les moins aisées (Marseille)</w:t>
      </w:r>
    </w:p>
    <w:p w:rsidR="006A4C63" w:rsidRDefault="006A4C63" w:rsidP="00E66DF1">
      <w:pPr>
        <w:pStyle w:val="ListParagraph"/>
        <w:numPr>
          <w:ilvl w:val="0"/>
          <w:numId w:val="3"/>
        </w:numPr>
        <w:rPr>
          <w:color w:val="002060"/>
        </w:rPr>
      </w:pPr>
      <w:r>
        <w:rPr>
          <w:color w:val="002060"/>
        </w:rPr>
        <w:t>Inégalités de revenus</w:t>
      </w:r>
    </w:p>
    <w:p w:rsidR="006A4C63" w:rsidRDefault="006A4C63" w:rsidP="00E66DF1">
      <w:pPr>
        <w:pStyle w:val="ListParagraph"/>
        <w:numPr>
          <w:ilvl w:val="0"/>
          <w:numId w:val="3"/>
        </w:numPr>
        <w:rPr>
          <w:color w:val="002060"/>
        </w:rPr>
      </w:pPr>
      <w:r>
        <w:rPr>
          <w:color w:val="002060"/>
        </w:rPr>
        <w:t>Inégalités scolaires : les enfants de cadres ont des diplômes plus élevés que les enfants d’ouvriers</w:t>
      </w:r>
    </w:p>
    <w:p w:rsidR="006A4C63" w:rsidRDefault="006A4C63" w:rsidP="00E66DF1">
      <w:pPr>
        <w:pStyle w:val="ListParagraph"/>
        <w:numPr>
          <w:ilvl w:val="0"/>
          <w:numId w:val="3"/>
        </w:numPr>
        <w:rPr>
          <w:color w:val="002060"/>
        </w:rPr>
      </w:pPr>
      <w:r>
        <w:rPr>
          <w:color w:val="002060"/>
        </w:rPr>
        <w:t>Inégalités de capital social : différences de carnet d’adresse selon le milieu social dans lequel on évolue</w:t>
      </w:r>
    </w:p>
    <w:p w:rsidR="006A4C63" w:rsidRDefault="006A4C63" w:rsidP="00E66DF1">
      <w:pPr>
        <w:pStyle w:val="ListParagraph"/>
        <w:numPr>
          <w:ilvl w:val="0"/>
          <w:numId w:val="3"/>
        </w:numPr>
        <w:rPr>
          <w:color w:val="002060"/>
        </w:rPr>
      </w:pPr>
      <w:r>
        <w:rPr>
          <w:color w:val="002060"/>
        </w:rPr>
        <w:t>I</w:t>
      </w:r>
      <w:r w:rsidR="00FE54CE">
        <w:rPr>
          <w:color w:val="002060"/>
        </w:rPr>
        <w:t xml:space="preserve">négalités face à </w:t>
      </w:r>
      <w:r w:rsidR="007B1656">
        <w:rPr>
          <w:color w:val="002060"/>
        </w:rPr>
        <w:t>la santé (ou à la mort)</w:t>
      </w:r>
      <w:r w:rsidR="000B428B">
        <w:rPr>
          <w:color w:val="002060"/>
        </w:rPr>
        <w:t> : différence d’espérance de vie face au milieu social</w:t>
      </w:r>
    </w:p>
    <w:p w:rsidR="005734F6" w:rsidRDefault="005734F6" w:rsidP="005734F6">
      <w:pPr>
        <w:ind w:left="1080"/>
        <w:rPr>
          <w:color w:val="002060"/>
        </w:rPr>
      </w:pPr>
      <w:r>
        <w:rPr>
          <w:color w:val="002060"/>
        </w:rPr>
        <w:t>Les inégalités sont donc multiples</w:t>
      </w:r>
      <w:r w:rsidR="00ED33D2">
        <w:rPr>
          <w:color w:val="002060"/>
        </w:rPr>
        <w:t>.</w:t>
      </w:r>
    </w:p>
    <w:p w:rsidR="00ED33D2" w:rsidRDefault="00ED33D2" w:rsidP="005734F6">
      <w:pPr>
        <w:ind w:left="1080"/>
        <w:rPr>
          <w:color w:val="002060"/>
        </w:rPr>
      </w:pPr>
    </w:p>
    <w:p w:rsidR="00ED33D2" w:rsidRDefault="00ED33D2" w:rsidP="005734F6">
      <w:pPr>
        <w:ind w:left="1080"/>
        <w:rPr>
          <w:color w:val="002060"/>
        </w:rPr>
      </w:pPr>
      <w:r>
        <w:rPr>
          <w:color w:val="002060"/>
        </w:rPr>
        <w:t>Les inégalités sont cumulatives :</w:t>
      </w:r>
    </w:p>
    <w:p w:rsidR="00ED33D2" w:rsidRDefault="00ED33D2" w:rsidP="00ED33D2">
      <w:pPr>
        <w:pStyle w:val="ListParagraph"/>
        <w:numPr>
          <w:ilvl w:val="0"/>
          <w:numId w:val="3"/>
        </w:numPr>
        <w:rPr>
          <w:color w:val="002060"/>
        </w:rPr>
      </w:pPr>
      <w:r w:rsidRPr="00ED33D2">
        <w:rPr>
          <w:color w:val="002060"/>
        </w:rPr>
        <w:t xml:space="preserve">Inégalités scolaires =&gt; inégalités accès à l’emploi + inégalités de revenus =&gt; inégalités de logements </w:t>
      </w:r>
    </w:p>
    <w:p w:rsidR="001F7EAE" w:rsidRDefault="00193D93" w:rsidP="001F7EAE">
      <w:pPr>
        <w:pStyle w:val="ListParagraph"/>
        <w:numPr>
          <w:ilvl w:val="0"/>
          <w:numId w:val="3"/>
        </w:numPr>
        <w:rPr>
          <w:color w:val="002060"/>
        </w:rPr>
      </w:pPr>
      <w:r>
        <w:rPr>
          <w:color w:val="002060"/>
        </w:rPr>
        <w:t>Inégalités de revenus =&gt; inégalités d’accès aux soins =&gt;</w:t>
      </w:r>
      <w:r w:rsidR="00225484">
        <w:rPr>
          <w:color w:val="002060"/>
        </w:rPr>
        <w:t xml:space="preserve"> inégalités d’espérance de vie</w:t>
      </w:r>
      <w:r w:rsidR="0027632A">
        <w:rPr>
          <w:color w:val="002060"/>
        </w:rPr>
        <w:t xml:space="preserve"> =&gt; </w:t>
      </w:r>
      <w:r w:rsidR="00656653">
        <w:rPr>
          <w:color w:val="002060"/>
        </w:rPr>
        <w:t>inégalité d’accès au crédit</w:t>
      </w:r>
    </w:p>
    <w:p w:rsidR="005B6393" w:rsidRDefault="005B6393" w:rsidP="005B6393">
      <w:pPr>
        <w:ind w:left="1080"/>
        <w:rPr>
          <w:color w:val="002060"/>
        </w:rPr>
      </w:pPr>
    </w:p>
    <w:p w:rsidR="005B6393" w:rsidRPr="005B6393" w:rsidRDefault="005B6393" w:rsidP="005B6393">
      <w:pPr>
        <w:ind w:left="1080"/>
        <w:rPr>
          <w:color w:val="002060"/>
          <w:u w:val="single"/>
        </w:rPr>
      </w:pPr>
      <w:r w:rsidRPr="005B6393">
        <w:rPr>
          <w:color w:val="002060"/>
          <w:u w:val="single"/>
        </w:rPr>
        <w:lastRenderedPageBreak/>
        <w:t>Les inégalités s’auto-entretiennent</w:t>
      </w:r>
    </w:p>
    <w:p w:rsidR="005B6393" w:rsidRDefault="005B6393" w:rsidP="005B6393">
      <w:pPr>
        <w:ind w:left="1080"/>
        <w:rPr>
          <w:color w:val="002060"/>
        </w:rPr>
      </w:pPr>
      <w:r>
        <w:rPr>
          <w:color w:val="002060"/>
        </w:rPr>
        <w:t>Les inégalités s’auto-entretiennent et tendent à se reproduire d’une génération à l’autre conduisant à un phénomène de reproduction sociale. Les enfants de milieux favorisés bénéficient de l’ensemble des capitaux (économique, culturel et social) de leurs parents.</w:t>
      </w:r>
      <w:r w:rsidR="00BA3C28">
        <w:rPr>
          <w:color w:val="002060"/>
        </w:rPr>
        <w:t xml:space="preserve"> Cet héritage leur permet </w:t>
      </w:r>
      <w:r w:rsidR="004201ED">
        <w:rPr>
          <w:color w:val="002060"/>
        </w:rPr>
        <w:t>d’asseoir leur position sociale. En revanche, dans les milieux populaires, la faiblesse des capitaux rend difficile l’amélioration de la position sociale des enfants par rapport à celle de leurs parents. La reproduction sociale correspond au processus par lequel les positions sociales se perpétuent dans le temps de générations en générations.</w:t>
      </w:r>
    </w:p>
    <w:p w:rsidR="004362A4" w:rsidRDefault="004362A4" w:rsidP="005B6393">
      <w:pPr>
        <w:ind w:left="1080"/>
        <w:rPr>
          <w:color w:val="002060"/>
        </w:rPr>
      </w:pPr>
    </w:p>
    <w:p w:rsidR="004362A4" w:rsidRDefault="0095742C" w:rsidP="004362A4">
      <w:pPr>
        <w:pStyle w:val="ListParagraph"/>
        <w:numPr>
          <w:ilvl w:val="0"/>
          <w:numId w:val="2"/>
        </w:numPr>
        <w:rPr>
          <w:b/>
          <w:color w:val="538135" w:themeColor="accent6" w:themeShade="BF"/>
          <w:u w:val="single"/>
        </w:rPr>
      </w:pPr>
      <w:r>
        <w:rPr>
          <w:b/>
          <w:color w:val="538135" w:themeColor="accent6" w:themeShade="BF"/>
          <w:u w:val="single"/>
        </w:rPr>
        <w:t xml:space="preserve">Les inégalités économiques </w:t>
      </w:r>
    </w:p>
    <w:p w:rsidR="0095742C" w:rsidRDefault="0095742C" w:rsidP="0095742C">
      <w:pPr>
        <w:ind w:left="1080"/>
        <w:rPr>
          <w:b/>
          <w:color w:val="538135" w:themeColor="accent6" w:themeShade="BF"/>
          <w:u w:val="single"/>
        </w:rPr>
      </w:pPr>
    </w:p>
    <w:p w:rsidR="0095742C" w:rsidRDefault="005630E1" w:rsidP="0095742C">
      <w:pPr>
        <w:ind w:left="1080"/>
        <w:rPr>
          <w:color w:val="002060"/>
        </w:rPr>
      </w:pPr>
      <w:r>
        <w:rPr>
          <w:color w:val="002060"/>
        </w:rPr>
        <w:t>Les i</w:t>
      </w:r>
      <w:r w:rsidR="0095742C">
        <w:rPr>
          <w:color w:val="002060"/>
        </w:rPr>
        <w:t>négalités économiques traduisent un partage inégal des richesses</w:t>
      </w:r>
      <w:r>
        <w:rPr>
          <w:color w:val="002060"/>
        </w:rPr>
        <w:t xml:space="preserve"> et correspondent à toutes les différences de revenus et de patrimoine entre les individus o</w:t>
      </w:r>
      <w:r w:rsidR="005525D1">
        <w:rPr>
          <w:color w:val="002060"/>
        </w:rPr>
        <w:t>u entre</w:t>
      </w:r>
      <w:r>
        <w:rPr>
          <w:color w:val="002060"/>
        </w:rPr>
        <w:t xml:space="preserve"> les groupes sociaux</w:t>
      </w:r>
      <w:r w:rsidR="005525D1">
        <w:rPr>
          <w:color w:val="002060"/>
        </w:rPr>
        <w:t>. Elles se mesurent donc avec des critères monétaires</w:t>
      </w:r>
      <w:r w:rsidR="006E5441">
        <w:rPr>
          <w:color w:val="002060"/>
        </w:rPr>
        <w:t>.</w:t>
      </w:r>
    </w:p>
    <w:p w:rsidR="0096006C" w:rsidRDefault="0096006C" w:rsidP="0095742C">
      <w:pPr>
        <w:ind w:left="1080"/>
        <w:rPr>
          <w:color w:val="002060"/>
        </w:rPr>
      </w:pPr>
      <w:r>
        <w:rPr>
          <w:color w:val="002060"/>
        </w:rPr>
        <w:t>Activité 1</w:t>
      </w:r>
    </w:p>
    <w:p w:rsidR="008E7550" w:rsidRDefault="008E7550" w:rsidP="0095742C">
      <w:pPr>
        <w:ind w:left="1080"/>
        <w:rPr>
          <w:color w:val="002060"/>
        </w:rPr>
      </w:pPr>
    </w:p>
    <w:p w:rsidR="008E7550" w:rsidRDefault="00FF4BF5" w:rsidP="00FF4BF5">
      <w:pPr>
        <w:pStyle w:val="ListParagraph"/>
        <w:numPr>
          <w:ilvl w:val="0"/>
          <w:numId w:val="2"/>
        </w:numPr>
        <w:rPr>
          <w:b/>
          <w:color w:val="538135" w:themeColor="accent6" w:themeShade="BF"/>
          <w:u w:val="single"/>
        </w:rPr>
      </w:pPr>
      <w:r>
        <w:rPr>
          <w:b/>
          <w:color w:val="538135" w:themeColor="accent6" w:themeShade="BF"/>
          <w:u w:val="single"/>
        </w:rPr>
        <w:t>Les inégalités sociales qui se cumulent</w:t>
      </w:r>
    </w:p>
    <w:p w:rsidR="00FF4BF5" w:rsidRDefault="00FF4BF5" w:rsidP="00FF4BF5">
      <w:pPr>
        <w:ind w:left="1080"/>
        <w:rPr>
          <w:b/>
          <w:color w:val="538135" w:themeColor="accent6" w:themeShade="BF"/>
          <w:u w:val="single"/>
        </w:rPr>
      </w:pPr>
    </w:p>
    <w:p w:rsidR="007A56A5" w:rsidRDefault="00207972" w:rsidP="00207972">
      <w:pPr>
        <w:pStyle w:val="ListParagraph"/>
        <w:numPr>
          <w:ilvl w:val="0"/>
          <w:numId w:val="4"/>
        </w:numPr>
        <w:rPr>
          <w:b/>
          <w:color w:val="1A1A1A" w:themeColor="background1" w:themeShade="1A"/>
          <w:u w:val="single"/>
        </w:rPr>
      </w:pPr>
      <w:r>
        <w:rPr>
          <w:b/>
          <w:color w:val="1A1A1A" w:themeColor="background1" w:themeShade="1A"/>
          <w:u w:val="single"/>
        </w:rPr>
        <w:t xml:space="preserve">Les inégalités </w:t>
      </w:r>
      <w:r w:rsidR="0003711F">
        <w:rPr>
          <w:b/>
          <w:color w:val="1A1A1A" w:themeColor="background1" w:themeShade="1A"/>
          <w:u w:val="single"/>
        </w:rPr>
        <w:t>d’espérance de vie</w:t>
      </w:r>
    </w:p>
    <w:p w:rsidR="0003711F" w:rsidRDefault="0003711F" w:rsidP="0003711F">
      <w:pPr>
        <w:ind w:left="1440"/>
        <w:rPr>
          <w:b/>
          <w:color w:val="1A1A1A" w:themeColor="background1" w:themeShade="1A"/>
          <w:u w:val="single"/>
        </w:rPr>
      </w:pPr>
    </w:p>
    <w:p w:rsidR="0003711F" w:rsidRDefault="0003711F" w:rsidP="0003711F">
      <w:pPr>
        <w:ind w:left="1440"/>
        <w:rPr>
          <w:color w:val="002060"/>
        </w:rPr>
      </w:pPr>
      <w:r>
        <w:rPr>
          <w:color w:val="002060"/>
        </w:rPr>
        <w:t>Activité 2</w:t>
      </w:r>
    </w:p>
    <w:p w:rsidR="008733ED" w:rsidRDefault="00EC2032" w:rsidP="0003711F">
      <w:pPr>
        <w:ind w:left="1440"/>
        <w:rPr>
          <w:color w:val="002060"/>
        </w:rPr>
      </w:pPr>
      <w:r>
        <w:rPr>
          <w:color w:val="002060"/>
        </w:rPr>
        <w:t>Constat</w:t>
      </w:r>
      <w:r w:rsidR="005D60BE">
        <w:rPr>
          <w:color w:val="002060"/>
        </w:rPr>
        <w:t>s</w:t>
      </w:r>
      <w:r>
        <w:rPr>
          <w:color w:val="002060"/>
        </w:rPr>
        <w:t xml:space="preserve"> : </w:t>
      </w:r>
    </w:p>
    <w:p w:rsidR="00FF4BF5" w:rsidRDefault="0085093F" w:rsidP="00BB67BE">
      <w:pPr>
        <w:pStyle w:val="ListParagraph"/>
        <w:numPr>
          <w:ilvl w:val="1"/>
          <w:numId w:val="3"/>
        </w:numPr>
        <w:rPr>
          <w:color w:val="002060"/>
        </w:rPr>
      </w:pPr>
      <w:r>
        <w:rPr>
          <w:color w:val="002060"/>
        </w:rPr>
        <w:t>Les femmes quelque soit leur catégorie sociales ont une espérance de vie supérieure à celle des hommes</w:t>
      </w:r>
      <w:r w:rsidR="005D60BE">
        <w:rPr>
          <w:color w:val="002060"/>
        </w:rPr>
        <w:t xml:space="preserve">. A 35 ans, elles peuvent espérer vivre 7 ans de plus que les hommes. </w:t>
      </w:r>
    </w:p>
    <w:p w:rsidR="00BB67BE" w:rsidRDefault="00BB67BE" w:rsidP="00BB67BE">
      <w:pPr>
        <w:pStyle w:val="ListParagraph"/>
        <w:numPr>
          <w:ilvl w:val="1"/>
          <w:numId w:val="3"/>
        </w:numPr>
        <w:rPr>
          <w:color w:val="002060"/>
        </w:rPr>
      </w:pPr>
      <w:r>
        <w:rPr>
          <w:color w:val="002060"/>
        </w:rPr>
        <w:t>Les cadres ont une espérance de vie nettement supérieure à celles des autres catégories sociales.</w:t>
      </w:r>
    </w:p>
    <w:p w:rsidR="00BB67BE" w:rsidRDefault="005C5D87" w:rsidP="00BB67BE">
      <w:pPr>
        <w:ind w:left="1440"/>
        <w:rPr>
          <w:color w:val="002060"/>
        </w:rPr>
      </w:pPr>
      <w:r>
        <w:rPr>
          <w:color w:val="002060"/>
        </w:rPr>
        <w:t>Cause des inégalités selon la PCS :</w:t>
      </w:r>
    </w:p>
    <w:p w:rsidR="005C5D87" w:rsidRDefault="005C5D87" w:rsidP="005C5D87">
      <w:pPr>
        <w:pStyle w:val="ListParagraph"/>
        <w:numPr>
          <w:ilvl w:val="0"/>
          <w:numId w:val="5"/>
        </w:numPr>
        <w:rPr>
          <w:color w:val="002060"/>
        </w:rPr>
      </w:pPr>
      <w:r>
        <w:rPr>
          <w:color w:val="002060"/>
        </w:rPr>
        <w:t>Condition de travail</w:t>
      </w:r>
    </w:p>
    <w:p w:rsidR="005C5D87" w:rsidRDefault="005C5D87" w:rsidP="005C5D87">
      <w:pPr>
        <w:pStyle w:val="ListParagraph"/>
        <w:numPr>
          <w:ilvl w:val="0"/>
          <w:numId w:val="5"/>
        </w:numPr>
        <w:rPr>
          <w:color w:val="002060"/>
        </w:rPr>
      </w:pPr>
      <w:r>
        <w:rPr>
          <w:color w:val="002060"/>
        </w:rPr>
        <w:t>Inégalité économique =&gt; inégalités d’accès aux soins</w:t>
      </w:r>
    </w:p>
    <w:p w:rsidR="005C5D87" w:rsidRDefault="005C5D87" w:rsidP="005C5D87">
      <w:pPr>
        <w:pStyle w:val="ListParagraph"/>
        <w:numPr>
          <w:ilvl w:val="0"/>
          <w:numId w:val="5"/>
        </w:numPr>
        <w:rPr>
          <w:color w:val="002060"/>
        </w:rPr>
      </w:pPr>
      <w:r>
        <w:rPr>
          <w:color w:val="002060"/>
        </w:rPr>
        <w:t>Différences de réseau social (carnet d’adresses) qui donne accès à des qualités de soin différentes.</w:t>
      </w:r>
    </w:p>
    <w:p w:rsidR="005C5D87" w:rsidRDefault="005C5D87" w:rsidP="005C5D87">
      <w:pPr>
        <w:pStyle w:val="ListParagraph"/>
        <w:numPr>
          <w:ilvl w:val="0"/>
          <w:numId w:val="5"/>
        </w:numPr>
        <w:rPr>
          <w:color w:val="002060"/>
        </w:rPr>
      </w:pPr>
      <w:r>
        <w:rPr>
          <w:color w:val="002060"/>
        </w:rPr>
        <w:t>Rapport à la médecine différent : recours préventif (cadres) ou recours curatif (populaires)</w:t>
      </w:r>
    </w:p>
    <w:p w:rsidR="005C5D87" w:rsidRDefault="005C5D87" w:rsidP="005C5D87">
      <w:pPr>
        <w:pStyle w:val="ListParagraph"/>
        <w:numPr>
          <w:ilvl w:val="0"/>
          <w:numId w:val="5"/>
        </w:numPr>
        <w:rPr>
          <w:color w:val="002060"/>
        </w:rPr>
      </w:pPr>
      <w:r>
        <w:rPr>
          <w:color w:val="002060"/>
        </w:rPr>
        <w:t xml:space="preserve">Comportements de vie : consommation d’alcool </w:t>
      </w:r>
    </w:p>
    <w:p w:rsidR="005C5D87" w:rsidRDefault="005C5D87" w:rsidP="005C5D87">
      <w:pPr>
        <w:rPr>
          <w:color w:val="002060"/>
        </w:rPr>
      </w:pPr>
    </w:p>
    <w:p w:rsidR="005C5D87" w:rsidRDefault="00A85BEF" w:rsidP="005C5D87">
      <w:pPr>
        <w:pStyle w:val="ListParagraph"/>
        <w:numPr>
          <w:ilvl w:val="0"/>
          <w:numId w:val="4"/>
        </w:numPr>
        <w:rPr>
          <w:b/>
          <w:color w:val="1A1A1A" w:themeColor="background1" w:themeShade="1A"/>
          <w:u w:val="single"/>
        </w:rPr>
      </w:pPr>
      <w:r>
        <w:rPr>
          <w:b/>
          <w:color w:val="1A1A1A" w:themeColor="background1" w:themeShade="1A"/>
          <w:u w:val="single"/>
        </w:rPr>
        <w:t>Des inégalités face à l’école</w:t>
      </w:r>
    </w:p>
    <w:p w:rsidR="00577CA2" w:rsidRDefault="00577CA2" w:rsidP="00577CA2">
      <w:pPr>
        <w:ind w:left="1440"/>
        <w:rPr>
          <w:b/>
          <w:color w:val="1A1A1A" w:themeColor="background1" w:themeShade="1A"/>
          <w:u w:val="single"/>
        </w:rPr>
      </w:pPr>
    </w:p>
    <w:p w:rsidR="00577CA2" w:rsidRDefault="00577CA2" w:rsidP="00577CA2">
      <w:pPr>
        <w:ind w:left="1440"/>
        <w:rPr>
          <w:color w:val="002060"/>
        </w:rPr>
      </w:pPr>
      <w:r w:rsidRPr="006C763D">
        <w:rPr>
          <w:color w:val="002060"/>
        </w:rPr>
        <w:t>Activité 3</w:t>
      </w:r>
    </w:p>
    <w:p w:rsidR="00340025" w:rsidRDefault="00340025" w:rsidP="00577CA2">
      <w:pPr>
        <w:ind w:left="1440"/>
        <w:rPr>
          <w:color w:val="002060"/>
        </w:rPr>
      </w:pPr>
    </w:p>
    <w:p w:rsidR="00340025" w:rsidRDefault="005571FF" w:rsidP="00577CA2">
      <w:pPr>
        <w:ind w:left="1440"/>
        <w:rPr>
          <w:color w:val="002060"/>
        </w:rPr>
      </w:pPr>
      <w:r>
        <w:rPr>
          <w:color w:val="002060"/>
        </w:rPr>
        <w:t xml:space="preserve">Il existe une corrélation positive entre la PCS </w:t>
      </w:r>
      <w:r w:rsidR="00EE56B9">
        <w:rPr>
          <w:color w:val="002060"/>
        </w:rPr>
        <w:t xml:space="preserve">et le niveau et la durée des études. Plus les enfants sont issus de catégories sociales défavorisées, moins longues sont leurs études. </w:t>
      </w:r>
    </w:p>
    <w:p w:rsidR="00EE56B9" w:rsidRDefault="00EE56B9" w:rsidP="00EE56B9">
      <w:pPr>
        <w:pStyle w:val="ListParagraph"/>
        <w:numPr>
          <w:ilvl w:val="0"/>
          <w:numId w:val="9"/>
        </w:numPr>
        <w:rPr>
          <w:color w:val="002060"/>
        </w:rPr>
      </w:pPr>
      <w:r>
        <w:rPr>
          <w:color w:val="002060"/>
        </w:rPr>
        <w:t>La proportion d’enfants d’ouvriers en 6</w:t>
      </w:r>
      <w:r w:rsidRPr="00EE56B9">
        <w:rPr>
          <w:color w:val="002060"/>
          <w:vertAlign w:val="superscript"/>
        </w:rPr>
        <w:t>ème</w:t>
      </w:r>
      <w:r>
        <w:rPr>
          <w:color w:val="002060"/>
        </w:rPr>
        <w:t xml:space="preserve"> sup à proportion d’enfants de cadres sup en </w:t>
      </w:r>
      <w:r w:rsidR="00E45635">
        <w:rPr>
          <w:color w:val="002060"/>
        </w:rPr>
        <w:t>6</w:t>
      </w:r>
      <w:r w:rsidR="00E45635" w:rsidRPr="00E45635">
        <w:rPr>
          <w:color w:val="002060"/>
          <w:vertAlign w:val="superscript"/>
        </w:rPr>
        <w:t>ème</w:t>
      </w:r>
      <w:r w:rsidR="00E45635">
        <w:rPr>
          <w:color w:val="002060"/>
        </w:rPr>
        <w:t xml:space="preserve"> </w:t>
      </w:r>
    </w:p>
    <w:p w:rsidR="00E45635" w:rsidRDefault="00E45635" w:rsidP="00E45635">
      <w:pPr>
        <w:pStyle w:val="ListParagraph"/>
        <w:ind w:left="2160"/>
        <w:rPr>
          <w:color w:val="002060"/>
        </w:rPr>
      </w:pPr>
      <w:r>
        <w:rPr>
          <w:color w:val="002060"/>
        </w:rPr>
        <w:t>La proportion d’enfants de cadres à bac +5 est sup à la proportion d’enfants d’ouvriers à bac +5</w:t>
      </w:r>
    </w:p>
    <w:p w:rsidR="00E45635" w:rsidRDefault="00E45635" w:rsidP="00E45635">
      <w:pPr>
        <w:pStyle w:val="ListParagraph"/>
        <w:numPr>
          <w:ilvl w:val="0"/>
          <w:numId w:val="9"/>
        </w:numPr>
        <w:rPr>
          <w:color w:val="002060"/>
        </w:rPr>
      </w:pPr>
      <w:r>
        <w:rPr>
          <w:color w:val="002060"/>
        </w:rPr>
        <w:t>Écart se creuse encore plus en classe prépa. 55% des élèves de classe prépa sont des enfants de cadres sup et seulement 9% sont des enfants d’ouvriers</w:t>
      </w:r>
    </w:p>
    <w:p w:rsidR="00E45635" w:rsidRPr="00EE56B9" w:rsidRDefault="00E45635" w:rsidP="00E45635">
      <w:pPr>
        <w:pStyle w:val="ListParagraph"/>
        <w:numPr>
          <w:ilvl w:val="0"/>
          <w:numId w:val="9"/>
        </w:numPr>
        <w:rPr>
          <w:color w:val="002060"/>
        </w:rPr>
      </w:pPr>
      <w:r>
        <w:rPr>
          <w:color w:val="002060"/>
        </w:rPr>
        <w:lastRenderedPageBreak/>
        <w:t>Les enfants d’ouvriers restent majoritaires à obtenir le bac en 2001 mais si l’on prend uniquement le bac général, ce sont les enfants de cadres qui sont supérieurs.</w:t>
      </w:r>
    </w:p>
    <w:p w:rsidR="00A85BEF" w:rsidRDefault="00A85BEF" w:rsidP="00A85BEF">
      <w:pPr>
        <w:pStyle w:val="ListParagraph"/>
        <w:ind w:left="1800"/>
        <w:rPr>
          <w:b/>
          <w:color w:val="1A1A1A" w:themeColor="background1" w:themeShade="1A"/>
          <w:u w:val="single"/>
        </w:rPr>
      </w:pPr>
    </w:p>
    <w:p w:rsidR="00A85BEF" w:rsidRDefault="00A85BEF" w:rsidP="00A85BEF">
      <w:pPr>
        <w:pStyle w:val="ListParagraph"/>
        <w:numPr>
          <w:ilvl w:val="0"/>
          <w:numId w:val="4"/>
        </w:numPr>
        <w:rPr>
          <w:b/>
          <w:color w:val="1A1A1A" w:themeColor="background1" w:themeShade="1A"/>
          <w:u w:val="single"/>
        </w:rPr>
      </w:pPr>
      <w:r>
        <w:rPr>
          <w:b/>
          <w:color w:val="1A1A1A" w:themeColor="background1" w:themeShade="1A"/>
          <w:u w:val="single"/>
        </w:rPr>
        <w:t>Des inégalités politiques</w:t>
      </w:r>
    </w:p>
    <w:p w:rsidR="00A85BEF" w:rsidRDefault="00A85BEF" w:rsidP="00A85BEF">
      <w:pPr>
        <w:ind w:left="1440"/>
        <w:rPr>
          <w:b/>
          <w:color w:val="1A1A1A" w:themeColor="background1" w:themeShade="1A"/>
          <w:u w:val="single"/>
        </w:rPr>
      </w:pPr>
    </w:p>
    <w:p w:rsidR="00077440" w:rsidRDefault="00157E0A" w:rsidP="00077440">
      <w:pPr>
        <w:ind w:left="1440"/>
        <w:rPr>
          <w:color w:val="002060"/>
        </w:rPr>
      </w:pPr>
      <w:r>
        <w:rPr>
          <w:color w:val="002060"/>
        </w:rPr>
        <w:t xml:space="preserve">Constat : Les cadres et professions </w:t>
      </w:r>
      <w:r w:rsidR="00077440">
        <w:rPr>
          <w:color w:val="002060"/>
        </w:rPr>
        <w:t xml:space="preserve">intellectuelles supérieures sont les plus représentés à l’assemblée nationale. Ils représentent 80% des députés. A l’inverse, les ouvriers n’y sont pas du tout représentés alors qu’ils constituent la moitié de la population active. Cela remet en cause le principe de représentativité. </w:t>
      </w:r>
    </w:p>
    <w:p w:rsidR="00077440" w:rsidRDefault="00077440" w:rsidP="00077440">
      <w:pPr>
        <w:rPr>
          <w:color w:val="002060"/>
        </w:rPr>
      </w:pPr>
    </w:p>
    <w:p w:rsidR="00077440" w:rsidRDefault="00077440" w:rsidP="00077440">
      <w:pPr>
        <w:rPr>
          <w:color w:val="002060"/>
        </w:rPr>
      </w:pPr>
      <w:r>
        <w:rPr>
          <w:color w:val="002060"/>
        </w:rPr>
        <w:t>Conclusion :</w:t>
      </w:r>
    </w:p>
    <w:p w:rsidR="00077440" w:rsidRDefault="00077440" w:rsidP="00077440">
      <w:pPr>
        <w:rPr>
          <w:color w:val="002060"/>
        </w:rPr>
      </w:pPr>
      <w:r>
        <w:rPr>
          <w:color w:val="002060"/>
        </w:rPr>
        <w:t>Les caractéristiques des inégalités :</w:t>
      </w:r>
    </w:p>
    <w:p w:rsidR="00077440" w:rsidRDefault="006A1490" w:rsidP="006A1490">
      <w:pPr>
        <w:pStyle w:val="ListParagraph"/>
        <w:numPr>
          <w:ilvl w:val="0"/>
          <w:numId w:val="3"/>
        </w:numPr>
        <w:rPr>
          <w:color w:val="002060"/>
        </w:rPr>
      </w:pPr>
      <w:r>
        <w:rPr>
          <w:color w:val="002060"/>
        </w:rPr>
        <w:t xml:space="preserve">Les inégalités sont multiples (éco, soc, </w:t>
      </w:r>
      <w:proofErr w:type="spellStart"/>
      <w:r>
        <w:rPr>
          <w:color w:val="002060"/>
        </w:rPr>
        <w:t>pol</w:t>
      </w:r>
      <w:proofErr w:type="spellEnd"/>
      <w:r>
        <w:rPr>
          <w:color w:val="002060"/>
        </w:rPr>
        <w:t>)</w:t>
      </w:r>
    </w:p>
    <w:p w:rsidR="006A1490" w:rsidRDefault="006A1490" w:rsidP="006A1490">
      <w:pPr>
        <w:pStyle w:val="ListParagraph"/>
        <w:numPr>
          <w:ilvl w:val="0"/>
          <w:numId w:val="3"/>
        </w:numPr>
        <w:rPr>
          <w:color w:val="002060"/>
        </w:rPr>
      </w:pPr>
      <w:r>
        <w:rPr>
          <w:color w:val="002060"/>
        </w:rPr>
        <w:t>Les inégalités sont cumulatives</w:t>
      </w:r>
    </w:p>
    <w:p w:rsidR="006A1490" w:rsidRDefault="006A1490" w:rsidP="006A1490">
      <w:pPr>
        <w:pStyle w:val="ListParagraph"/>
        <w:numPr>
          <w:ilvl w:val="0"/>
          <w:numId w:val="3"/>
        </w:numPr>
        <w:rPr>
          <w:color w:val="002060"/>
        </w:rPr>
      </w:pPr>
      <w:r>
        <w:rPr>
          <w:color w:val="002060"/>
        </w:rPr>
        <w:t>Les inégalités s’auto-entretiennent et tendent à se reproduire de générations en générations. (La reproduction sociale)</w:t>
      </w:r>
    </w:p>
    <w:p w:rsidR="00167A3E" w:rsidRDefault="006A1490" w:rsidP="006A1490">
      <w:pPr>
        <w:rPr>
          <w:color w:val="002060"/>
        </w:rPr>
      </w:pPr>
      <w:r>
        <w:rPr>
          <w:color w:val="002060"/>
        </w:rPr>
        <w:t>Ces inégalités structurent donc la société en différents groupes et classes sociale</w:t>
      </w:r>
      <w:r w:rsidR="00AF4F42">
        <w:rPr>
          <w:color w:val="002060"/>
        </w:rPr>
        <w:t>s</w:t>
      </w:r>
      <w:r w:rsidR="00167A3E">
        <w:rPr>
          <w:color w:val="002060"/>
        </w:rPr>
        <w:t>.</w:t>
      </w:r>
    </w:p>
    <w:p w:rsidR="00132252" w:rsidRDefault="00132252" w:rsidP="006A1490">
      <w:pPr>
        <w:rPr>
          <w:color w:val="002060"/>
        </w:rPr>
      </w:pPr>
      <w:bookmarkStart w:id="0" w:name="_GoBack"/>
      <w:bookmarkEnd w:id="0"/>
    </w:p>
    <w:p w:rsidR="00167A3E" w:rsidRDefault="00167A3E" w:rsidP="006A1490">
      <w:pPr>
        <w:rPr>
          <w:color w:val="002060"/>
        </w:rPr>
      </w:pPr>
    </w:p>
    <w:p w:rsidR="00167A3E" w:rsidRDefault="008337E2" w:rsidP="00167A3E">
      <w:pPr>
        <w:pStyle w:val="ListParagraph"/>
        <w:numPr>
          <w:ilvl w:val="0"/>
          <w:numId w:val="1"/>
        </w:numPr>
        <w:rPr>
          <w:b/>
          <w:color w:val="FF0000"/>
          <w:u w:val="single"/>
        </w:rPr>
      </w:pPr>
      <w:r>
        <w:rPr>
          <w:b/>
          <w:color w:val="FF0000"/>
          <w:u w:val="single"/>
        </w:rPr>
        <w:t>Ces inégalités structurent la société en différents groupes, strates et classes sociales</w:t>
      </w:r>
    </w:p>
    <w:p w:rsidR="008337E2" w:rsidRDefault="008337E2" w:rsidP="008337E2">
      <w:pPr>
        <w:pStyle w:val="ListParagraph"/>
        <w:ind w:left="1080"/>
        <w:rPr>
          <w:b/>
          <w:color w:val="FF0000"/>
          <w:u w:val="single"/>
        </w:rPr>
      </w:pPr>
    </w:p>
    <w:p w:rsidR="008337E2" w:rsidRDefault="008337E2" w:rsidP="008337E2">
      <w:pPr>
        <w:pStyle w:val="ListParagraph"/>
        <w:ind w:left="1080"/>
        <w:rPr>
          <w:color w:val="002060"/>
        </w:rPr>
      </w:pPr>
      <w:r>
        <w:rPr>
          <w:color w:val="002060"/>
        </w:rPr>
        <w:t>Comment rendre compte de la structure sociale, c’est-à-dire comment rendre compte de l’existence de plusieurs groupes sociaux dans la société ? Les classes sociales existent-elles réellement ou sont-elles une construction réalisée par un sociologue pour analyser la société ? Ce débat oppose 2 auteurs : Karl Marx et Max Weber.</w:t>
      </w:r>
    </w:p>
    <w:p w:rsidR="008337E2" w:rsidRDefault="008337E2" w:rsidP="008337E2">
      <w:pPr>
        <w:pStyle w:val="ListParagraph"/>
        <w:ind w:left="1080"/>
        <w:rPr>
          <w:color w:val="002060"/>
        </w:rPr>
      </w:pPr>
    </w:p>
    <w:p w:rsidR="008337E2" w:rsidRDefault="008337E2" w:rsidP="008337E2">
      <w:pPr>
        <w:pStyle w:val="ListParagraph"/>
        <w:numPr>
          <w:ilvl w:val="0"/>
          <w:numId w:val="6"/>
        </w:numPr>
        <w:rPr>
          <w:b/>
          <w:color w:val="538135" w:themeColor="accent6" w:themeShade="BF"/>
          <w:u w:val="single"/>
        </w:rPr>
      </w:pPr>
      <w:r>
        <w:rPr>
          <w:b/>
          <w:color w:val="538135" w:themeColor="accent6" w:themeShade="BF"/>
          <w:u w:val="single"/>
        </w:rPr>
        <w:t xml:space="preserve">L’approche </w:t>
      </w:r>
      <w:r w:rsidR="00C76FBD">
        <w:rPr>
          <w:b/>
          <w:color w:val="538135" w:themeColor="accent6" w:themeShade="BF"/>
          <w:u w:val="single"/>
        </w:rPr>
        <w:t>réaliste et conflictuelle de K. Mark</w:t>
      </w:r>
    </w:p>
    <w:p w:rsidR="00C76FBD" w:rsidRDefault="000F684C" w:rsidP="00C76FBD">
      <w:pPr>
        <w:ind w:left="1080"/>
        <w:rPr>
          <w:color w:val="002060"/>
        </w:rPr>
      </w:pPr>
      <w:r>
        <w:rPr>
          <w:color w:val="002060"/>
        </w:rPr>
        <w:t>(Film : le jeune Karl Marx)</w:t>
      </w:r>
    </w:p>
    <w:p w:rsidR="000F684C" w:rsidRDefault="000F684C" w:rsidP="00C76FBD">
      <w:pPr>
        <w:ind w:left="1080"/>
        <w:rPr>
          <w:color w:val="002060"/>
        </w:rPr>
      </w:pPr>
    </w:p>
    <w:p w:rsidR="000F684C" w:rsidRDefault="00B06A42" w:rsidP="000F684C">
      <w:pPr>
        <w:pStyle w:val="ListParagraph"/>
        <w:numPr>
          <w:ilvl w:val="0"/>
          <w:numId w:val="7"/>
        </w:numPr>
        <w:rPr>
          <w:b/>
          <w:color w:val="1A1A1A" w:themeColor="background1" w:themeShade="1A"/>
          <w:u w:val="single"/>
        </w:rPr>
      </w:pPr>
      <w:r>
        <w:rPr>
          <w:b/>
          <w:color w:val="1A1A1A" w:themeColor="background1" w:themeShade="1A"/>
          <w:u w:val="single"/>
        </w:rPr>
        <w:t xml:space="preserve">La lutte des classes est le moteur </w:t>
      </w:r>
      <w:r w:rsidR="00572301">
        <w:rPr>
          <w:b/>
          <w:color w:val="1A1A1A" w:themeColor="background1" w:themeShade="1A"/>
          <w:u w:val="single"/>
        </w:rPr>
        <w:t>du changement social</w:t>
      </w:r>
    </w:p>
    <w:p w:rsidR="00572301" w:rsidRDefault="00572301" w:rsidP="00E351AF">
      <w:pPr>
        <w:ind w:left="1440"/>
        <w:rPr>
          <w:b/>
          <w:color w:val="1A1A1A" w:themeColor="background1" w:themeShade="1A"/>
          <w:u w:val="single"/>
        </w:rPr>
      </w:pPr>
    </w:p>
    <w:p w:rsidR="00E351AF" w:rsidRDefault="00C65598" w:rsidP="00E351AF">
      <w:pPr>
        <w:ind w:left="1440"/>
        <w:rPr>
          <w:color w:val="002060"/>
        </w:rPr>
      </w:pPr>
      <w:r>
        <w:rPr>
          <w:color w:val="002060"/>
        </w:rPr>
        <w:t>Activité 5 :</w:t>
      </w:r>
    </w:p>
    <w:p w:rsidR="002272D3" w:rsidRDefault="002272D3" w:rsidP="00E351AF">
      <w:pPr>
        <w:ind w:left="1440"/>
        <w:rPr>
          <w:color w:val="002060"/>
        </w:rPr>
      </w:pPr>
    </w:p>
    <w:p w:rsidR="002272D3" w:rsidRDefault="00A1286B" w:rsidP="00E351AF">
      <w:pPr>
        <w:ind w:left="1440"/>
        <w:rPr>
          <w:color w:val="002060"/>
        </w:rPr>
      </w:pPr>
      <w:r>
        <w:rPr>
          <w:color w:val="002060"/>
        </w:rPr>
        <w:t xml:space="preserve">Pour Marx et Engels, les classes sociales </w:t>
      </w:r>
      <w:r w:rsidR="00F349C3">
        <w:rPr>
          <w:color w:val="002060"/>
        </w:rPr>
        <w:t>ont toujours existé dans l’histoire, c’est-à-dire depuis l’apparition de la propriété privée au cours de la révolution néolithique (invention de l’agriculture) :</w:t>
      </w:r>
    </w:p>
    <w:p w:rsidR="00F349C3" w:rsidRDefault="008335E9" w:rsidP="00F349C3">
      <w:pPr>
        <w:pStyle w:val="ListParagraph"/>
        <w:numPr>
          <w:ilvl w:val="1"/>
          <w:numId w:val="3"/>
        </w:numPr>
        <w:rPr>
          <w:color w:val="002060"/>
        </w:rPr>
      </w:pPr>
      <w:r>
        <w:rPr>
          <w:color w:val="002060"/>
        </w:rPr>
        <w:t xml:space="preserve">Maîtres et esclaves sous l’Antiquité </w:t>
      </w:r>
    </w:p>
    <w:p w:rsidR="008335E9" w:rsidRDefault="008335E9" w:rsidP="00F349C3">
      <w:pPr>
        <w:pStyle w:val="ListParagraph"/>
        <w:numPr>
          <w:ilvl w:val="1"/>
          <w:numId w:val="3"/>
        </w:numPr>
        <w:rPr>
          <w:color w:val="002060"/>
        </w:rPr>
      </w:pPr>
      <w:r>
        <w:rPr>
          <w:color w:val="002060"/>
        </w:rPr>
        <w:t xml:space="preserve">Seigneurs et serfs au moyen âge </w:t>
      </w:r>
    </w:p>
    <w:p w:rsidR="00277630" w:rsidRDefault="00277630" w:rsidP="00F349C3">
      <w:pPr>
        <w:pStyle w:val="ListParagraph"/>
        <w:numPr>
          <w:ilvl w:val="1"/>
          <w:numId w:val="3"/>
        </w:numPr>
        <w:rPr>
          <w:color w:val="002060"/>
        </w:rPr>
      </w:pPr>
      <w:r>
        <w:rPr>
          <w:color w:val="002060"/>
        </w:rPr>
        <w:t xml:space="preserve">Bourgeoisie et prolétariat </w:t>
      </w:r>
    </w:p>
    <w:p w:rsidR="00986473" w:rsidRDefault="00BC5BA0" w:rsidP="00BC5BA0">
      <w:pPr>
        <w:pStyle w:val="ListParagraph"/>
        <w:ind w:left="1440"/>
        <w:rPr>
          <w:color w:val="002060"/>
        </w:rPr>
      </w:pPr>
      <w:r>
        <w:rPr>
          <w:color w:val="002060"/>
        </w:rPr>
        <w:t xml:space="preserve">C’est une analyse en terme de rapport de domination entre oppresseurs et opprimés. </w:t>
      </w:r>
    </w:p>
    <w:p w:rsidR="00E81C2A" w:rsidRDefault="00986473" w:rsidP="00BC5BA0">
      <w:pPr>
        <w:pStyle w:val="ListParagraph"/>
        <w:ind w:left="1440"/>
        <w:rPr>
          <w:color w:val="002060"/>
        </w:rPr>
      </w:pPr>
      <w:r>
        <w:rPr>
          <w:color w:val="002060"/>
        </w:rPr>
        <w:t>Les classes sociales dans la société capitaliste : La bourgeoisie correspond à la classe sociale qui détient les moyens de production</w:t>
      </w:r>
      <w:r w:rsidR="00F8763E">
        <w:rPr>
          <w:color w:val="002060"/>
        </w:rPr>
        <w:t>, leur but est d’accumuler du capital</w:t>
      </w:r>
      <w:r w:rsidR="000C69B9">
        <w:rPr>
          <w:color w:val="002060"/>
        </w:rPr>
        <w:t>. Le prolétariat correspond à ce</w:t>
      </w:r>
      <w:r w:rsidR="008D0BDA">
        <w:rPr>
          <w:color w:val="002060"/>
        </w:rPr>
        <w:t>ux</w:t>
      </w:r>
      <w:r w:rsidR="000C69B9">
        <w:rPr>
          <w:color w:val="002060"/>
        </w:rPr>
        <w:t xml:space="preserve"> qui ne vive</w:t>
      </w:r>
      <w:r w:rsidR="008D0BDA">
        <w:rPr>
          <w:color w:val="002060"/>
        </w:rPr>
        <w:t>nt</w:t>
      </w:r>
      <w:r w:rsidR="000C69B9">
        <w:rPr>
          <w:color w:val="002060"/>
        </w:rPr>
        <w:t xml:space="preserve"> q</w:t>
      </w:r>
      <w:r w:rsidR="008D0BDA">
        <w:rPr>
          <w:color w:val="002060"/>
        </w:rPr>
        <w:t xml:space="preserve">u’à condition de </w:t>
      </w:r>
      <w:r w:rsidR="000C69B9">
        <w:rPr>
          <w:color w:val="002060"/>
        </w:rPr>
        <w:t>trouver du travail</w:t>
      </w:r>
      <w:r w:rsidR="008D0BDA">
        <w:rPr>
          <w:color w:val="002060"/>
        </w:rPr>
        <w:t>.</w:t>
      </w:r>
      <w:r w:rsidR="009F60CB">
        <w:rPr>
          <w:color w:val="002060"/>
        </w:rPr>
        <w:t xml:space="preserve"> Les prolétaires ne possèdent que leur force de travail. Ils la vendent en échange d’un salaire de subsistance. </w:t>
      </w:r>
      <w:r w:rsidR="002A5F59">
        <w:rPr>
          <w:color w:val="002060"/>
        </w:rPr>
        <w:t xml:space="preserve">Le salaire ne rémunère qu’une partie de la force de travail. Le reste correspond à la plus-value </w:t>
      </w:r>
      <w:r w:rsidR="003940C5">
        <w:rPr>
          <w:color w:val="002060"/>
        </w:rPr>
        <w:t>que s’approprie le capitaliste</w:t>
      </w:r>
      <w:r w:rsidR="0003610D">
        <w:rPr>
          <w:color w:val="002060"/>
        </w:rPr>
        <w:t xml:space="preserve">. </w:t>
      </w:r>
    </w:p>
    <w:p w:rsidR="000A791F" w:rsidRDefault="000A791F" w:rsidP="00BC5BA0">
      <w:pPr>
        <w:pStyle w:val="ListParagraph"/>
        <w:ind w:left="1440"/>
        <w:rPr>
          <w:color w:val="002060"/>
        </w:rPr>
      </w:pPr>
    </w:p>
    <w:p w:rsidR="0003610D" w:rsidRDefault="0003610D" w:rsidP="00BC5BA0">
      <w:pPr>
        <w:pStyle w:val="ListParagraph"/>
        <w:ind w:left="1440"/>
        <w:rPr>
          <w:color w:val="002060"/>
        </w:rPr>
      </w:pPr>
      <w:r>
        <w:rPr>
          <w:color w:val="002060"/>
        </w:rPr>
        <w:t>Ce qui oppose les 2 classes sociales</w:t>
      </w:r>
      <w:r w:rsidR="00925839">
        <w:rPr>
          <w:color w:val="002060"/>
        </w:rPr>
        <w:t xml:space="preserve"> est la place qu’elles occupent dans le processus de production. La bourgeoisie qui possède les moyens de production (usines, banques…) exploite au maximum les prolétaires </w:t>
      </w:r>
      <w:r w:rsidR="009A535E">
        <w:rPr>
          <w:color w:val="002060"/>
        </w:rPr>
        <w:t xml:space="preserve">pour en tirer la plus-value la plus </w:t>
      </w:r>
      <w:r w:rsidR="009A535E">
        <w:rPr>
          <w:color w:val="002060"/>
        </w:rPr>
        <w:lastRenderedPageBreak/>
        <w:t>élevée.</w:t>
      </w:r>
      <w:r w:rsidR="00104409">
        <w:rPr>
          <w:color w:val="002060"/>
        </w:rPr>
        <w:t xml:space="preserve"> </w:t>
      </w:r>
      <w:r w:rsidR="006D03FA">
        <w:rPr>
          <w:color w:val="002060"/>
        </w:rPr>
        <w:t xml:space="preserve">Les prolétaires quant à eux, </w:t>
      </w:r>
      <w:r w:rsidR="00E17BDA">
        <w:rPr>
          <w:color w:val="002060"/>
        </w:rPr>
        <w:t xml:space="preserve">cherchent à obtenir le salaire le plus élevé possible car ils n’ont que cela pour </w:t>
      </w:r>
      <w:r w:rsidR="003A7A37">
        <w:rPr>
          <w:color w:val="002060"/>
        </w:rPr>
        <w:t>vivre.</w:t>
      </w:r>
      <w:r w:rsidR="006C2F4C">
        <w:rPr>
          <w:color w:val="002060"/>
        </w:rPr>
        <w:t xml:space="preserve"> </w:t>
      </w:r>
      <w:r w:rsidR="000A791F">
        <w:rPr>
          <w:color w:val="002060"/>
        </w:rPr>
        <w:t>Il y a une bipolarisation de la société entre ces 2 classes</w:t>
      </w:r>
      <w:r w:rsidR="00746181">
        <w:rPr>
          <w:color w:val="002060"/>
        </w:rPr>
        <w:t xml:space="preserve"> sociales aux intérêts antagonistes.</w:t>
      </w:r>
    </w:p>
    <w:p w:rsidR="00746181" w:rsidRDefault="007F7ECB" w:rsidP="00BC5BA0">
      <w:pPr>
        <w:pStyle w:val="ListParagraph"/>
        <w:ind w:left="1440"/>
        <w:rPr>
          <w:color w:val="002060"/>
        </w:rPr>
      </w:pPr>
      <w:r>
        <w:rPr>
          <w:noProof/>
          <w:color w:val="002060"/>
        </w:rPr>
        <mc:AlternateContent>
          <mc:Choice Requires="wps">
            <w:drawing>
              <wp:anchor distT="45720" distB="45720" distL="114300" distR="114300" simplePos="0" relativeHeight="251658240" behindDoc="0" locked="0" layoutInCell="1" allowOverlap="1">
                <wp:simplePos x="0" y="0"/>
                <wp:positionH relativeFrom="column">
                  <wp:posOffset>2034356</wp:posOffset>
                </wp:positionH>
                <wp:positionV relativeFrom="paragraph">
                  <wp:posOffset>102849</wp:posOffset>
                </wp:positionV>
                <wp:extent cx="2303780" cy="1270000"/>
                <wp:effectExtent l="0" t="0" r="7620" b="14605"/>
                <wp:wrapSquare wrapText="bothSides"/>
                <wp:docPr id="1" name="Text Box 1"/>
                <wp:cNvGraphicFramePr/>
                <a:graphic xmlns:a="http://schemas.openxmlformats.org/drawingml/2006/main">
                  <a:graphicData uri="http://schemas.microsoft.com/office/word/2010/wordprocessingShape">
                    <wps:wsp>
                      <wps:cNvSpPr txBox="1"/>
                      <wps:spPr>
                        <a:xfrm>
                          <a:off x="0" y="0"/>
                          <a:ext cx="2303780" cy="1270000"/>
                        </a:xfrm>
                        <a:prstGeom prst="rect">
                          <a:avLst/>
                        </a:prstGeom>
                        <a:solidFill>
                          <a:prstClr val="white"/>
                        </a:solidFill>
                        <a:ln w="6350">
                          <a:solidFill>
                            <a:prstClr val="black"/>
                          </a:solidFill>
                        </a:ln>
                      </wps:spPr>
                      <wps:txbx>
                        <w:txbxContent>
                          <w:p w:rsidR="00746181" w:rsidRDefault="00746181">
                            <w:r>
                              <w:t xml:space="preserve">Bourgeoisie </w:t>
                            </w:r>
                          </w:p>
                          <w:p w:rsidR="00746181" w:rsidRDefault="00746181">
                            <w:r>
                              <w:t>I= baisse salaires, hausse dividendes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0.2pt;margin-top:8.1pt;width:181.4pt;height:100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" strokeweight=".5pt">
                <v:textbox style="mso-fit-shape-to-text:t">
                  <w:txbxContent>
                    <w:p w:rsidR="00746181" w:rsidRDefault="00746181">
                      <w:r>
                        <w:t xml:space="preserve">Bourgeoisie </w:t>
                      </w:r>
                    </w:p>
                    <w:p w:rsidR="00746181" w:rsidRDefault="00746181">
                      <w:r>
                        <w:t>I= baisse salaires, hausse dividendes</w:t>
                      </w:r>
                    </w:p>
                  </w:txbxContent>
                </v:textbox>
                <w10:wrap type="square"/>
              </v:shape>
            </w:pict>
          </mc:Fallback>
        </mc:AlternateContent>
      </w:r>
    </w:p>
    <w:p w:rsidR="00746181" w:rsidRDefault="00746181" w:rsidP="00BC5BA0">
      <w:pPr>
        <w:pStyle w:val="ListParagraph"/>
        <w:ind w:left="1440"/>
        <w:rPr>
          <w:color w:val="002060"/>
        </w:rPr>
      </w:pPr>
    </w:p>
    <w:p w:rsidR="00746181" w:rsidRDefault="00746181" w:rsidP="00BC5BA0">
      <w:pPr>
        <w:pStyle w:val="ListParagraph"/>
        <w:ind w:left="1440"/>
        <w:rPr>
          <w:color w:val="002060"/>
        </w:rPr>
      </w:pPr>
    </w:p>
    <w:p w:rsidR="00746181" w:rsidRDefault="00746181" w:rsidP="00BC5BA0">
      <w:pPr>
        <w:pStyle w:val="ListParagraph"/>
        <w:ind w:left="1440"/>
        <w:rPr>
          <w:color w:val="002060"/>
        </w:rPr>
      </w:pPr>
    </w:p>
    <w:p w:rsidR="00746181" w:rsidRDefault="00746181" w:rsidP="00BC5BA0">
      <w:pPr>
        <w:pStyle w:val="ListParagraph"/>
        <w:ind w:left="1440"/>
        <w:rPr>
          <w:color w:val="002060"/>
        </w:rPr>
      </w:pPr>
    </w:p>
    <w:p w:rsidR="00746181" w:rsidRDefault="00746181" w:rsidP="00BC5BA0">
      <w:pPr>
        <w:pStyle w:val="ListParagraph"/>
        <w:ind w:left="1440"/>
        <w:rPr>
          <w:color w:val="002060"/>
        </w:rPr>
      </w:pPr>
    </w:p>
    <w:p w:rsidR="00746181" w:rsidRDefault="00D83EDF" w:rsidP="00BC5BA0">
      <w:pPr>
        <w:pStyle w:val="ListParagraph"/>
        <w:ind w:left="1440"/>
        <w:rPr>
          <w:color w:val="002060"/>
        </w:rPr>
      </w:pPr>
      <w:r>
        <w:rPr>
          <w:noProof/>
          <w:color w:val="002060"/>
        </w:rPr>
        <mc:AlternateContent>
          <mc:Choice Requires="wps">
            <w:drawing>
              <wp:anchor distT="45720" distB="45720" distL="114300" distR="114300" simplePos="0" relativeHeight="251659264" behindDoc="0" locked="0" layoutInCell="1" allowOverlap="1">
                <wp:simplePos x="0" y="0"/>
                <wp:positionH relativeFrom="column">
                  <wp:posOffset>2033905</wp:posOffset>
                </wp:positionH>
                <wp:positionV relativeFrom="paragraph">
                  <wp:posOffset>39063</wp:posOffset>
                </wp:positionV>
                <wp:extent cx="2303780" cy="1270000"/>
                <wp:effectExtent l="0" t="0" r="7620" b="14605"/>
                <wp:wrapSquare wrapText="bothSides"/>
                <wp:docPr id="2" name="Text Box 2"/>
                <wp:cNvGraphicFramePr/>
                <a:graphic xmlns:a="http://schemas.openxmlformats.org/drawingml/2006/main">
                  <a:graphicData uri="http://schemas.microsoft.com/office/word/2010/wordprocessingShape">
                    <wps:wsp>
                      <wps:cNvSpPr txBox="1"/>
                      <wps:spPr>
                        <a:xfrm>
                          <a:off x="0" y="0"/>
                          <a:ext cx="2303780" cy="1270000"/>
                        </a:xfrm>
                        <a:prstGeom prst="rect">
                          <a:avLst/>
                        </a:prstGeom>
                        <a:solidFill>
                          <a:prstClr val="white"/>
                        </a:solidFill>
                        <a:ln w="6350">
                          <a:solidFill>
                            <a:prstClr val="black"/>
                          </a:solidFill>
                        </a:ln>
                      </wps:spPr>
                      <wps:txbx>
                        <w:txbxContent>
                          <w:p w:rsidR="007F7ECB" w:rsidRDefault="007F7ECB">
                            <w:r>
                              <w:t>Prolétaires</w:t>
                            </w:r>
                          </w:p>
                          <w:p w:rsidR="007F7ECB" w:rsidRDefault="007F7ECB">
                            <w:r>
                              <w:t xml:space="preserve">I= </w:t>
                            </w:r>
                            <w:r w:rsidR="00F12ADD">
                              <w:t>aug° salaires =&gt; baisse dividendes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60.15pt;margin-top:3.1pt;width:181.4pt;height:100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" strokeweight=".5pt">
                <v:textbox style="mso-fit-shape-to-text:t">
                  <w:txbxContent>
                    <w:p w:rsidR="007F7ECB" w:rsidRDefault="007F7ECB">
                      <w:r>
                        <w:t>Prolétaires</w:t>
                      </w:r>
                    </w:p>
                    <w:p w:rsidR="007F7ECB" w:rsidRDefault="007F7ECB">
                      <w:r>
                        <w:t xml:space="preserve">I= </w:t>
                      </w:r>
                      <w:r w:rsidR="00F12ADD">
                        <w:t>aug° salaires =&gt; baisse dividendes</w:t>
                      </w:r>
                    </w:p>
                  </w:txbxContent>
                </v:textbox>
                <w10:wrap type="square"/>
              </v:shape>
            </w:pict>
          </mc:Fallback>
        </mc:AlternateContent>
      </w:r>
    </w:p>
    <w:p w:rsidR="00746181" w:rsidRDefault="00746181" w:rsidP="00BC5BA0">
      <w:pPr>
        <w:pStyle w:val="ListParagraph"/>
        <w:ind w:left="1440"/>
        <w:rPr>
          <w:color w:val="002060"/>
        </w:rPr>
      </w:pPr>
    </w:p>
    <w:p w:rsidR="00746181" w:rsidRDefault="00746181" w:rsidP="00BC5BA0">
      <w:pPr>
        <w:pStyle w:val="ListParagraph"/>
        <w:ind w:left="1440"/>
        <w:rPr>
          <w:color w:val="002060"/>
        </w:rPr>
      </w:pPr>
    </w:p>
    <w:p w:rsidR="007F7ECB" w:rsidRPr="00D83EDF" w:rsidRDefault="007F7ECB" w:rsidP="00D83EDF">
      <w:pPr>
        <w:rPr>
          <w:color w:val="002060"/>
        </w:rPr>
      </w:pPr>
    </w:p>
    <w:p w:rsidR="007F7ECB" w:rsidRDefault="007F7ECB" w:rsidP="00BC5BA0">
      <w:pPr>
        <w:pStyle w:val="ListParagraph"/>
        <w:ind w:left="1440"/>
        <w:rPr>
          <w:color w:val="002060"/>
        </w:rPr>
      </w:pPr>
    </w:p>
    <w:p w:rsidR="007F7ECB" w:rsidRDefault="007F7ECB" w:rsidP="00BC5BA0">
      <w:pPr>
        <w:pStyle w:val="ListParagraph"/>
        <w:ind w:left="1440"/>
        <w:rPr>
          <w:color w:val="002060"/>
        </w:rPr>
      </w:pPr>
      <w:r>
        <w:rPr>
          <w:color w:val="002060"/>
        </w:rPr>
        <w:t>Pour Marx, le moteur de l’histoire à chaque étape de l’histoire des sociétés a été la lutte de classes, cad la lutte entre des classes sociales aux intérêts opposés/antagonistes.</w:t>
      </w:r>
    </w:p>
    <w:p w:rsidR="00746181" w:rsidRDefault="00746181" w:rsidP="00BC5BA0">
      <w:pPr>
        <w:pStyle w:val="ListParagraph"/>
        <w:ind w:left="1440"/>
        <w:rPr>
          <w:color w:val="002060"/>
        </w:rPr>
      </w:pPr>
    </w:p>
    <w:p w:rsidR="00746181" w:rsidRDefault="00746181" w:rsidP="00BC5BA0">
      <w:pPr>
        <w:pStyle w:val="ListParagraph"/>
        <w:ind w:left="1440"/>
        <w:rPr>
          <w:color w:val="002060"/>
        </w:rPr>
      </w:pPr>
    </w:p>
    <w:p w:rsidR="00746181" w:rsidRPr="004E6515" w:rsidRDefault="00624973" w:rsidP="00C508AE">
      <w:pPr>
        <w:pStyle w:val="ListParagraph"/>
        <w:numPr>
          <w:ilvl w:val="0"/>
          <w:numId w:val="7"/>
        </w:numPr>
        <w:rPr>
          <w:b/>
          <w:color w:val="1A1A1A" w:themeColor="background1" w:themeShade="1A"/>
          <w:u w:val="single"/>
        </w:rPr>
      </w:pPr>
      <w:r>
        <w:rPr>
          <w:b/>
          <w:color w:val="1A1A1A" w:themeColor="background1" w:themeShade="1A"/>
          <w:u w:val="single"/>
        </w:rPr>
        <w:t>La conscience de classe chez K. Marx : une approche réaliste des classes sociales</w:t>
      </w:r>
    </w:p>
    <w:p w:rsidR="004E6515" w:rsidRDefault="004E6515" w:rsidP="004B4BBD">
      <w:pPr>
        <w:ind w:left="1440"/>
        <w:rPr>
          <w:b/>
          <w:color w:val="1A1A1A" w:themeColor="background1" w:themeShade="1A"/>
          <w:u w:val="single"/>
        </w:rPr>
      </w:pPr>
    </w:p>
    <w:p w:rsidR="004B4BBD" w:rsidRDefault="00F01CE9" w:rsidP="004B4BBD">
      <w:pPr>
        <w:ind w:left="1440"/>
        <w:rPr>
          <w:color w:val="002060"/>
        </w:rPr>
      </w:pPr>
      <w:r>
        <w:rPr>
          <w:color w:val="002060"/>
        </w:rPr>
        <w:t xml:space="preserve">Marx a une conception </w:t>
      </w:r>
      <w:r w:rsidRPr="00760B41">
        <w:rPr>
          <w:color w:val="002060"/>
          <w:u w:val="single"/>
        </w:rPr>
        <w:t>réaliste</w:t>
      </w:r>
      <w:r>
        <w:rPr>
          <w:color w:val="002060"/>
        </w:rPr>
        <w:t xml:space="preserve"> des classes sociales</w:t>
      </w:r>
      <w:r w:rsidR="00760B41">
        <w:rPr>
          <w:color w:val="002060"/>
        </w:rPr>
        <w:t xml:space="preserve"> car pour lui :</w:t>
      </w:r>
    </w:p>
    <w:p w:rsidR="00760B41" w:rsidRDefault="00B74BE9" w:rsidP="00B74BE9">
      <w:pPr>
        <w:pStyle w:val="ListParagraph"/>
        <w:numPr>
          <w:ilvl w:val="1"/>
          <w:numId w:val="3"/>
        </w:numPr>
        <w:rPr>
          <w:color w:val="002060"/>
        </w:rPr>
      </w:pPr>
      <w:r>
        <w:rPr>
          <w:color w:val="002060"/>
        </w:rPr>
        <w:t xml:space="preserve">Les classes sociales existent objectivement : les individus d’une même classe ont des caractéristiques communes et des intérêts en commun. </w:t>
      </w:r>
      <w:r w:rsidRPr="001E6CD4">
        <w:rPr>
          <w:color w:val="002060"/>
          <w:u w:val="single"/>
        </w:rPr>
        <w:t>Le sociologue ne fait que rendre compte de l’existence des classes sociales.</w:t>
      </w:r>
      <w:r>
        <w:rPr>
          <w:color w:val="002060"/>
        </w:rPr>
        <w:t xml:space="preserve"> Effectivement, il existe des « classes en soi</w:t>
      </w:r>
      <w:r w:rsidR="00B376F9">
        <w:rPr>
          <w:color w:val="002060"/>
        </w:rPr>
        <w:t xml:space="preserve"> », c’est-à-dire </w:t>
      </w:r>
      <w:r w:rsidR="009408E8">
        <w:rPr>
          <w:color w:val="002060"/>
        </w:rPr>
        <w:t>des ensembles d’individus qui ont une même position au sein du système productif (ex : être propriétaire ou non des moyens de production</w:t>
      </w:r>
      <w:r w:rsidR="000F392B">
        <w:rPr>
          <w:color w:val="002060"/>
        </w:rPr>
        <w:t>)</w:t>
      </w:r>
    </w:p>
    <w:p w:rsidR="00BE7FE2" w:rsidRDefault="00C569F1" w:rsidP="00DA5CC0">
      <w:pPr>
        <w:pStyle w:val="ListParagraph"/>
        <w:numPr>
          <w:ilvl w:val="1"/>
          <w:numId w:val="3"/>
        </w:numPr>
        <w:rPr>
          <w:color w:val="002060"/>
        </w:rPr>
      </w:pPr>
      <w:r>
        <w:rPr>
          <w:color w:val="002060"/>
        </w:rPr>
        <w:t>Les classes sociales peuvent devenir des acteurs collectifs à cause de la lutte des classe</w:t>
      </w:r>
      <w:r w:rsidR="00BE7FE2">
        <w:rPr>
          <w:color w:val="002060"/>
        </w:rPr>
        <w:t> : u</w:t>
      </w:r>
      <w:r>
        <w:rPr>
          <w:color w:val="002060"/>
        </w:rPr>
        <w:t>ne classe en soi devient une classe pour soi</w:t>
      </w:r>
      <w:r w:rsidR="00BE7FE2">
        <w:rPr>
          <w:color w:val="002060"/>
        </w:rPr>
        <w:t xml:space="preserve"> lorsque les personnes concernées ont conscience de leurs intérêts communs et donc de leur appartenance à cette classe et qu’ils se mobilisent pour défendre leurs intérêts.</w:t>
      </w:r>
    </w:p>
    <w:p w:rsidR="00DA5CC0" w:rsidRDefault="00DA5CC0" w:rsidP="00DA5CC0">
      <w:pPr>
        <w:ind w:left="1440"/>
        <w:rPr>
          <w:color w:val="002060"/>
        </w:rPr>
      </w:pPr>
      <w:r>
        <w:rPr>
          <w:color w:val="002060"/>
        </w:rPr>
        <w:t xml:space="preserve">Avec cette approche réaliste, Marx définit une classe sociale </w:t>
      </w:r>
      <w:r w:rsidR="00BA52DE">
        <w:rPr>
          <w:color w:val="002060"/>
        </w:rPr>
        <w:t xml:space="preserve">comme </w:t>
      </w:r>
      <w:r w:rsidR="00BA52DE" w:rsidRPr="00BA52DE">
        <w:rPr>
          <w:color w:val="002060"/>
          <w:highlight w:val="yellow"/>
        </w:rPr>
        <w:t>un ensemble d’individus occupant la même place dans les rapports de production qui ont conscience d’appartenir à cette classe et s’organisent pour défendre leurs intérêts.</w:t>
      </w:r>
    </w:p>
    <w:p w:rsidR="00041845" w:rsidRDefault="00041845" w:rsidP="00DA5CC0">
      <w:pPr>
        <w:ind w:left="1440"/>
        <w:rPr>
          <w:color w:val="002060"/>
        </w:rPr>
      </w:pPr>
    </w:p>
    <w:p w:rsidR="00B057B0" w:rsidRDefault="00B057B0" w:rsidP="00DA5CC0">
      <w:pPr>
        <w:ind w:left="1440"/>
        <w:rPr>
          <w:color w:val="002060"/>
        </w:rPr>
      </w:pPr>
    </w:p>
    <w:p w:rsidR="00041845" w:rsidRDefault="00BD26CF" w:rsidP="00BD26CF">
      <w:pPr>
        <w:pStyle w:val="ListParagraph"/>
        <w:numPr>
          <w:ilvl w:val="0"/>
          <w:numId w:val="6"/>
        </w:numPr>
        <w:rPr>
          <w:b/>
          <w:color w:val="538135" w:themeColor="accent6" w:themeShade="BF"/>
          <w:u w:val="single"/>
        </w:rPr>
      </w:pPr>
      <w:r>
        <w:rPr>
          <w:b/>
          <w:color w:val="538135" w:themeColor="accent6" w:themeShade="BF"/>
          <w:u w:val="single"/>
        </w:rPr>
        <w:t>L’approche nominaliste</w:t>
      </w:r>
      <w:r w:rsidR="00141E1A">
        <w:rPr>
          <w:b/>
          <w:color w:val="538135" w:themeColor="accent6" w:themeShade="BF"/>
          <w:u w:val="single"/>
        </w:rPr>
        <w:t xml:space="preserve"> est multidimensionnelle de Max Weber </w:t>
      </w:r>
    </w:p>
    <w:p w:rsidR="00141E1A" w:rsidRDefault="00141E1A" w:rsidP="00141E1A">
      <w:pPr>
        <w:ind w:left="1080"/>
        <w:rPr>
          <w:b/>
          <w:color w:val="538135" w:themeColor="accent6" w:themeShade="BF"/>
          <w:u w:val="single"/>
        </w:rPr>
      </w:pPr>
    </w:p>
    <w:p w:rsidR="00141E1A" w:rsidRDefault="00B057B0" w:rsidP="00141E1A">
      <w:pPr>
        <w:pStyle w:val="ListParagraph"/>
        <w:numPr>
          <w:ilvl w:val="0"/>
          <w:numId w:val="8"/>
        </w:numPr>
        <w:rPr>
          <w:b/>
          <w:color w:val="1A1A1A" w:themeColor="background1" w:themeShade="1A"/>
          <w:u w:val="single"/>
        </w:rPr>
      </w:pPr>
      <w:r>
        <w:rPr>
          <w:b/>
          <w:color w:val="1A1A1A" w:themeColor="background1" w:themeShade="1A"/>
          <w:u w:val="single"/>
        </w:rPr>
        <w:t>Une approche nominaliste</w:t>
      </w:r>
    </w:p>
    <w:p w:rsidR="00B057B0" w:rsidRDefault="00B057B0" w:rsidP="00B057B0">
      <w:pPr>
        <w:ind w:left="1440"/>
        <w:rPr>
          <w:b/>
          <w:color w:val="1A1A1A" w:themeColor="background1" w:themeShade="1A"/>
          <w:u w:val="single"/>
        </w:rPr>
      </w:pPr>
    </w:p>
    <w:p w:rsidR="00B057B0" w:rsidRDefault="00B057B0" w:rsidP="00B057B0">
      <w:pPr>
        <w:ind w:left="1440"/>
        <w:rPr>
          <w:color w:val="002060"/>
        </w:rPr>
      </w:pPr>
      <w:r>
        <w:rPr>
          <w:color w:val="002060"/>
        </w:rPr>
        <w:t>Activité 6</w:t>
      </w:r>
    </w:p>
    <w:p w:rsidR="003F19D6" w:rsidRDefault="003F19D6" w:rsidP="00B057B0">
      <w:pPr>
        <w:ind w:left="1440"/>
        <w:rPr>
          <w:color w:val="002060"/>
        </w:rPr>
      </w:pPr>
    </w:p>
    <w:p w:rsidR="003F19D6" w:rsidRDefault="008D30EC" w:rsidP="00B057B0">
      <w:pPr>
        <w:ind w:left="1440"/>
        <w:rPr>
          <w:color w:val="002060"/>
        </w:rPr>
      </w:pPr>
      <w:r>
        <w:rPr>
          <w:color w:val="002060"/>
        </w:rPr>
        <w:t>Pour Weber, les classes sociales sont considérées comme des juxtapositions d</w:t>
      </w:r>
      <w:r w:rsidR="005F261F">
        <w:rPr>
          <w:color w:val="002060"/>
        </w:rPr>
        <w:t xml:space="preserve">’individus </w:t>
      </w:r>
      <w:r w:rsidR="005F261F" w:rsidRPr="005F261F">
        <w:rPr>
          <w:color w:val="002060"/>
          <w:u w:val="single"/>
        </w:rPr>
        <w:t>construites par le sociologue.</w:t>
      </w:r>
      <w:r w:rsidR="001E6CD4">
        <w:rPr>
          <w:color w:val="002060"/>
        </w:rPr>
        <w:t xml:space="preserve"> </w:t>
      </w:r>
      <w:r w:rsidR="00670157">
        <w:rPr>
          <w:color w:val="002060"/>
        </w:rPr>
        <w:t>Les différentes classes sociales n’ont pas forcément conscience de leur existence puisqu’elles sont crées par le sociologue qui rend compte de la structure sociale.</w:t>
      </w:r>
      <w:r w:rsidR="00626BBA">
        <w:rPr>
          <w:color w:val="002060"/>
        </w:rPr>
        <w:t xml:space="preserve"> Les classes sont donc des noms</w:t>
      </w:r>
      <w:r w:rsidR="0041453D">
        <w:rPr>
          <w:color w:val="002060"/>
        </w:rPr>
        <w:t>. C’est pour cela qu’on parle d’approche nominaliste.</w:t>
      </w:r>
    </w:p>
    <w:p w:rsidR="0041453D" w:rsidRDefault="0041453D" w:rsidP="00B057B0">
      <w:pPr>
        <w:ind w:left="1440"/>
        <w:rPr>
          <w:color w:val="002060"/>
        </w:rPr>
      </w:pPr>
    </w:p>
    <w:p w:rsidR="0041453D" w:rsidRDefault="00615186" w:rsidP="0041453D">
      <w:pPr>
        <w:pStyle w:val="ListParagraph"/>
        <w:numPr>
          <w:ilvl w:val="0"/>
          <w:numId w:val="8"/>
        </w:numPr>
        <w:rPr>
          <w:b/>
          <w:color w:val="1A1A1A" w:themeColor="background1" w:themeShade="1A"/>
          <w:u w:val="single"/>
        </w:rPr>
      </w:pPr>
      <w:r>
        <w:rPr>
          <w:b/>
          <w:color w:val="1A1A1A" w:themeColor="background1" w:themeShade="1A"/>
          <w:u w:val="single"/>
        </w:rPr>
        <w:t>Une approche tridimensionnelle de la structure sociale</w:t>
      </w:r>
    </w:p>
    <w:p w:rsidR="00615186" w:rsidRDefault="00615186" w:rsidP="00615186">
      <w:pPr>
        <w:ind w:left="1440"/>
        <w:rPr>
          <w:b/>
          <w:color w:val="1A1A1A" w:themeColor="background1" w:themeShade="1A"/>
          <w:u w:val="single"/>
        </w:rPr>
      </w:pPr>
    </w:p>
    <w:p w:rsidR="00615186" w:rsidRDefault="00615186" w:rsidP="00615186">
      <w:pPr>
        <w:ind w:left="1440"/>
        <w:rPr>
          <w:color w:val="002060"/>
        </w:rPr>
      </w:pPr>
      <w:r>
        <w:rPr>
          <w:color w:val="002060"/>
        </w:rPr>
        <w:t>Activité 7</w:t>
      </w:r>
    </w:p>
    <w:p w:rsidR="00615186" w:rsidRDefault="00615186" w:rsidP="00615186">
      <w:pPr>
        <w:ind w:left="1440"/>
        <w:rPr>
          <w:color w:val="002060"/>
        </w:rPr>
      </w:pPr>
    </w:p>
    <w:p w:rsidR="00615186" w:rsidRDefault="009D6E3F" w:rsidP="00615186">
      <w:pPr>
        <w:ind w:left="1440"/>
        <w:rPr>
          <w:color w:val="002060"/>
        </w:rPr>
      </w:pPr>
      <w:r>
        <w:rPr>
          <w:color w:val="002060"/>
        </w:rPr>
        <w:t>Les classes sociales ne sont pas les seuls groupes qui structurent la société : dans l’ordre économique d’une société, il existe des classes sociales. Mais dans l’ordre social, il existe également des groupes de statuts et dans l’ordre politique des partis. Un groupe de statut est un ensemble d’individus ayant le même prestige social. On peut ne pas appartenir à la même classe sociale mais appartenir à un même groupe de statut</w:t>
      </w:r>
      <w:r w:rsidR="008B03E9">
        <w:rPr>
          <w:color w:val="002060"/>
        </w:rPr>
        <w:t xml:space="preserve"> (ex : le propriétaire d’une grande industrie, bourgeoisie / un chirurgien d’un hôpital parisien =&gt; pas la même place dans les rapports de production mais prestige social équivalent). Weber étudie 3 critères différents pour décrire les positions sociales des individus : la position dans le système productif (aspect économique), </w:t>
      </w:r>
      <w:r w:rsidR="0029675A">
        <w:rPr>
          <w:color w:val="002060"/>
        </w:rPr>
        <w:t>le prestige (ordre social)</w:t>
      </w:r>
      <w:r w:rsidR="003814C7">
        <w:rPr>
          <w:color w:val="002060"/>
        </w:rPr>
        <w:t>, le niveau de pouvoir politique (ordre politique)</w:t>
      </w:r>
      <w:r w:rsidR="00775BDA">
        <w:rPr>
          <w:color w:val="002060"/>
        </w:rPr>
        <w:t>. Il en conclue que un même individu peut ne pas être au même niveau sur ces 3 échelles (ex : un professeur d’université est élevé sur l’échelle du prestige, moins élevé sur l’échelle économique</w:t>
      </w:r>
      <w:r w:rsidR="00A71DAD">
        <w:rPr>
          <w:color w:val="002060"/>
        </w:rPr>
        <w:t>). Néanmoins, si ces 3 échelles ont leur propre logique, elles sont toutes liées</w:t>
      </w:r>
      <w:r w:rsidR="000B5CA0">
        <w:rPr>
          <w:color w:val="002060"/>
        </w:rPr>
        <w:t xml:space="preserve"> (ex : avoir de la fortune permet d’avoir de la reconnaissance sociale et du pouvoir politique).</w:t>
      </w:r>
    </w:p>
    <w:p w:rsidR="000B5CA0" w:rsidRDefault="000B5CA0" w:rsidP="00615186">
      <w:pPr>
        <w:ind w:left="1440"/>
        <w:rPr>
          <w:color w:val="002060"/>
        </w:rPr>
      </w:pPr>
    </w:p>
    <w:p w:rsidR="00BC7DDD" w:rsidRDefault="00BC7DDD" w:rsidP="00615186">
      <w:pPr>
        <w:ind w:left="1440"/>
        <w:rPr>
          <w:color w:val="002060"/>
        </w:rPr>
      </w:pPr>
    </w:p>
    <w:p w:rsidR="00BC7DDD" w:rsidRDefault="00BC7DDD" w:rsidP="00BC7DDD">
      <w:pPr>
        <w:pStyle w:val="ListParagraph"/>
        <w:numPr>
          <w:ilvl w:val="0"/>
          <w:numId w:val="6"/>
        </w:numPr>
        <w:rPr>
          <w:b/>
          <w:color w:val="538135" w:themeColor="accent6" w:themeShade="BF"/>
          <w:u w:val="single"/>
        </w:rPr>
      </w:pPr>
      <w:r>
        <w:rPr>
          <w:b/>
          <w:color w:val="538135" w:themeColor="accent6" w:themeShade="BF"/>
          <w:u w:val="single"/>
        </w:rPr>
        <w:t>L’approche de la structure sociale de Pierre Bourdieu</w:t>
      </w:r>
    </w:p>
    <w:p w:rsidR="00BC7DDD" w:rsidRDefault="00BC7DDD" w:rsidP="00BC7DDD">
      <w:pPr>
        <w:ind w:left="1080"/>
        <w:rPr>
          <w:b/>
          <w:color w:val="538135" w:themeColor="accent6" w:themeShade="BF"/>
          <w:u w:val="single"/>
        </w:rPr>
      </w:pPr>
    </w:p>
    <w:p w:rsidR="00BC7DDD" w:rsidRDefault="00DC5755" w:rsidP="00BC7DDD">
      <w:pPr>
        <w:ind w:left="1080"/>
        <w:rPr>
          <w:color w:val="002060"/>
        </w:rPr>
      </w:pPr>
      <w:r>
        <w:rPr>
          <w:color w:val="002060"/>
        </w:rPr>
        <w:t>C’est un sociologue français du 20</w:t>
      </w:r>
      <w:r w:rsidRPr="00DC5755">
        <w:rPr>
          <w:color w:val="002060"/>
          <w:vertAlign w:val="superscript"/>
        </w:rPr>
        <w:t>ème</w:t>
      </w:r>
      <w:r>
        <w:rPr>
          <w:color w:val="002060"/>
        </w:rPr>
        <w:t xml:space="preserve"> siècle. Il s’est inspiré de Marx et Weber pour réaliser son analyse de la structure sociale. </w:t>
      </w:r>
    </w:p>
    <w:p w:rsidR="00A76694" w:rsidRDefault="00A76694" w:rsidP="00BC7DDD">
      <w:pPr>
        <w:ind w:left="1080"/>
        <w:rPr>
          <w:color w:val="002060"/>
        </w:rPr>
      </w:pPr>
    </w:p>
    <w:p w:rsidR="00A76694" w:rsidRDefault="00A76694" w:rsidP="00BC7DDD">
      <w:pPr>
        <w:ind w:left="1080"/>
        <w:rPr>
          <w:color w:val="002060"/>
        </w:rPr>
      </w:pPr>
      <w:r>
        <w:rPr>
          <w:color w:val="002060"/>
        </w:rPr>
        <w:t>Activité 8</w:t>
      </w:r>
    </w:p>
    <w:p w:rsidR="00A76694" w:rsidRDefault="00A76694" w:rsidP="00BC7DDD">
      <w:pPr>
        <w:ind w:left="1080"/>
        <w:rPr>
          <w:color w:val="002060"/>
        </w:rPr>
      </w:pPr>
    </w:p>
    <w:p w:rsidR="00A76694" w:rsidRDefault="00181687" w:rsidP="00181687">
      <w:pPr>
        <w:pStyle w:val="ListParagraph"/>
        <w:numPr>
          <w:ilvl w:val="0"/>
          <w:numId w:val="3"/>
        </w:numPr>
        <w:rPr>
          <w:color w:val="002060"/>
        </w:rPr>
      </w:pPr>
      <w:r>
        <w:rPr>
          <w:color w:val="002060"/>
        </w:rPr>
        <w:t xml:space="preserve">Bourdieu comme Marx parle de rapport </w:t>
      </w:r>
      <w:r w:rsidR="00E4760F">
        <w:rPr>
          <w:color w:val="002060"/>
        </w:rPr>
        <w:t>de domination : l’espace social est structuré entre dominants et dominés. Il distingue donc les classes dominantes des classes populaires.</w:t>
      </w:r>
      <w:r w:rsidR="00E86DD2">
        <w:rPr>
          <w:color w:val="002060"/>
        </w:rPr>
        <w:t xml:space="preserve"> Les classes dominantes </w:t>
      </w:r>
      <w:r w:rsidR="00280CA2">
        <w:rPr>
          <w:color w:val="002060"/>
        </w:rPr>
        <w:t xml:space="preserve">cherchent à imposer leur modèle culturel et leur vision du monde aux autres classes sociales. Cette domination des classes dominantes est qualifiée de violence symbolique par Pierre Bourdieu. Elle correspond au processus de soumission par lequel les dominés perçoivent la hiérarchie sociale comme légitime et naturelle. Les dominés intègrent la vision que les dominants ont du monde. </w:t>
      </w:r>
    </w:p>
    <w:p w:rsidR="00280CA2" w:rsidRDefault="00280CA2" w:rsidP="00280CA2">
      <w:pPr>
        <w:pStyle w:val="ListParagraph"/>
        <w:numPr>
          <w:ilvl w:val="0"/>
          <w:numId w:val="3"/>
        </w:numPr>
        <w:rPr>
          <w:color w:val="002060"/>
        </w:rPr>
      </w:pPr>
      <w:r>
        <w:rPr>
          <w:color w:val="002060"/>
        </w:rPr>
        <w:t>Comme Weber, Bourdieu retient une approche multidimensionnelle de la structure sociale. Pour lui, la position dans le processus de production n’est qu’une dimension à prendre en compte pour caractériser la position sociale des individus. Chaque individu est doté de capital, c’est-à-dire d’un ensemble de ressources utilisables. Selon la position de l’individu dans l’espace social, il en est plus ou moins doté. Ce capital est de différents types, il y’a le capital économique, le capital culturel et le capital social :</w:t>
      </w:r>
    </w:p>
    <w:p w:rsidR="00280CA2" w:rsidRDefault="00280CA2" w:rsidP="00185E6C">
      <w:pPr>
        <w:pStyle w:val="ListParagraph"/>
        <w:numPr>
          <w:ilvl w:val="1"/>
          <w:numId w:val="3"/>
        </w:numPr>
        <w:rPr>
          <w:color w:val="002060"/>
        </w:rPr>
      </w:pPr>
      <w:r w:rsidRPr="00280CA2">
        <w:rPr>
          <w:color w:val="002060"/>
        </w:rPr>
        <w:t>Capital économique :</w:t>
      </w:r>
      <w:r w:rsidR="00185E6C">
        <w:rPr>
          <w:color w:val="002060"/>
        </w:rPr>
        <w:t xml:space="preserve"> ensemble de ressources financières de l’individu</w:t>
      </w:r>
    </w:p>
    <w:p w:rsidR="00185E6C" w:rsidRDefault="00185E6C" w:rsidP="00185E6C">
      <w:pPr>
        <w:pStyle w:val="ListParagraph"/>
        <w:numPr>
          <w:ilvl w:val="1"/>
          <w:numId w:val="3"/>
        </w:numPr>
        <w:rPr>
          <w:color w:val="002060"/>
        </w:rPr>
      </w:pPr>
      <w:r>
        <w:rPr>
          <w:color w:val="002060"/>
        </w:rPr>
        <w:t>Capital culturel : diplôme, objet d’art… etc.</w:t>
      </w:r>
    </w:p>
    <w:p w:rsidR="00185E6C" w:rsidRDefault="00185E6C" w:rsidP="00185E6C">
      <w:pPr>
        <w:pStyle w:val="ListParagraph"/>
        <w:numPr>
          <w:ilvl w:val="1"/>
          <w:numId w:val="3"/>
        </w:numPr>
        <w:rPr>
          <w:color w:val="002060"/>
        </w:rPr>
      </w:pPr>
      <w:r>
        <w:rPr>
          <w:color w:val="002060"/>
        </w:rPr>
        <w:t>Capital social : réseau social de l’individu (carnet d’adresses)</w:t>
      </w:r>
    </w:p>
    <w:p w:rsidR="00185E6C" w:rsidRDefault="00185E6C" w:rsidP="00185E6C">
      <w:pPr>
        <w:ind w:left="1440"/>
        <w:rPr>
          <w:color w:val="002060"/>
        </w:rPr>
      </w:pPr>
      <w:r>
        <w:rPr>
          <w:color w:val="002060"/>
        </w:rPr>
        <w:t xml:space="preserve">Les différentes formes de capital dont chacun dispose forment </w:t>
      </w:r>
      <w:r w:rsidRPr="00185E6C">
        <w:rPr>
          <w:color w:val="002060"/>
          <w:u w:val="single"/>
        </w:rPr>
        <w:t>l’habitus</w:t>
      </w:r>
      <w:r w:rsidR="00F126AB">
        <w:rPr>
          <w:color w:val="002060"/>
        </w:rPr>
        <w:t xml:space="preserve">. </w:t>
      </w:r>
      <w:r w:rsidR="00546132">
        <w:rPr>
          <w:color w:val="002060"/>
        </w:rPr>
        <w:t xml:space="preserve">L’habitus correspond aux manières de penser, d’agir et de sentir </w:t>
      </w:r>
      <w:r w:rsidR="006D6BDF">
        <w:rPr>
          <w:color w:val="002060"/>
        </w:rPr>
        <w:t>que nous avons incorporées à travers notre éducation et notre milieu familial et qui guide nos choix de manière inconsciente.</w:t>
      </w:r>
    </w:p>
    <w:p w:rsidR="006D6BDF" w:rsidRDefault="006D6BDF" w:rsidP="00185E6C">
      <w:pPr>
        <w:ind w:left="1440"/>
        <w:rPr>
          <w:color w:val="002060"/>
        </w:rPr>
      </w:pPr>
      <w:r>
        <w:rPr>
          <w:color w:val="002060"/>
        </w:rPr>
        <w:t>La position sociale d’un individu est donc définie en fonction du volume et de la structure des capitaux.</w:t>
      </w:r>
    </w:p>
    <w:p w:rsidR="009C5D38" w:rsidRDefault="00A406B6" w:rsidP="009C5D38">
      <w:pPr>
        <w:pStyle w:val="ListParagraph"/>
        <w:numPr>
          <w:ilvl w:val="0"/>
          <w:numId w:val="3"/>
        </w:numPr>
        <w:rPr>
          <w:color w:val="002060"/>
        </w:rPr>
      </w:pPr>
      <w:r>
        <w:rPr>
          <w:color w:val="002060"/>
        </w:rPr>
        <w:lastRenderedPageBreak/>
        <w:t>Bourdieu tente de dépasser l’opposition entre réalisme (Marx) et nominalisme (Weber)</w:t>
      </w:r>
      <w:r w:rsidR="00FF6338">
        <w:rPr>
          <w:color w:val="002060"/>
        </w:rPr>
        <w:t xml:space="preserve"> : </w:t>
      </w:r>
      <w:r w:rsidR="00B55EDE">
        <w:rPr>
          <w:color w:val="002060"/>
        </w:rPr>
        <w:t>les classes sociales sont construites par le sociologue mais peuvent néanmoins prendre corps (exister réellement) à travers un processus de mobilisation collective des individus</w:t>
      </w:r>
    </w:p>
    <w:p w:rsidR="00B55EDE" w:rsidRDefault="00B55EDE" w:rsidP="00B55EDE">
      <w:pPr>
        <w:rPr>
          <w:color w:val="002060"/>
        </w:rPr>
      </w:pPr>
    </w:p>
    <w:p w:rsidR="00B55EDE" w:rsidRDefault="00B55EDE" w:rsidP="00B55EDE">
      <w:pPr>
        <w:rPr>
          <w:color w:val="002060"/>
        </w:rPr>
      </w:pPr>
      <w:r>
        <w:rPr>
          <w:color w:val="002060"/>
        </w:rPr>
        <w:t>Transition : Les inégalités structurent la société en différentes classes sociales. Mais les inégalités évoluent et ces évolutions amènent à interroger la pertinence de la notion de classes sociales pour analyser la société française contemporaine.</w:t>
      </w:r>
    </w:p>
    <w:p w:rsidR="00D83EDF" w:rsidRPr="00B55EDE" w:rsidRDefault="00D83EDF" w:rsidP="00B55EDE">
      <w:pPr>
        <w:rPr>
          <w:color w:val="002060"/>
        </w:rPr>
      </w:pPr>
    </w:p>
    <w:p w:rsidR="00BC7DDD" w:rsidRDefault="00BC7DDD" w:rsidP="00BC7DDD">
      <w:pPr>
        <w:ind w:left="1080"/>
        <w:rPr>
          <w:color w:val="002060"/>
        </w:rPr>
      </w:pPr>
    </w:p>
    <w:p w:rsidR="00F027CD" w:rsidRDefault="00F027CD" w:rsidP="00F027CD">
      <w:pPr>
        <w:pStyle w:val="ListParagraph"/>
        <w:numPr>
          <w:ilvl w:val="0"/>
          <w:numId w:val="1"/>
        </w:numPr>
        <w:rPr>
          <w:b/>
          <w:color w:val="FF0000"/>
          <w:u w:val="single"/>
        </w:rPr>
      </w:pPr>
      <w:r>
        <w:rPr>
          <w:b/>
          <w:color w:val="FF0000"/>
          <w:u w:val="single"/>
        </w:rPr>
        <w:t>L’évolution des inégalités amène à interroger la pertinence de la notion de classe sociale</w:t>
      </w:r>
    </w:p>
    <w:p w:rsidR="00F027CD" w:rsidRDefault="00F027CD" w:rsidP="00F027CD">
      <w:pPr>
        <w:pStyle w:val="ListParagraph"/>
        <w:ind w:left="1080"/>
        <w:rPr>
          <w:b/>
          <w:color w:val="FF0000"/>
          <w:u w:val="single"/>
        </w:rPr>
      </w:pPr>
    </w:p>
    <w:p w:rsidR="00F027CD" w:rsidRDefault="00C505E6" w:rsidP="00C505E6">
      <w:pPr>
        <w:pStyle w:val="ListParagraph"/>
        <w:numPr>
          <w:ilvl w:val="0"/>
          <w:numId w:val="10"/>
        </w:numPr>
        <w:rPr>
          <w:b/>
          <w:color w:val="538135" w:themeColor="accent6" w:themeShade="BF"/>
          <w:u w:val="single"/>
        </w:rPr>
      </w:pPr>
      <w:r>
        <w:rPr>
          <w:b/>
          <w:color w:val="538135" w:themeColor="accent6" w:themeShade="BF"/>
          <w:u w:val="single"/>
        </w:rPr>
        <w:t>Une moyennisation</w:t>
      </w:r>
      <w:r w:rsidR="00074FD0">
        <w:rPr>
          <w:b/>
          <w:color w:val="538135" w:themeColor="accent6" w:themeShade="BF"/>
          <w:u w:val="single"/>
        </w:rPr>
        <w:t xml:space="preserve"> qui remet en cause la bipolarisation de la société</w:t>
      </w:r>
    </w:p>
    <w:p w:rsidR="00BD4751" w:rsidRDefault="00BD4751" w:rsidP="00BD4751">
      <w:pPr>
        <w:pStyle w:val="ListParagraph"/>
        <w:ind w:left="1440"/>
        <w:rPr>
          <w:b/>
          <w:color w:val="538135" w:themeColor="accent6" w:themeShade="BF"/>
          <w:u w:val="single"/>
        </w:rPr>
      </w:pPr>
    </w:p>
    <w:p w:rsidR="00BD4751" w:rsidRDefault="00BD4751" w:rsidP="00B37E3C">
      <w:pPr>
        <w:pStyle w:val="ListParagraph"/>
        <w:numPr>
          <w:ilvl w:val="0"/>
          <w:numId w:val="11"/>
        </w:numPr>
        <w:rPr>
          <w:b/>
          <w:color w:val="1A1A1A" w:themeColor="background1" w:themeShade="1A"/>
          <w:u w:val="single"/>
        </w:rPr>
      </w:pPr>
      <w:r>
        <w:rPr>
          <w:b/>
          <w:color w:val="1A1A1A" w:themeColor="background1" w:themeShade="1A"/>
          <w:u w:val="single"/>
        </w:rPr>
        <w:t>Constat</w:t>
      </w:r>
      <w:r w:rsidR="00B37E3C">
        <w:rPr>
          <w:b/>
          <w:color w:val="1A1A1A" w:themeColor="background1" w:themeShade="1A"/>
          <w:u w:val="single"/>
        </w:rPr>
        <w:t> : processus de moyennisa</w:t>
      </w:r>
      <w:r w:rsidR="00B47857">
        <w:rPr>
          <w:b/>
          <w:color w:val="1A1A1A" w:themeColor="background1" w:themeShade="1A"/>
          <w:u w:val="single"/>
        </w:rPr>
        <w:t>tion et la réduction des inégalités</w:t>
      </w:r>
    </w:p>
    <w:p w:rsidR="00B47857" w:rsidRDefault="00B47857" w:rsidP="00B47857">
      <w:pPr>
        <w:ind w:left="1440"/>
        <w:rPr>
          <w:b/>
          <w:color w:val="1A1A1A" w:themeColor="background1" w:themeShade="1A"/>
          <w:u w:val="single"/>
        </w:rPr>
      </w:pPr>
    </w:p>
    <w:p w:rsidR="00B47857" w:rsidRDefault="00D51A5B" w:rsidP="00B47857">
      <w:pPr>
        <w:ind w:left="1440"/>
        <w:rPr>
          <w:color w:val="002060"/>
        </w:rPr>
      </w:pPr>
      <w:r>
        <w:rPr>
          <w:color w:val="002060"/>
        </w:rPr>
        <w:t>Activité 9</w:t>
      </w:r>
    </w:p>
    <w:p w:rsidR="00D51A5B" w:rsidRDefault="00D51A5B" w:rsidP="00B47857">
      <w:pPr>
        <w:ind w:left="1440"/>
        <w:rPr>
          <w:color w:val="002060"/>
        </w:rPr>
      </w:pPr>
    </w:p>
    <w:p w:rsidR="00D51A5B" w:rsidRDefault="00D51A5B" w:rsidP="00B47857">
      <w:pPr>
        <w:ind w:left="1440"/>
        <w:rPr>
          <w:color w:val="002060"/>
        </w:rPr>
      </w:pPr>
      <w:r>
        <w:rPr>
          <w:color w:val="002060"/>
        </w:rPr>
        <w:t>Description de l’évolution des inégalités de niveau de vie en France entre 1950 et 2000 : D1= 10% qui ont le niveau de vie le plus faible.</w:t>
      </w:r>
    </w:p>
    <w:p w:rsidR="00D51A5B" w:rsidRDefault="00D51A5B" w:rsidP="00B47857">
      <w:pPr>
        <w:ind w:left="1440"/>
        <w:rPr>
          <w:color w:val="002060"/>
        </w:rPr>
      </w:pPr>
      <w:r>
        <w:rPr>
          <w:color w:val="002060"/>
        </w:rPr>
        <w:t>D9= 10% qui ont le niveau de vie le plus élevé. D9/D1= CM= rapport interdécile</w:t>
      </w:r>
    </w:p>
    <w:p w:rsidR="004C53E1" w:rsidRDefault="004C53E1" w:rsidP="00B47857">
      <w:pPr>
        <w:ind w:left="1440"/>
        <w:rPr>
          <w:color w:val="002060"/>
        </w:rPr>
      </w:pPr>
      <w:r>
        <w:rPr>
          <w:color w:val="002060"/>
        </w:rPr>
        <w:t>Entre 1950 et 2000, les inégalités de niveau de vie en France ont diminué. En effet, le rapport interd</w:t>
      </w:r>
      <w:r w:rsidR="00445FF3">
        <w:rPr>
          <w:color w:val="002060"/>
        </w:rPr>
        <w:t>écile du niveau de vie est passé de 8,5 à 3,5</w:t>
      </w:r>
      <w:r w:rsidR="00D34DCA">
        <w:rPr>
          <w:color w:val="002060"/>
        </w:rPr>
        <w:t>. Ainsi, dans les années 50, les 10% des français les plus riches avaient un niveau de vie 8,5 fois plus élevé que les 10% les plus pauvres. Et en 2000, il est 3,5 fois plus élevé. Ce mouvement de diminution des inégalités de niveau de vie est fort entre les 50s et 1980 mais le rapport interdécile stagne à partir de 1980 à 3,5.</w:t>
      </w:r>
    </w:p>
    <w:p w:rsidR="00D34DCA" w:rsidRDefault="00D34DCA" w:rsidP="00B47857">
      <w:pPr>
        <w:ind w:left="1440"/>
        <w:rPr>
          <w:color w:val="002060"/>
        </w:rPr>
      </w:pPr>
    </w:p>
    <w:p w:rsidR="00D34DCA" w:rsidRDefault="00133DE5" w:rsidP="00133DE5">
      <w:pPr>
        <w:pStyle w:val="ListParagraph"/>
        <w:numPr>
          <w:ilvl w:val="0"/>
          <w:numId w:val="11"/>
        </w:numPr>
        <w:rPr>
          <w:b/>
          <w:color w:val="1A1A1A" w:themeColor="background1" w:themeShade="1A"/>
          <w:u w:val="single"/>
        </w:rPr>
      </w:pPr>
      <w:r>
        <w:rPr>
          <w:b/>
          <w:color w:val="1A1A1A" w:themeColor="background1" w:themeShade="1A"/>
          <w:u w:val="single"/>
        </w:rPr>
        <w:t>Causes : le rôle de la dynamique des Trente Glorieuses dans la moyennisation de la société.</w:t>
      </w:r>
    </w:p>
    <w:p w:rsidR="00133DE5" w:rsidRDefault="00133DE5" w:rsidP="00133DE5">
      <w:pPr>
        <w:ind w:left="1440"/>
        <w:rPr>
          <w:b/>
          <w:color w:val="1A1A1A" w:themeColor="background1" w:themeShade="1A"/>
          <w:u w:val="single"/>
        </w:rPr>
      </w:pPr>
    </w:p>
    <w:p w:rsidR="00133DE5" w:rsidRDefault="00133DE5" w:rsidP="00133DE5">
      <w:pPr>
        <w:ind w:left="1440"/>
        <w:rPr>
          <w:color w:val="002060"/>
        </w:rPr>
      </w:pPr>
      <w:r>
        <w:rPr>
          <w:color w:val="002060"/>
        </w:rPr>
        <w:t>Activité 10</w:t>
      </w:r>
    </w:p>
    <w:p w:rsidR="00133DE5" w:rsidRDefault="00133DE5" w:rsidP="00133DE5">
      <w:pPr>
        <w:ind w:left="1440"/>
        <w:rPr>
          <w:color w:val="002060"/>
        </w:rPr>
      </w:pPr>
      <w:r>
        <w:rPr>
          <w:color w:val="002060"/>
        </w:rPr>
        <w:t>-</w:t>
      </w:r>
    </w:p>
    <w:p w:rsidR="00133DE5" w:rsidRDefault="001A3942" w:rsidP="00133DE5">
      <w:pPr>
        <w:ind w:left="1440"/>
        <w:rPr>
          <w:color w:val="002060"/>
        </w:rPr>
      </w:pPr>
      <w:r>
        <w:rPr>
          <w:color w:val="002060"/>
        </w:rPr>
        <w:t xml:space="preserve">Causes de la moyennisation : </w:t>
      </w:r>
    </w:p>
    <w:p w:rsidR="001A3942" w:rsidRDefault="002B7F0A" w:rsidP="001A3942">
      <w:pPr>
        <w:pStyle w:val="ListParagraph"/>
        <w:numPr>
          <w:ilvl w:val="1"/>
          <w:numId w:val="3"/>
        </w:numPr>
        <w:rPr>
          <w:color w:val="002060"/>
        </w:rPr>
      </w:pPr>
      <w:r>
        <w:rPr>
          <w:color w:val="002060"/>
        </w:rPr>
        <w:t xml:space="preserve">Le développement de la consommation de masse : la très forte croissance économique des Trente Glorieuses et les gains de productivité qui y sont associés (voir cours précédent) ont permis la mise en place du « compromis fordiste ». Il s’agit d’un accord entre les </w:t>
      </w:r>
      <w:r w:rsidR="00524929">
        <w:rPr>
          <w:color w:val="002060"/>
        </w:rPr>
        <w:t>salariés et les entreprises : malgré le travail pénible, les salariés limitent les protestations sociales car ils bénéficient d’une rémunération un peu plus élevée qu’à l’époque précédente permise par les gains de productivité. Les ouvriers deviennent alors des consommateurs, ils s’équipent en automobiles, en électroménager…</w:t>
      </w:r>
    </w:p>
    <w:p w:rsidR="00524929" w:rsidRDefault="00524929" w:rsidP="001A3942">
      <w:pPr>
        <w:pStyle w:val="ListParagraph"/>
        <w:numPr>
          <w:ilvl w:val="1"/>
          <w:numId w:val="3"/>
        </w:numPr>
        <w:rPr>
          <w:color w:val="002060"/>
        </w:rPr>
      </w:pPr>
      <w:r>
        <w:rPr>
          <w:color w:val="002060"/>
        </w:rPr>
        <w:t>La mise en place d’un état social : c’est la période la généralisation du salariat et des droits qui sont associés à ce statut (sécurité sociale, stabilité de l’emploi et de la rémunération). Cela permet d’accroître la part du revenu dépensé dans l’acquisition de biens durables</w:t>
      </w:r>
    </w:p>
    <w:p w:rsidR="00524929" w:rsidRDefault="00524929" w:rsidP="001A3942">
      <w:pPr>
        <w:pStyle w:val="ListParagraph"/>
        <w:numPr>
          <w:ilvl w:val="1"/>
          <w:numId w:val="3"/>
        </w:numPr>
        <w:rPr>
          <w:color w:val="002060"/>
        </w:rPr>
      </w:pPr>
      <w:r>
        <w:rPr>
          <w:color w:val="002060"/>
        </w:rPr>
        <w:t xml:space="preserve">La massification scolaire : la poursuite des études dans le secondaire s’est généralisée chez les enfants de classes populaires </w:t>
      </w:r>
    </w:p>
    <w:p w:rsidR="00D83EDF" w:rsidRPr="00A91804" w:rsidRDefault="00D83EDF" w:rsidP="00A91804">
      <w:pPr>
        <w:rPr>
          <w:color w:val="002060"/>
        </w:rPr>
      </w:pPr>
    </w:p>
    <w:p w:rsidR="00524929" w:rsidRDefault="00524929" w:rsidP="00524929">
      <w:pPr>
        <w:pStyle w:val="ListParagraph"/>
        <w:ind w:left="1440"/>
        <w:rPr>
          <w:color w:val="002060"/>
        </w:rPr>
      </w:pPr>
    </w:p>
    <w:p w:rsidR="00A91804" w:rsidRDefault="00524929" w:rsidP="00524929">
      <w:pPr>
        <w:pStyle w:val="ListParagraph"/>
        <w:numPr>
          <w:ilvl w:val="0"/>
          <w:numId w:val="11"/>
        </w:numPr>
        <w:rPr>
          <w:b/>
          <w:color w:val="1A1A1A" w:themeColor="background1" w:themeShade="1A"/>
          <w:u w:val="single"/>
        </w:rPr>
      </w:pPr>
      <w:r>
        <w:rPr>
          <w:b/>
          <w:color w:val="1A1A1A" w:themeColor="background1" w:themeShade="1A"/>
          <w:u w:val="single"/>
        </w:rPr>
        <w:lastRenderedPageBreak/>
        <w:t xml:space="preserve">Conséquences : </w:t>
      </w:r>
      <w:r w:rsidR="00666E7B">
        <w:rPr>
          <w:b/>
          <w:color w:val="1A1A1A" w:themeColor="background1" w:themeShade="1A"/>
          <w:u w:val="single"/>
        </w:rPr>
        <w:t>la thèse d’Henri Mendras</w:t>
      </w:r>
    </w:p>
    <w:p w:rsidR="00A91804" w:rsidRDefault="00A91804" w:rsidP="00A91804">
      <w:pPr>
        <w:ind w:left="1440"/>
        <w:rPr>
          <w:b/>
          <w:color w:val="1A1A1A" w:themeColor="background1" w:themeShade="1A"/>
          <w:u w:val="single"/>
        </w:rPr>
      </w:pPr>
    </w:p>
    <w:p w:rsidR="00524929" w:rsidRDefault="00A91804" w:rsidP="00A91804">
      <w:pPr>
        <w:pStyle w:val="ListParagraph"/>
        <w:numPr>
          <w:ilvl w:val="0"/>
          <w:numId w:val="12"/>
        </w:numPr>
        <w:rPr>
          <w:color w:val="002060"/>
        </w:rPr>
      </w:pPr>
      <w:r w:rsidRPr="00A91804">
        <w:rPr>
          <w:color w:val="002060"/>
          <w:u w:val="single"/>
        </w:rPr>
        <w:t>Thèse</w:t>
      </w:r>
      <w:r>
        <w:rPr>
          <w:color w:val="002060"/>
        </w:rPr>
        <w:t xml:space="preserve"> : Pour Mendras, une constellation </w:t>
      </w:r>
      <w:r w:rsidR="006920F6">
        <w:rPr>
          <w:color w:val="002060"/>
        </w:rPr>
        <w:t xml:space="preserve">centrale </w:t>
      </w:r>
      <w:r w:rsidR="0044070C">
        <w:rPr>
          <w:color w:val="002060"/>
        </w:rPr>
        <w:t>se développe au cours des Trente glorieuses. Cela correspond aux catégories intermédiaires ou autrement dit à la classe moyenne. Cette constellation absorbe une partie des catégories populaires. En parallèle de cela, se produit une homogénéisation des modes de vie. La consommation de masse a rendu accessible aux catégories populaires des biens et services autrefois réservés aux classes dominantes. Les modes de vie bourgeois et ouvrier ont tendance à se rapprocher.</w:t>
      </w:r>
    </w:p>
    <w:p w:rsidR="0044070C" w:rsidRDefault="0044070C" w:rsidP="00A91804">
      <w:pPr>
        <w:pStyle w:val="ListParagraph"/>
        <w:numPr>
          <w:ilvl w:val="0"/>
          <w:numId w:val="12"/>
        </w:numPr>
        <w:rPr>
          <w:color w:val="002060"/>
        </w:rPr>
      </w:pPr>
      <w:r w:rsidRPr="0044070C">
        <w:rPr>
          <w:color w:val="002060"/>
          <w:u w:val="single"/>
        </w:rPr>
        <w:t>Représentation de cette thèse</w:t>
      </w:r>
      <w:r>
        <w:rPr>
          <w:color w:val="002060"/>
        </w:rPr>
        <w:t xml:space="preserve"> : </w:t>
      </w:r>
    </w:p>
    <w:p w:rsidR="002D1962" w:rsidRDefault="00EB37E9" w:rsidP="002D1962">
      <w:r>
        <w:rPr>
          <w:noProof/>
        </w:rPr>
        <w:drawing>
          <wp:anchor distT="0" distB="0" distL="114300" distR="114300" simplePos="0" relativeHeight="251660288" behindDoc="0" locked="0" layoutInCell="1" allowOverlap="1">
            <wp:simplePos x="0" y="0"/>
            <wp:positionH relativeFrom="column">
              <wp:posOffset>1774252</wp:posOffset>
            </wp:positionH>
            <wp:positionV relativeFrom="paragraph">
              <wp:posOffset>242816</wp:posOffset>
            </wp:positionV>
            <wp:extent cx="2863215" cy="2801620"/>
            <wp:effectExtent l="0" t="0" r="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3215" cy="2801620"/>
                    </a:xfrm>
                    <a:prstGeom prst="rect">
                      <a:avLst/>
                    </a:prstGeom>
                  </pic:spPr>
                </pic:pic>
              </a:graphicData>
            </a:graphic>
            <wp14:sizeRelH relativeFrom="margin">
              <wp14:pctWidth>0</wp14:pctWidth>
            </wp14:sizeRelH>
            <wp14:sizeRelV relativeFrom="margin">
              <wp14:pctHeight>0</wp14:pctHeight>
            </wp14:sizeRelV>
          </wp:anchor>
        </w:drawing>
      </w:r>
    </w:p>
    <w:p w:rsidR="002D1962" w:rsidRDefault="002D1962" w:rsidP="002D1962"/>
    <w:p w:rsidR="002D1962" w:rsidRPr="000E6D08" w:rsidRDefault="00AF0B2E" w:rsidP="002401AB">
      <w:pPr>
        <w:ind w:left="2160"/>
        <w:rPr>
          <w:color w:val="002060"/>
        </w:rPr>
      </w:pPr>
      <w:r w:rsidRPr="000E6D08">
        <w:rPr>
          <w:color w:val="002060"/>
        </w:rPr>
        <w:t>Mendras u</w:t>
      </w:r>
      <w:r w:rsidR="002D1962" w:rsidRPr="000E6D08">
        <w:rPr>
          <w:color w:val="002060"/>
        </w:rPr>
        <w:t>tilise la forme de la toupie pour représenter la pop française pdt les 30G. 2 groupes : constellation populaire et constellation centrale. 2 groupes secondaires en diminution : l’élite et les gens dans la pauvreté</w:t>
      </w:r>
      <w:r w:rsidRPr="000E6D08">
        <w:rPr>
          <w:color w:val="002060"/>
        </w:rPr>
        <w:t>.</w:t>
      </w:r>
    </w:p>
    <w:p w:rsidR="00AF0B2E" w:rsidRDefault="00AF0B2E" w:rsidP="002401AB">
      <w:pPr>
        <w:ind w:left="2160"/>
        <w:rPr>
          <w:color w:val="002060"/>
        </w:rPr>
      </w:pPr>
      <w:r w:rsidRPr="000E6D08">
        <w:rPr>
          <w:color w:val="002060"/>
        </w:rPr>
        <w:t xml:space="preserve">La moyennisation de la société remet en cause le concept de classes sociales pour Henri Mendras. En effet, </w:t>
      </w:r>
      <w:r w:rsidR="000E6D08">
        <w:rPr>
          <w:color w:val="002060"/>
        </w:rPr>
        <w:t>les individus se situant dans la classe moyenne deviennent de plus en plus nbx jusqu’à être majoritaires dans l’ensemble de la population. Il remet en cause</w:t>
      </w:r>
      <w:r w:rsidR="005C13D1">
        <w:rPr>
          <w:color w:val="002060"/>
        </w:rPr>
        <w:t xml:space="preserve"> l’idée d’antagonisme des classes. Le sentiment d’appartenance à une classe sociale s’affaiblit puisque de moins en moins de gens ont l’impression d’appartenir à la classe ouvrière ou à la bourgeoisie.</w:t>
      </w:r>
    </w:p>
    <w:p w:rsidR="006E701B" w:rsidRDefault="006E701B" w:rsidP="002401AB">
      <w:pPr>
        <w:ind w:left="2160"/>
        <w:rPr>
          <w:color w:val="002060"/>
        </w:rPr>
      </w:pPr>
    </w:p>
    <w:p w:rsidR="005C13D1" w:rsidRDefault="005C13D1" w:rsidP="002401AB">
      <w:pPr>
        <w:ind w:left="2160"/>
        <w:rPr>
          <w:color w:val="002060"/>
        </w:rPr>
      </w:pPr>
    </w:p>
    <w:p w:rsidR="005C13D1" w:rsidRDefault="005C13D1" w:rsidP="005C13D1">
      <w:pPr>
        <w:pStyle w:val="ListParagraph"/>
        <w:numPr>
          <w:ilvl w:val="0"/>
          <w:numId w:val="10"/>
        </w:numPr>
        <w:rPr>
          <w:b/>
          <w:color w:val="538135" w:themeColor="accent6" w:themeShade="BF"/>
          <w:u w:val="single"/>
        </w:rPr>
      </w:pPr>
      <w:r>
        <w:rPr>
          <w:b/>
          <w:color w:val="538135" w:themeColor="accent6" w:themeShade="BF"/>
          <w:u w:val="single"/>
        </w:rPr>
        <w:t>Une multiplicité des critères de différenciation qui brouille les frontières de classe</w:t>
      </w:r>
    </w:p>
    <w:p w:rsidR="006E701B" w:rsidRDefault="006E701B" w:rsidP="006E701B">
      <w:pPr>
        <w:ind w:left="1080"/>
        <w:rPr>
          <w:b/>
          <w:color w:val="538135" w:themeColor="accent6" w:themeShade="BF"/>
          <w:u w:val="single"/>
        </w:rPr>
      </w:pPr>
    </w:p>
    <w:p w:rsidR="006E701B" w:rsidRDefault="004B1D05" w:rsidP="006E701B">
      <w:pPr>
        <w:ind w:left="1080"/>
        <w:rPr>
          <w:color w:val="002060"/>
        </w:rPr>
      </w:pPr>
      <w:r>
        <w:rPr>
          <w:color w:val="002060"/>
        </w:rPr>
        <w:t>Les inégalités économiques seraient moins pertinentes pour décrire la société française, il existerait d’autres fractures sociales segmentant la société.</w:t>
      </w:r>
    </w:p>
    <w:p w:rsidR="004B1D05" w:rsidRDefault="004B1D05" w:rsidP="004B1D05">
      <w:pPr>
        <w:pStyle w:val="ListParagraph"/>
        <w:numPr>
          <w:ilvl w:val="0"/>
          <w:numId w:val="3"/>
        </w:numPr>
        <w:rPr>
          <w:color w:val="002060"/>
        </w:rPr>
      </w:pPr>
      <w:r>
        <w:rPr>
          <w:color w:val="002060"/>
        </w:rPr>
        <w:t>Une fracture liée à la génération : la génération désigne un groupe de personnes étant né</w:t>
      </w:r>
      <w:r w:rsidR="00394A88">
        <w:rPr>
          <w:color w:val="002060"/>
        </w:rPr>
        <w:t>es</w:t>
      </w:r>
      <w:r>
        <w:rPr>
          <w:color w:val="002060"/>
        </w:rPr>
        <w:t xml:space="preserve"> à la même époque et ayant connu les mêmes événements historiques</w:t>
      </w:r>
      <w:r w:rsidR="00394A88">
        <w:rPr>
          <w:color w:val="002060"/>
        </w:rPr>
        <w:t xml:space="preserve">. On parle par exemple de la génération 68. Selon les évolutions de la situation sur le marché du travail, les jeunes générations peuvent connaître des conditions de travail et de rémunération plus ou moins proches des générations plus anciennes. Ex : Depuis les années 70, les jeunes qui entrent sur le marché du travail gagnent moins </w:t>
      </w:r>
      <w:r w:rsidR="00394A88">
        <w:rPr>
          <w:color w:val="002060"/>
        </w:rPr>
        <w:lastRenderedPageBreak/>
        <w:t xml:space="preserve">que les générations précédentes et connaissent d’avantage la précarité et le chômage. Ce phénomène peut amener l’idée qu’il existe des intérêts opposés entre les générations : la nouvelle génération serait en concurrence avec l’ancienne pour accéder aux posts à responsabilité ou </w:t>
      </w:r>
      <w:r w:rsidR="00A250B2">
        <w:rPr>
          <w:color w:val="002060"/>
        </w:rPr>
        <w:t>en CDI.</w:t>
      </w:r>
    </w:p>
    <w:p w:rsidR="009F114D" w:rsidRDefault="009C2C69" w:rsidP="004B1D05">
      <w:pPr>
        <w:pStyle w:val="ListParagraph"/>
        <w:numPr>
          <w:ilvl w:val="0"/>
          <w:numId w:val="3"/>
        </w:numPr>
        <w:rPr>
          <w:color w:val="002060"/>
        </w:rPr>
      </w:pPr>
      <w:r>
        <w:rPr>
          <w:color w:val="002060"/>
        </w:rPr>
        <w:t>Une fracture sociale liée au genre :</w:t>
      </w:r>
      <w:r w:rsidR="009B4266">
        <w:rPr>
          <w:color w:val="002060"/>
        </w:rPr>
        <w:t xml:space="preserve"> La notion de genre désigne la dimension sociale des rôles associées aux individus de sexe féminin et masculin</w:t>
      </w:r>
      <w:r w:rsidR="00F60D28">
        <w:rPr>
          <w:color w:val="002060"/>
        </w:rPr>
        <w:t xml:space="preserve">. La socialisation de genre </w:t>
      </w:r>
      <w:r w:rsidR="00471459">
        <w:rPr>
          <w:color w:val="002060"/>
        </w:rPr>
        <w:t>est une explication à la reproduction des inégalités entre hommes et femmes</w:t>
      </w:r>
    </w:p>
    <w:p w:rsidR="00471459" w:rsidRDefault="00471459" w:rsidP="00471459">
      <w:pPr>
        <w:pStyle w:val="ListParagraph"/>
        <w:ind w:left="1440"/>
        <w:rPr>
          <w:color w:val="002060"/>
        </w:rPr>
      </w:pPr>
      <w:r>
        <w:rPr>
          <w:color w:val="002060"/>
        </w:rPr>
        <w:t xml:space="preserve">Ex : les femmes ont souvent des emplois plus précaires que les hommes (notamment au niveau du temps partiel), plus victimes du chômage, elles occupent moins souvent les posts à responsabilité (plafond de verre dans les entreprises), salaires plus faibles, « double journée de travail » </w:t>
      </w:r>
    </w:p>
    <w:p w:rsidR="00471459" w:rsidRDefault="00471459" w:rsidP="00471459">
      <w:pPr>
        <w:pStyle w:val="ListParagraph"/>
        <w:ind w:left="1440"/>
        <w:rPr>
          <w:color w:val="002060"/>
        </w:rPr>
      </w:pPr>
      <w:r>
        <w:rPr>
          <w:color w:val="002060"/>
        </w:rPr>
        <w:t xml:space="preserve">Pour certains sociologues, les inégalités entre hommes et femmes invalident </w:t>
      </w:r>
      <w:r w:rsidR="00F573E8">
        <w:rPr>
          <w:color w:val="002060"/>
        </w:rPr>
        <w:t>en partie l’analyse en terme de classes sociales car elles s’en distinguent</w:t>
      </w:r>
      <w:r w:rsidR="00E86728">
        <w:rPr>
          <w:color w:val="002060"/>
        </w:rPr>
        <w:t>. Néanmoins, les inégalités économiques peuvent se regrouper avec les inégalités hommes femmes. En effet, les femmes cadres ont une espérance de vie supérieure à celle des femmes ouvrières.</w:t>
      </w:r>
    </w:p>
    <w:p w:rsidR="00E86728" w:rsidRDefault="00E86728" w:rsidP="00E86728">
      <w:pPr>
        <w:rPr>
          <w:color w:val="002060"/>
        </w:rPr>
      </w:pPr>
    </w:p>
    <w:p w:rsidR="00E86728" w:rsidRDefault="00E86728" w:rsidP="007916E9">
      <w:pPr>
        <w:ind w:left="1080"/>
        <w:rPr>
          <w:color w:val="002060"/>
        </w:rPr>
      </w:pPr>
      <w:r>
        <w:rPr>
          <w:color w:val="002060"/>
        </w:rPr>
        <w:t>Conclusion : Il existe de nombreux critères de différenciation sociale et certains ne sont pas la liés à la notion de classes sociales. Il y a des différenciations liées au genre ou à la génération. Les sociologues qui analysent ces types de différenciations ne concluent pas que les classes sociales ont disparu mais qu’elles ne sont pas suffisantes pour penser la façon dont se structure la société.</w:t>
      </w:r>
      <w:r w:rsidR="00C716DE">
        <w:rPr>
          <w:color w:val="002060"/>
        </w:rPr>
        <w:t xml:space="preserve"> Finalement, les logiques de génération, genre et de classes sociales se complètent plus qu’elles ne s’excluent</w:t>
      </w:r>
      <w:r w:rsidR="00365DE4">
        <w:rPr>
          <w:color w:val="002060"/>
        </w:rPr>
        <w:t>.</w:t>
      </w:r>
    </w:p>
    <w:p w:rsidR="00FA7EC5" w:rsidRDefault="00FA7EC5" w:rsidP="00FA7EC5">
      <w:pPr>
        <w:ind w:left="720"/>
        <w:rPr>
          <w:color w:val="002060"/>
        </w:rPr>
      </w:pPr>
    </w:p>
    <w:p w:rsidR="00FA7EC5" w:rsidRDefault="00FA7EC5" w:rsidP="00FA7EC5">
      <w:pPr>
        <w:pStyle w:val="ListParagraph"/>
        <w:numPr>
          <w:ilvl w:val="0"/>
          <w:numId w:val="10"/>
        </w:numPr>
        <w:rPr>
          <w:b/>
          <w:color w:val="538135" w:themeColor="accent6" w:themeShade="BF"/>
          <w:u w:val="single"/>
        </w:rPr>
      </w:pPr>
      <w:r>
        <w:rPr>
          <w:b/>
          <w:color w:val="538135" w:themeColor="accent6" w:themeShade="BF"/>
          <w:u w:val="single"/>
        </w:rPr>
        <w:t>Pour autant, les classes sociales restent pertinentes pour analyser la société</w:t>
      </w:r>
    </w:p>
    <w:p w:rsidR="00FA7EC5" w:rsidRDefault="00FA7EC5" w:rsidP="00FA7EC5">
      <w:pPr>
        <w:ind w:left="1080"/>
        <w:rPr>
          <w:b/>
          <w:color w:val="538135" w:themeColor="accent6" w:themeShade="BF"/>
          <w:u w:val="single"/>
        </w:rPr>
      </w:pPr>
    </w:p>
    <w:p w:rsidR="00FA7EC5" w:rsidRDefault="00A85975" w:rsidP="00FA7EC5">
      <w:pPr>
        <w:ind w:left="1080"/>
        <w:rPr>
          <w:color w:val="002060"/>
        </w:rPr>
      </w:pPr>
      <w:r>
        <w:rPr>
          <w:color w:val="002060"/>
        </w:rPr>
        <w:t>2 justifications :</w:t>
      </w:r>
    </w:p>
    <w:p w:rsidR="00A85975" w:rsidRDefault="00A85975" w:rsidP="00A85975">
      <w:pPr>
        <w:pStyle w:val="ListParagraph"/>
        <w:numPr>
          <w:ilvl w:val="0"/>
          <w:numId w:val="3"/>
        </w:numPr>
        <w:rPr>
          <w:color w:val="002060"/>
        </w:rPr>
      </w:pPr>
      <w:r>
        <w:rPr>
          <w:color w:val="002060"/>
        </w:rPr>
        <w:t xml:space="preserve">Les inégalités repartent à la hausse, ce qui remet en cause l’idée de moyennisation </w:t>
      </w:r>
    </w:p>
    <w:p w:rsidR="00A85975" w:rsidRDefault="00A85975" w:rsidP="00A85975">
      <w:pPr>
        <w:pStyle w:val="ListParagraph"/>
        <w:numPr>
          <w:ilvl w:val="0"/>
          <w:numId w:val="3"/>
        </w:numPr>
        <w:rPr>
          <w:color w:val="002060"/>
        </w:rPr>
      </w:pPr>
      <w:r>
        <w:rPr>
          <w:color w:val="002060"/>
        </w:rPr>
        <w:t>Si la conscience de classes s’est fortement affaiblie dans la classe ouvrière, pour la bourgeoisie, elle est restée forte ce qui fait de la bourgeoisie une classe réelle car mobilisée pour défendre ses intérêts</w:t>
      </w:r>
    </w:p>
    <w:p w:rsidR="00852935" w:rsidRDefault="00852935" w:rsidP="009B4E09">
      <w:pPr>
        <w:ind w:left="1080"/>
        <w:rPr>
          <w:color w:val="002060"/>
        </w:rPr>
      </w:pPr>
    </w:p>
    <w:p w:rsidR="009B4E09" w:rsidRDefault="009B4E09" w:rsidP="009B4E09">
      <w:pPr>
        <w:pStyle w:val="ListParagraph"/>
        <w:numPr>
          <w:ilvl w:val="0"/>
          <w:numId w:val="13"/>
        </w:numPr>
        <w:rPr>
          <w:b/>
          <w:color w:val="1A1A1A" w:themeColor="background1" w:themeShade="1A"/>
          <w:u w:val="single"/>
        </w:rPr>
      </w:pPr>
      <w:r>
        <w:rPr>
          <w:b/>
          <w:color w:val="1A1A1A" w:themeColor="background1" w:themeShade="1A"/>
          <w:u w:val="single"/>
        </w:rPr>
        <w:t>Des inégalités qui repartent à la hausse</w:t>
      </w:r>
    </w:p>
    <w:p w:rsidR="009B4E09" w:rsidRPr="009B4E09" w:rsidRDefault="009B4E09" w:rsidP="009B4E09">
      <w:pPr>
        <w:ind w:left="1440"/>
        <w:rPr>
          <w:b/>
          <w:color w:val="1A1A1A" w:themeColor="background1" w:themeShade="1A"/>
          <w:u w:val="single"/>
        </w:rPr>
      </w:pPr>
    </w:p>
    <w:p w:rsidR="00A85975" w:rsidRDefault="00A85975" w:rsidP="009B4E09">
      <w:pPr>
        <w:ind w:left="1440"/>
        <w:rPr>
          <w:color w:val="002060"/>
        </w:rPr>
      </w:pPr>
      <w:r>
        <w:rPr>
          <w:color w:val="002060"/>
        </w:rPr>
        <w:t xml:space="preserve">Activité 11 : décrire évolution des inégalités </w:t>
      </w:r>
    </w:p>
    <w:p w:rsidR="00852935" w:rsidRDefault="00852935" w:rsidP="00A85975">
      <w:pPr>
        <w:ind w:left="1080"/>
        <w:rPr>
          <w:color w:val="002060"/>
        </w:rPr>
      </w:pPr>
    </w:p>
    <w:p w:rsidR="00AB6606" w:rsidRDefault="00AB6606" w:rsidP="009B4E09">
      <w:pPr>
        <w:ind w:left="1440"/>
        <w:rPr>
          <w:color w:val="002060"/>
        </w:rPr>
      </w:pPr>
      <w:r w:rsidRPr="00852935">
        <w:rPr>
          <w:color w:val="002060"/>
          <w:u w:val="single"/>
        </w:rPr>
        <w:t>Constat :</w:t>
      </w:r>
      <w:r>
        <w:rPr>
          <w:color w:val="002060"/>
        </w:rPr>
        <w:t xml:space="preserve"> </w:t>
      </w:r>
      <w:r w:rsidR="003A17E9">
        <w:rPr>
          <w:color w:val="002060"/>
        </w:rPr>
        <w:t xml:space="preserve">les 0,01% les plus riches se sont beaucoup plus enrichis que le reste de la population puisqu’ils ont vu leurs revenus annuels augmenter de 32,2% entre 2004 et 2010 contre 7,3% pour les </w:t>
      </w:r>
      <w:r w:rsidR="00DD6A8D">
        <w:rPr>
          <w:color w:val="002060"/>
        </w:rPr>
        <w:t>50% les plus riches</w:t>
      </w:r>
      <w:r w:rsidR="0020063C">
        <w:rPr>
          <w:color w:val="002060"/>
        </w:rPr>
        <w:t xml:space="preserve">. La thèse de la polarisation de la société </w:t>
      </w:r>
      <w:r w:rsidR="00F14321">
        <w:rPr>
          <w:color w:val="002060"/>
        </w:rPr>
        <w:t xml:space="preserve">défendue par Karl Marx semble donc encore d’actualité </w:t>
      </w:r>
    </w:p>
    <w:p w:rsidR="00852935" w:rsidRDefault="00852935" w:rsidP="009B4E09">
      <w:pPr>
        <w:ind w:left="1440"/>
        <w:rPr>
          <w:color w:val="002060"/>
        </w:rPr>
      </w:pPr>
      <w:r w:rsidRPr="00852935">
        <w:rPr>
          <w:color w:val="002060"/>
          <w:u w:val="single"/>
        </w:rPr>
        <w:t>Cause :</w:t>
      </w:r>
      <w:r>
        <w:rPr>
          <w:color w:val="002060"/>
        </w:rPr>
        <w:t xml:space="preserve"> La fin des Trente glorieuses et donc le ralentissement de la croissance économique s’est accompagné d’un renforcement des inégalités qui remet en cause le processus de moyennisation de la société</w:t>
      </w:r>
      <w:r w:rsidR="00B637D4">
        <w:rPr>
          <w:color w:val="002060"/>
        </w:rPr>
        <w:t>. En effet, le ralentissement de la croissance s’exprime par un chômage de masse, une précarisation de l’emploi, hausse du taux de pauvreté… Cette nouvelle dynamique contribue à redonner un regain d’intérêt pour la notion de classe sociale</w:t>
      </w:r>
    </w:p>
    <w:p w:rsidR="009B4E09" w:rsidRDefault="009B4E09" w:rsidP="009B4E09">
      <w:pPr>
        <w:ind w:left="1440"/>
      </w:pPr>
    </w:p>
    <w:p w:rsidR="009B4E09" w:rsidRDefault="009B4E09" w:rsidP="009B4E09">
      <w:pPr>
        <w:pStyle w:val="ListParagraph"/>
        <w:numPr>
          <w:ilvl w:val="0"/>
          <w:numId w:val="13"/>
        </w:numPr>
        <w:rPr>
          <w:b/>
          <w:color w:val="1A1A1A" w:themeColor="background1" w:themeShade="1A"/>
          <w:u w:val="single"/>
        </w:rPr>
      </w:pPr>
      <w:r>
        <w:rPr>
          <w:b/>
          <w:color w:val="1A1A1A" w:themeColor="background1" w:themeShade="1A"/>
          <w:u w:val="single"/>
        </w:rPr>
        <w:t>La bourgeoisie : une classe sociale qui s’est toujours mobilisée</w:t>
      </w:r>
    </w:p>
    <w:p w:rsidR="001D6757" w:rsidRDefault="001D6757" w:rsidP="001D6757">
      <w:pPr>
        <w:ind w:left="1440"/>
        <w:rPr>
          <w:b/>
          <w:color w:val="1A1A1A" w:themeColor="background1" w:themeShade="1A"/>
          <w:u w:val="single"/>
        </w:rPr>
      </w:pPr>
    </w:p>
    <w:p w:rsidR="001D6757" w:rsidRDefault="00D56FDF" w:rsidP="001D6757">
      <w:pPr>
        <w:ind w:left="1440"/>
        <w:rPr>
          <w:color w:val="002060"/>
        </w:rPr>
      </w:pPr>
      <w:r>
        <w:rPr>
          <w:color w:val="002060"/>
        </w:rPr>
        <w:t>Activité 12 </w:t>
      </w:r>
    </w:p>
    <w:p w:rsidR="00D56FDF" w:rsidRDefault="00D56FDF" w:rsidP="001D6757">
      <w:pPr>
        <w:ind w:left="1440"/>
        <w:rPr>
          <w:color w:val="002060"/>
        </w:rPr>
      </w:pPr>
    </w:p>
    <w:p w:rsidR="00D56FDF" w:rsidRDefault="00EB7834" w:rsidP="001D6757">
      <w:pPr>
        <w:ind w:left="1440"/>
        <w:rPr>
          <w:color w:val="002060"/>
        </w:rPr>
      </w:pPr>
      <w:r>
        <w:rPr>
          <w:color w:val="002060"/>
        </w:rPr>
        <w:t xml:space="preserve">La bourgeoisie </w:t>
      </w:r>
      <w:r w:rsidR="00EB1C1F">
        <w:rPr>
          <w:color w:val="002060"/>
        </w:rPr>
        <w:t>organise des rallyes car :</w:t>
      </w:r>
    </w:p>
    <w:p w:rsidR="00EB1C1F" w:rsidRDefault="007120B2" w:rsidP="007120B2">
      <w:pPr>
        <w:pStyle w:val="ListParagraph"/>
        <w:numPr>
          <w:ilvl w:val="1"/>
          <w:numId w:val="3"/>
        </w:numPr>
        <w:rPr>
          <w:color w:val="002060"/>
        </w:rPr>
      </w:pPr>
      <w:r>
        <w:rPr>
          <w:color w:val="002060"/>
        </w:rPr>
        <w:lastRenderedPageBreak/>
        <w:t>Les rallyes ont une fonction de socialisation des jeunes de la bourgeoisie : à travers de multiples activités, ils apprennent les comportements adéquats et à rencontrer les « bonnes personnes ».</w:t>
      </w:r>
    </w:p>
    <w:p w:rsidR="007E06E9" w:rsidRDefault="007E06E9" w:rsidP="007120B2">
      <w:pPr>
        <w:pStyle w:val="ListParagraph"/>
        <w:numPr>
          <w:ilvl w:val="1"/>
          <w:numId w:val="3"/>
        </w:numPr>
        <w:rPr>
          <w:color w:val="002060"/>
        </w:rPr>
      </w:pPr>
      <w:r>
        <w:rPr>
          <w:color w:val="002060"/>
        </w:rPr>
        <w:t xml:space="preserve">En effet, les rallyes permettent des rencontres affectives </w:t>
      </w:r>
      <w:r w:rsidR="006A74BE">
        <w:rPr>
          <w:color w:val="002060"/>
        </w:rPr>
        <w:t xml:space="preserve">entre jeunes issus de la bourgeoisie pour favoriser </w:t>
      </w:r>
      <w:r w:rsidR="006A74BE" w:rsidRPr="006A74BE">
        <w:rPr>
          <w:color w:val="002060"/>
          <w:u w:val="single"/>
        </w:rPr>
        <w:t>l’entre soi</w:t>
      </w:r>
      <w:r w:rsidR="00ED299B">
        <w:rPr>
          <w:color w:val="002060"/>
        </w:rPr>
        <w:t xml:space="preserve">, notamment amoureux. </w:t>
      </w:r>
    </w:p>
    <w:p w:rsidR="00ED299B" w:rsidRDefault="00ED299B" w:rsidP="00ED299B">
      <w:pPr>
        <w:pStyle w:val="ListParagraph"/>
        <w:numPr>
          <w:ilvl w:val="1"/>
          <w:numId w:val="3"/>
        </w:numPr>
        <w:rPr>
          <w:color w:val="002060"/>
        </w:rPr>
      </w:pPr>
      <w:r>
        <w:rPr>
          <w:color w:val="002060"/>
        </w:rPr>
        <w:t>Cet entre-soi est nécessaire pour conserver un statut de groupe fermé et à part, donc pour être une classe sociale mobilisée.</w:t>
      </w:r>
    </w:p>
    <w:p w:rsidR="00ED299B" w:rsidRDefault="00ED299B" w:rsidP="00ED299B">
      <w:pPr>
        <w:ind w:left="1800"/>
        <w:rPr>
          <w:color w:val="002060"/>
        </w:rPr>
      </w:pPr>
      <w:r>
        <w:rPr>
          <w:color w:val="002060"/>
        </w:rPr>
        <w:t>Pour ces sociologues, la grande bourgeoisie présente toujours les caractéristiques marxistes d’une classe sociale</w:t>
      </w:r>
    </w:p>
    <w:p w:rsidR="00ED299B" w:rsidRDefault="0015790C" w:rsidP="0015790C">
      <w:pPr>
        <w:pStyle w:val="ListParagraph"/>
        <w:numPr>
          <w:ilvl w:val="1"/>
          <w:numId w:val="3"/>
        </w:numPr>
        <w:rPr>
          <w:color w:val="002060"/>
        </w:rPr>
      </w:pPr>
      <w:r>
        <w:rPr>
          <w:color w:val="002060"/>
        </w:rPr>
        <w:t>C</w:t>
      </w:r>
      <w:r w:rsidR="00ED299B" w:rsidRPr="00ED299B">
        <w:rPr>
          <w:color w:val="002060"/>
        </w:rPr>
        <w:t>’est une classe en soi : propriétaires des moyens de production, ressources économiques élevées notamment en terme de patrimoine.</w:t>
      </w:r>
    </w:p>
    <w:p w:rsidR="0015790C" w:rsidRDefault="0015790C" w:rsidP="0015790C">
      <w:pPr>
        <w:pStyle w:val="ListParagraph"/>
        <w:numPr>
          <w:ilvl w:val="1"/>
          <w:numId w:val="3"/>
        </w:numPr>
        <w:rPr>
          <w:color w:val="002060"/>
        </w:rPr>
      </w:pPr>
      <w:r>
        <w:rPr>
          <w:color w:val="002060"/>
        </w:rPr>
        <w:t xml:space="preserve">C’est une classe pour soi : les membres de cette classe ont une forte conscience de classe, forte solidarité, forte capacité à se mobiliser pour défendre leurs intérêts. </w:t>
      </w:r>
    </w:p>
    <w:p w:rsidR="0015790C" w:rsidRDefault="0015790C" w:rsidP="0015790C">
      <w:pPr>
        <w:pStyle w:val="ListParagraph"/>
        <w:ind w:left="2160"/>
        <w:rPr>
          <w:color w:val="002060"/>
        </w:rPr>
      </w:pPr>
      <w:r>
        <w:rPr>
          <w:color w:val="002060"/>
        </w:rPr>
        <w:t xml:space="preserve">=&gt; La bourgeoisie est pour ces sociologues aujourd’hui </w:t>
      </w:r>
      <w:r w:rsidR="00905001">
        <w:rPr>
          <w:color w:val="002060"/>
        </w:rPr>
        <w:t>la seule classe sociale réellement mobilisée.</w:t>
      </w:r>
    </w:p>
    <w:p w:rsidR="004B4F85" w:rsidRDefault="004B4F85" w:rsidP="00905001">
      <w:pPr>
        <w:rPr>
          <w:color w:val="002060"/>
        </w:rPr>
      </w:pPr>
    </w:p>
    <w:p w:rsidR="00905001" w:rsidRDefault="00905001" w:rsidP="00905001">
      <w:pPr>
        <w:rPr>
          <w:color w:val="002060"/>
        </w:rPr>
      </w:pPr>
      <w:r>
        <w:rPr>
          <w:color w:val="002060"/>
        </w:rPr>
        <w:t>Transition : en terme de classe sociale, la vision de la société reste donc d’actualité. D’autres outils statistiques permettent néanmoins de donner une autre représentation de la structure sociale comme les professions et catégories socio-professionnelles (PCS).</w:t>
      </w:r>
    </w:p>
    <w:p w:rsidR="004B4F85" w:rsidRDefault="004B4F85" w:rsidP="00905001">
      <w:pPr>
        <w:rPr>
          <w:color w:val="002060"/>
        </w:rPr>
      </w:pPr>
    </w:p>
    <w:p w:rsidR="004B4F85" w:rsidRDefault="008F0E7D" w:rsidP="008F0E7D">
      <w:pPr>
        <w:pStyle w:val="ListParagraph"/>
        <w:numPr>
          <w:ilvl w:val="0"/>
          <w:numId w:val="1"/>
        </w:numPr>
        <w:rPr>
          <w:b/>
          <w:color w:val="FF0000"/>
          <w:u w:val="single"/>
        </w:rPr>
      </w:pPr>
      <w:r>
        <w:rPr>
          <w:b/>
          <w:color w:val="FF0000"/>
          <w:u w:val="single"/>
        </w:rPr>
        <w:t>Les PCS, une certaine représentation de la structure sociale</w:t>
      </w:r>
    </w:p>
    <w:p w:rsidR="008F0E7D" w:rsidRDefault="008F0E7D" w:rsidP="008F0E7D">
      <w:pPr>
        <w:ind w:left="360"/>
        <w:rPr>
          <w:b/>
          <w:color w:val="FF0000"/>
          <w:u w:val="single"/>
        </w:rPr>
      </w:pPr>
    </w:p>
    <w:p w:rsidR="008F0E7D" w:rsidRDefault="00220349" w:rsidP="00220349">
      <w:pPr>
        <w:pStyle w:val="ListParagraph"/>
        <w:numPr>
          <w:ilvl w:val="0"/>
          <w:numId w:val="14"/>
        </w:numPr>
        <w:rPr>
          <w:b/>
          <w:color w:val="538135" w:themeColor="accent6" w:themeShade="BF"/>
          <w:u w:val="single"/>
        </w:rPr>
      </w:pPr>
      <w:r>
        <w:rPr>
          <w:b/>
          <w:color w:val="538135" w:themeColor="accent6" w:themeShade="BF"/>
          <w:u w:val="single"/>
        </w:rPr>
        <w:t>La construction des PCS</w:t>
      </w:r>
    </w:p>
    <w:p w:rsidR="00F30B95" w:rsidRDefault="00F30B95" w:rsidP="00F30B95">
      <w:pPr>
        <w:ind w:left="1080"/>
        <w:rPr>
          <w:b/>
          <w:color w:val="538135" w:themeColor="accent6" w:themeShade="BF"/>
          <w:u w:val="single"/>
        </w:rPr>
      </w:pPr>
    </w:p>
    <w:p w:rsidR="00F30B95" w:rsidRDefault="001923BD" w:rsidP="00F30B95">
      <w:pPr>
        <w:ind w:left="1080"/>
        <w:rPr>
          <w:color w:val="002060"/>
        </w:rPr>
      </w:pPr>
      <w:r>
        <w:rPr>
          <w:color w:val="002060"/>
        </w:rPr>
        <w:t xml:space="preserve">Les PCS </w:t>
      </w:r>
      <w:r w:rsidR="00A5635B">
        <w:rPr>
          <w:color w:val="002060"/>
        </w:rPr>
        <w:t>sont un mode de regroupement des individus en catégories sociales homogènes selon leur activité professionnelle. Ces regroupements se basent sur plusieurs critères :</w:t>
      </w:r>
    </w:p>
    <w:p w:rsidR="00A5635B" w:rsidRDefault="00A5635B" w:rsidP="00A5635B">
      <w:pPr>
        <w:pStyle w:val="ListParagraph"/>
        <w:numPr>
          <w:ilvl w:val="0"/>
          <w:numId w:val="3"/>
        </w:numPr>
        <w:rPr>
          <w:color w:val="002060"/>
        </w:rPr>
      </w:pPr>
      <w:r>
        <w:rPr>
          <w:color w:val="002060"/>
        </w:rPr>
        <w:t>La position hiérarchique (</w:t>
      </w:r>
      <w:r w:rsidR="00EE5202">
        <w:rPr>
          <w:color w:val="002060"/>
        </w:rPr>
        <w:t>est ce que je donne des ordres ou en reçois-je ?)</w:t>
      </w:r>
    </w:p>
    <w:p w:rsidR="00A5635B" w:rsidRDefault="00A5635B" w:rsidP="00A5635B">
      <w:pPr>
        <w:pStyle w:val="ListParagraph"/>
        <w:numPr>
          <w:ilvl w:val="0"/>
          <w:numId w:val="3"/>
        </w:numPr>
        <w:rPr>
          <w:color w:val="002060"/>
        </w:rPr>
      </w:pPr>
      <w:r>
        <w:rPr>
          <w:color w:val="002060"/>
        </w:rPr>
        <w:t>Le statut (salarié ou indépendant</w:t>
      </w:r>
      <w:r w:rsidR="00EE5202">
        <w:rPr>
          <w:color w:val="002060"/>
        </w:rPr>
        <w:t xml:space="preserve"> </w:t>
      </w:r>
      <w:r>
        <w:rPr>
          <w:color w:val="002060"/>
        </w:rPr>
        <w:t>?)</w:t>
      </w:r>
    </w:p>
    <w:p w:rsidR="00B35DEF" w:rsidRDefault="00B35DEF" w:rsidP="00A5635B">
      <w:pPr>
        <w:pStyle w:val="ListParagraph"/>
        <w:numPr>
          <w:ilvl w:val="0"/>
          <w:numId w:val="3"/>
        </w:numPr>
        <w:rPr>
          <w:color w:val="002060"/>
        </w:rPr>
      </w:pPr>
      <w:r>
        <w:rPr>
          <w:color w:val="002060"/>
        </w:rPr>
        <w:t>La nature de l’activité (activité agricole/artisanale/industrielle…)</w:t>
      </w:r>
    </w:p>
    <w:p w:rsidR="00B35DEF" w:rsidRDefault="00B35DEF" w:rsidP="00A5635B">
      <w:pPr>
        <w:pStyle w:val="ListParagraph"/>
        <w:numPr>
          <w:ilvl w:val="0"/>
          <w:numId w:val="3"/>
        </w:numPr>
        <w:rPr>
          <w:color w:val="002060"/>
        </w:rPr>
      </w:pPr>
      <w:r>
        <w:rPr>
          <w:color w:val="002060"/>
        </w:rPr>
        <w:t>La qualification (combien d’années d’étude, quelle qualification ?)</w:t>
      </w:r>
    </w:p>
    <w:p w:rsidR="008373F4" w:rsidRDefault="00B35DEF" w:rsidP="00B35DEF">
      <w:pPr>
        <w:ind w:left="1080"/>
        <w:rPr>
          <w:color w:val="002060"/>
        </w:rPr>
      </w:pPr>
      <w:r>
        <w:rPr>
          <w:color w:val="002060"/>
        </w:rPr>
        <w:t>C’est l’INSEE qui a créé en 1954 ces catégories au départ appelées CSP</w:t>
      </w:r>
      <w:r w:rsidR="008373F4">
        <w:rPr>
          <w:color w:val="002060"/>
        </w:rPr>
        <w:t xml:space="preserve">. Des modifications ont été apportées en 1982 afin de prendre en compte les évolutions de la société. On parle dorénavant des PCS. </w:t>
      </w:r>
    </w:p>
    <w:p w:rsidR="00B35DEF" w:rsidRDefault="008373F4" w:rsidP="00B35DEF">
      <w:pPr>
        <w:ind w:left="1080"/>
        <w:rPr>
          <w:color w:val="002060"/>
        </w:rPr>
      </w:pPr>
      <w:r w:rsidRPr="00D12A75">
        <w:rPr>
          <w:color w:val="002060"/>
          <w:u w:val="single"/>
        </w:rPr>
        <w:t>Nomenclature des PCS</w:t>
      </w:r>
      <w:r>
        <w:rPr>
          <w:color w:val="002060"/>
        </w:rPr>
        <w:t> :</w:t>
      </w:r>
    </w:p>
    <w:p w:rsidR="00D12A75" w:rsidRDefault="00D12A75" w:rsidP="00B35DEF">
      <w:pPr>
        <w:ind w:left="1080"/>
        <w:rPr>
          <w:color w:val="002060"/>
        </w:rPr>
      </w:pPr>
      <w:r>
        <w:rPr>
          <w:color w:val="002060"/>
        </w:rPr>
        <w:t>6 groupes :</w:t>
      </w:r>
    </w:p>
    <w:p w:rsidR="00D12A75" w:rsidRDefault="00D12A75" w:rsidP="00D12A75">
      <w:pPr>
        <w:pStyle w:val="ListParagraph"/>
        <w:numPr>
          <w:ilvl w:val="0"/>
          <w:numId w:val="3"/>
        </w:numPr>
        <w:rPr>
          <w:color w:val="002060"/>
        </w:rPr>
      </w:pPr>
      <w:r>
        <w:rPr>
          <w:color w:val="002060"/>
        </w:rPr>
        <w:t>Agriculteurs exploitants</w:t>
      </w:r>
    </w:p>
    <w:p w:rsidR="00D12A75" w:rsidRDefault="00D12A75" w:rsidP="00D12A75">
      <w:pPr>
        <w:pStyle w:val="ListParagraph"/>
        <w:numPr>
          <w:ilvl w:val="0"/>
          <w:numId w:val="3"/>
        </w:numPr>
        <w:rPr>
          <w:color w:val="002060"/>
        </w:rPr>
      </w:pPr>
      <w:r>
        <w:rPr>
          <w:color w:val="002060"/>
        </w:rPr>
        <w:t>Artisans, commerçants, chefs d’entreprise de plus de 10 salariés</w:t>
      </w:r>
    </w:p>
    <w:p w:rsidR="00EB6860" w:rsidRDefault="00EB6860" w:rsidP="00D12A75">
      <w:pPr>
        <w:pStyle w:val="ListParagraph"/>
        <w:numPr>
          <w:ilvl w:val="0"/>
          <w:numId w:val="3"/>
        </w:numPr>
        <w:rPr>
          <w:color w:val="002060"/>
        </w:rPr>
      </w:pPr>
      <w:r>
        <w:rPr>
          <w:color w:val="002060"/>
        </w:rPr>
        <w:t>Cadres et professions intellectuelles supérieures</w:t>
      </w:r>
    </w:p>
    <w:p w:rsidR="00EB6860" w:rsidRDefault="00EB6860" w:rsidP="00D12A75">
      <w:pPr>
        <w:pStyle w:val="ListParagraph"/>
        <w:numPr>
          <w:ilvl w:val="0"/>
          <w:numId w:val="3"/>
        </w:numPr>
        <w:rPr>
          <w:color w:val="002060"/>
        </w:rPr>
      </w:pPr>
      <w:r>
        <w:rPr>
          <w:color w:val="002060"/>
        </w:rPr>
        <w:t>Professions intermédiaires</w:t>
      </w:r>
    </w:p>
    <w:p w:rsidR="00EB6860" w:rsidRDefault="00EB6860" w:rsidP="00D12A75">
      <w:pPr>
        <w:pStyle w:val="ListParagraph"/>
        <w:numPr>
          <w:ilvl w:val="0"/>
          <w:numId w:val="3"/>
        </w:numPr>
        <w:rPr>
          <w:color w:val="002060"/>
        </w:rPr>
      </w:pPr>
      <w:r>
        <w:rPr>
          <w:color w:val="002060"/>
        </w:rPr>
        <w:t>Employés</w:t>
      </w:r>
    </w:p>
    <w:p w:rsidR="00EB6860" w:rsidRDefault="00EB6860" w:rsidP="00D12A75">
      <w:pPr>
        <w:pStyle w:val="ListParagraph"/>
        <w:numPr>
          <w:ilvl w:val="0"/>
          <w:numId w:val="3"/>
        </w:numPr>
        <w:rPr>
          <w:color w:val="002060"/>
        </w:rPr>
      </w:pPr>
      <w:r>
        <w:rPr>
          <w:color w:val="002060"/>
        </w:rPr>
        <w:t>Ouvriers</w:t>
      </w:r>
    </w:p>
    <w:p w:rsidR="00081A7C" w:rsidRDefault="00081A7C" w:rsidP="00081A7C">
      <w:pPr>
        <w:rPr>
          <w:color w:val="002060"/>
        </w:rPr>
      </w:pPr>
    </w:p>
    <w:p w:rsidR="00081A7C" w:rsidRDefault="005B6DA4" w:rsidP="005B6DA4">
      <w:pPr>
        <w:pStyle w:val="ListParagraph"/>
        <w:numPr>
          <w:ilvl w:val="0"/>
          <w:numId w:val="14"/>
        </w:numPr>
        <w:rPr>
          <w:b/>
          <w:color w:val="538135" w:themeColor="accent6" w:themeShade="BF"/>
          <w:u w:val="single"/>
        </w:rPr>
      </w:pPr>
      <w:r>
        <w:rPr>
          <w:b/>
          <w:color w:val="538135" w:themeColor="accent6" w:themeShade="BF"/>
          <w:u w:val="single"/>
        </w:rPr>
        <w:t>L’évolution des PCS</w:t>
      </w:r>
    </w:p>
    <w:p w:rsidR="005B6DA4" w:rsidRDefault="005B6DA4" w:rsidP="005B6DA4">
      <w:pPr>
        <w:ind w:left="1080"/>
        <w:rPr>
          <w:b/>
          <w:color w:val="538135" w:themeColor="accent6" w:themeShade="BF"/>
          <w:u w:val="single"/>
        </w:rPr>
      </w:pPr>
    </w:p>
    <w:p w:rsidR="005B6DA4" w:rsidRDefault="005B6DA4" w:rsidP="005B6DA4">
      <w:pPr>
        <w:ind w:left="1080"/>
        <w:rPr>
          <w:color w:val="002060"/>
        </w:rPr>
      </w:pPr>
      <w:r>
        <w:rPr>
          <w:color w:val="002060"/>
        </w:rPr>
        <w:t>Activité 13</w:t>
      </w:r>
    </w:p>
    <w:p w:rsidR="005B6DA4" w:rsidRDefault="005B6DA4" w:rsidP="005B6DA4">
      <w:pPr>
        <w:ind w:left="1080"/>
        <w:rPr>
          <w:color w:val="002060"/>
        </w:rPr>
      </w:pPr>
    </w:p>
    <w:p w:rsidR="005B6DA4" w:rsidRDefault="00185138" w:rsidP="005B6DA4">
      <w:pPr>
        <w:ind w:left="1080"/>
        <w:rPr>
          <w:color w:val="002060"/>
        </w:rPr>
      </w:pPr>
      <w:r>
        <w:rPr>
          <w:color w:val="002060"/>
        </w:rPr>
        <w:t xml:space="preserve">Les PCS qui ont diminué depuis 1975 : </w:t>
      </w:r>
      <w:r w:rsidR="00D101A5">
        <w:rPr>
          <w:color w:val="002060"/>
        </w:rPr>
        <w:t>ouvriers, artisans/commerçants et agriculteurs exploitants.</w:t>
      </w:r>
    </w:p>
    <w:p w:rsidR="00D101A5" w:rsidRDefault="00D101A5" w:rsidP="005B6DA4">
      <w:pPr>
        <w:ind w:left="1080"/>
        <w:rPr>
          <w:color w:val="002060"/>
        </w:rPr>
      </w:pPr>
      <w:r>
        <w:rPr>
          <w:color w:val="002060"/>
        </w:rPr>
        <w:t>Les PCS qui ont augmenté depuis 1975 : employés</w:t>
      </w:r>
      <w:r w:rsidR="00E13D5E">
        <w:rPr>
          <w:color w:val="002060"/>
        </w:rPr>
        <w:t>, professions intermédiaires, cadres et professions intellectuelles supérieures.</w:t>
      </w:r>
    </w:p>
    <w:p w:rsidR="00E13D5E" w:rsidRDefault="00E13D5E" w:rsidP="005B6DA4">
      <w:pPr>
        <w:ind w:left="1080"/>
        <w:rPr>
          <w:color w:val="002060"/>
        </w:rPr>
      </w:pPr>
      <w:r>
        <w:rPr>
          <w:color w:val="002060"/>
        </w:rPr>
        <w:t>Les PCS proportionnellement les plus nombreuses ajd sont les employés et les ouvriers</w:t>
      </w:r>
      <w:r w:rsidR="00AC121F">
        <w:rPr>
          <w:color w:val="002060"/>
        </w:rPr>
        <w:t>.</w:t>
      </w:r>
    </w:p>
    <w:p w:rsidR="00EB37E9" w:rsidRDefault="00EB37E9" w:rsidP="00EB37E9">
      <w:pPr>
        <w:pStyle w:val="ListParagraph"/>
        <w:ind w:left="1440"/>
        <w:rPr>
          <w:b/>
          <w:color w:val="538135" w:themeColor="accent6" w:themeShade="BF"/>
          <w:u w:val="single"/>
        </w:rPr>
      </w:pPr>
    </w:p>
    <w:p w:rsidR="00A06180" w:rsidRDefault="00A06180" w:rsidP="00A06180">
      <w:pPr>
        <w:pStyle w:val="ListParagraph"/>
        <w:numPr>
          <w:ilvl w:val="0"/>
          <w:numId w:val="14"/>
        </w:numPr>
        <w:rPr>
          <w:b/>
          <w:color w:val="538135" w:themeColor="accent6" w:themeShade="BF"/>
          <w:u w:val="single"/>
        </w:rPr>
      </w:pPr>
      <w:r>
        <w:rPr>
          <w:b/>
          <w:color w:val="538135" w:themeColor="accent6" w:themeShade="BF"/>
          <w:u w:val="single"/>
        </w:rPr>
        <w:t xml:space="preserve">PCS et classes sociales : des tentatives de recoupement </w:t>
      </w:r>
    </w:p>
    <w:p w:rsidR="008B25DD" w:rsidRDefault="008B25DD" w:rsidP="008B25DD">
      <w:pPr>
        <w:ind w:left="1080"/>
        <w:rPr>
          <w:b/>
          <w:color w:val="538135" w:themeColor="accent6" w:themeShade="BF"/>
          <w:u w:val="single"/>
        </w:rPr>
      </w:pPr>
    </w:p>
    <w:p w:rsidR="008B25DD" w:rsidRDefault="008B25DD" w:rsidP="008B25DD">
      <w:pPr>
        <w:ind w:left="1080"/>
        <w:rPr>
          <w:color w:val="002060"/>
        </w:rPr>
      </w:pPr>
      <w:r>
        <w:rPr>
          <w:color w:val="002060"/>
        </w:rPr>
        <w:t>Les analyses de la structures sociale en terme de classes sociales et celles qui utilisent les PCS</w:t>
      </w:r>
      <w:r w:rsidR="00193319">
        <w:rPr>
          <w:color w:val="002060"/>
        </w:rPr>
        <w:t xml:space="preserve">, ne sont pas forcément opposées car elles peuvent être complémentaires. Par exemple, on peut composer les 3 classes sociales définies par Bourdieu des différentes PCS. </w:t>
      </w:r>
    </w:p>
    <w:p w:rsidR="00193319" w:rsidRDefault="00193319" w:rsidP="00193319">
      <w:pPr>
        <w:pStyle w:val="ListParagraph"/>
        <w:numPr>
          <w:ilvl w:val="0"/>
          <w:numId w:val="15"/>
        </w:numPr>
        <w:rPr>
          <w:color w:val="002060"/>
        </w:rPr>
      </w:pPr>
      <w:r>
        <w:rPr>
          <w:color w:val="002060"/>
        </w:rPr>
        <w:t xml:space="preserve">Classe supérieure : </w:t>
      </w:r>
      <w:r w:rsidR="005E3491">
        <w:rPr>
          <w:color w:val="002060"/>
        </w:rPr>
        <w:t>chefs d’entreprises, cadres et professions intellectuelles supérieures = 17,6%</w:t>
      </w:r>
      <w:r w:rsidR="001A787D">
        <w:rPr>
          <w:color w:val="002060"/>
        </w:rPr>
        <w:t>.</w:t>
      </w:r>
    </w:p>
    <w:p w:rsidR="005E3491" w:rsidRDefault="005E3491" w:rsidP="00193319">
      <w:pPr>
        <w:pStyle w:val="ListParagraph"/>
        <w:numPr>
          <w:ilvl w:val="0"/>
          <w:numId w:val="15"/>
        </w:numPr>
        <w:rPr>
          <w:color w:val="002060"/>
        </w:rPr>
      </w:pPr>
      <w:r>
        <w:rPr>
          <w:color w:val="002060"/>
        </w:rPr>
        <w:t>Classe moyenne</w:t>
      </w:r>
      <w:r w:rsidR="002A4700">
        <w:rPr>
          <w:color w:val="002060"/>
        </w:rPr>
        <w:t xml:space="preserve"> : </w:t>
      </w:r>
      <w:r w:rsidR="00964862">
        <w:rPr>
          <w:color w:val="002060"/>
        </w:rPr>
        <w:t xml:space="preserve">artisans/commerçants, </w:t>
      </w:r>
      <w:r w:rsidR="00F33002">
        <w:rPr>
          <w:color w:val="002060"/>
        </w:rPr>
        <w:t>professions intermédiaires</w:t>
      </w:r>
      <w:r w:rsidR="002A4700">
        <w:rPr>
          <w:color w:val="002060"/>
        </w:rPr>
        <w:t xml:space="preserve"> = 29,</w:t>
      </w:r>
      <w:r w:rsidR="001A787D">
        <w:rPr>
          <w:color w:val="002060"/>
        </w:rPr>
        <w:t>95%.</w:t>
      </w:r>
    </w:p>
    <w:p w:rsidR="001A787D" w:rsidRPr="00193319" w:rsidRDefault="001A787D" w:rsidP="00193319">
      <w:pPr>
        <w:pStyle w:val="ListParagraph"/>
        <w:numPr>
          <w:ilvl w:val="0"/>
          <w:numId w:val="15"/>
        </w:numPr>
        <w:rPr>
          <w:color w:val="002060"/>
        </w:rPr>
      </w:pPr>
      <w:r>
        <w:rPr>
          <w:color w:val="002060"/>
        </w:rPr>
        <w:t xml:space="preserve">Classe populaire : </w:t>
      </w:r>
      <w:r w:rsidR="00786DBB">
        <w:rPr>
          <w:color w:val="002060"/>
        </w:rPr>
        <w:t>employés, ouvriers = 52</w:t>
      </w:r>
      <w:r w:rsidR="003555E6">
        <w:rPr>
          <w:color w:val="002060"/>
        </w:rPr>
        <w:t>,86%.</w:t>
      </w:r>
    </w:p>
    <w:sectPr w:rsidR="001A787D" w:rsidRPr="00193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2138"/>
    <w:multiLevelType w:val="hybridMultilevel"/>
    <w:tmpl w:val="5578613C"/>
    <w:lvl w:ilvl="0" w:tplc="FFFFFFFF">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618406B"/>
    <w:multiLevelType w:val="hybridMultilevel"/>
    <w:tmpl w:val="A71E9458"/>
    <w:lvl w:ilvl="0" w:tplc="FFFFFFFF">
      <w:numFmt w:val="bullet"/>
      <w:lvlText w:val="-"/>
      <w:lvlJc w:val="left"/>
      <w:pPr>
        <w:ind w:left="1440" w:hanging="360"/>
      </w:pPr>
      <w:rPr>
        <w:rFonts w:ascii="Calibri" w:eastAsiaTheme="minorEastAsia" w:hAnsi="Calibri" w:cstheme="minorBidi" w:hint="default"/>
      </w:rPr>
    </w:lvl>
    <w:lvl w:ilvl="1" w:tplc="08090003">
      <w:start w:val="1"/>
      <w:numFmt w:val="bullet"/>
      <w:lvlText w:val="o"/>
      <w:lvlJc w:val="left"/>
      <w:pPr>
        <w:ind w:left="2160" w:hanging="360"/>
      </w:pPr>
      <w:rPr>
        <w:rFonts w:ascii="Courier New" w:hAnsi="Courier New" w:cs="Courier New" w:hint="default"/>
      </w:rPr>
    </w:lvl>
    <w:lvl w:ilvl="2" w:tplc="96DAABCA">
      <w:start w:val="3"/>
      <w:numFmt w:val="bullet"/>
      <w:lvlText w:val=""/>
      <w:lvlJc w:val="left"/>
      <w:pPr>
        <w:ind w:left="2880" w:hanging="360"/>
      </w:pPr>
      <w:rPr>
        <w:rFonts w:ascii="Wingdings" w:eastAsiaTheme="minorEastAsia" w:hAnsi="Wingdings" w:cstheme="minorBidi"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6B0324"/>
    <w:multiLevelType w:val="hybridMultilevel"/>
    <w:tmpl w:val="67DCC50E"/>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615F7E"/>
    <w:multiLevelType w:val="hybridMultilevel"/>
    <w:tmpl w:val="12D0172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D5E53B3"/>
    <w:multiLevelType w:val="hybridMultilevel"/>
    <w:tmpl w:val="A1B2DC86"/>
    <w:lvl w:ilvl="0" w:tplc="FFFFFFF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79E0F2A"/>
    <w:multiLevelType w:val="hybridMultilevel"/>
    <w:tmpl w:val="E47C2990"/>
    <w:lvl w:ilvl="0" w:tplc="FFFFFFF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96A52B6"/>
    <w:multiLevelType w:val="hybridMultilevel"/>
    <w:tmpl w:val="A68CE6F8"/>
    <w:lvl w:ilvl="0" w:tplc="FFFFFFFF">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EC24D40"/>
    <w:multiLevelType w:val="hybridMultilevel"/>
    <w:tmpl w:val="AFC6F5B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4D824088"/>
    <w:multiLevelType w:val="hybridMultilevel"/>
    <w:tmpl w:val="EBEC7EE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5808034E"/>
    <w:multiLevelType w:val="hybridMultilevel"/>
    <w:tmpl w:val="05E0D34E"/>
    <w:lvl w:ilvl="0" w:tplc="FFFFFFFF">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DD747FB"/>
    <w:multiLevelType w:val="hybridMultilevel"/>
    <w:tmpl w:val="47607D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2326A01"/>
    <w:multiLevelType w:val="hybridMultilevel"/>
    <w:tmpl w:val="D840CDC4"/>
    <w:lvl w:ilvl="0" w:tplc="779AAC8C">
      <w:start w:val="1"/>
      <w:numFmt w:val="decimal"/>
      <w:lvlText w:val="%1)"/>
      <w:lvlJc w:val="left"/>
      <w:pPr>
        <w:ind w:left="1800" w:hanging="360"/>
      </w:pPr>
      <w:rPr>
        <w:rFonts w:hint="default"/>
        <w:color w:val="1A1A1A" w:themeColor="background1" w:themeShade="1A"/>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6B17199D"/>
    <w:multiLevelType w:val="hybridMultilevel"/>
    <w:tmpl w:val="AD38C9CE"/>
    <w:lvl w:ilvl="0" w:tplc="FFFFFFFF">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F846F9D"/>
    <w:multiLevelType w:val="hybridMultilevel"/>
    <w:tmpl w:val="3ADA0BCA"/>
    <w:lvl w:ilvl="0" w:tplc="FFFFFFF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7B6F31A4"/>
    <w:multiLevelType w:val="hybridMultilevel"/>
    <w:tmpl w:val="2B06E948"/>
    <w:lvl w:ilvl="0" w:tplc="FFFFFFF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5"/>
  </w:num>
  <w:num w:numId="5">
    <w:abstractNumId w:val="7"/>
  </w:num>
  <w:num w:numId="6">
    <w:abstractNumId w:val="9"/>
  </w:num>
  <w:num w:numId="7">
    <w:abstractNumId w:val="14"/>
  </w:num>
  <w:num w:numId="8">
    <w:abstractNumId w:val="4"/>
  </w:num>
  <w:num w:numId="9">
    <w:abstractNumId w:val="3"/>
  </w:num>
  <w:num w:numId="10">
    <w:abstractNumId w:val="12"/>
  </w:num>
  <w:num w:numId="11">
    <w:abstractNumId w:val="11"/>
  </w:num>
  <w:num w:numId="12">
    <w:abstractNumId w:val="8"/>
  </w:num>
  <w:num w:numId="13">
    <w:abstractNumId w:val="1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56"/>
    <w:rsid w:val="00035962"/>
    <w:rsid w:val="0003610D"/>
    <w:rsid w:val="0003711F"/>
    <w:rsid w:val="00041845"/>
    <w:rsid w:val="00074FD0"/>
    <w:rsid w:val="00077440"/>
    <w:rsid w:val="00081A7C"/>
    <w:rsid w:val="000A42C6"/>
    <w:rsid w:val="000A6D4F"/>
    <w:rsid w:val="000A791F"/>
    <w:rsid w:val="000B428B"/>
    <w:rsid w:val="000B5CA0"/>
    <w:rsid w:val="000C0AAC"/>
    <w:rsid w:val="000C69B9"/>
    <w:rsid w:val="000E6D08"/>
    <w:rsid w:val="000F392B"/>
    <w:rsid w:val="000F684C"/>
    <w:rsid w:val="00104409"/>
    <w:rsid w:val="00132252"/>
    <w:rsid w:val="00133DE5"/>
    <w:rsid w:val="00141E1A"/>
    <w:rsid w:val="001513FB"/>
    <w:rsid w:val="0015790C"/>
    <w:rsid w:val="00157E0A"/>
    <w:rsid w:val="00167A3E"/>
    <w:rsid w:val="00181687"/>
    <w:rsid w:val="00185138"/>
    <w:rsid w:val="00185E6C"/>
    <w:rsid w:val="001877AB"/>
    <w:rsid w:val="001923BD"/>
    <w:rsid w:val="00193319"/>
    <w:rsid w:val="00193D93"/>
    <w:rsid w:val="001A3942"/>
    <w:rsid w:val="001A787D"/>
    <w:rsid w:val="001B770F"/>
    <w:rsid w:val="001D6757"/>
    <w:rsid w:val="001E6CD4"/>
    <w:rsid w:val="001F7EAE"/>
    <w:rsid w:val="0020063C"/>
    <w:rsid w:val="00207972"/>
    <w:rsid w:val="00220349"/>
    <w:rsid w:val="00225484"/>
    <w:rsid w:val="002272D3"/>
    <w:rsid w:val="002401AB"/>
    <w:rsid w:val="0027632A"/>
    <w:rsid w:val="00277630"/>
    <w:rsid w:val="002776C5"/>
    <w:rsid w:val="00280CA2"/>
    <w:rsid w:val="0029675A"/>
    <w:rsid w:val="002A4700"/>
    <w:rsid w:val="002A5F59"/>
    <w:rsid w:val="002B7F0A"/>
    <w:rsid w:val="002D1962"/>
    <w:rsid w:val="00340025"/>
    <w:rsid w:val="0034274B"/>
    <w:rsid w:val="003555E6"/>
    <w:rsid w:val="00365DE4"/>
    <w:rsid w:val="003814C7"/>
    <w:rsid w:val="003940C5"/>
    <w:rsid w:val="00394A88"/>
    <w:rsid w:val="003A17E9"/>
    <w:rsid w:val="003A7A37"/>
    <w:rsid w:val="003F19D6"/>
    <w:rsid w:val="0041453D"/>
    <w:rsid w:val="004201ED"/>
    <w:rsid w:val="004362A4"/>
    <w:rsid w:val="0044070C"/>
    <w:rsid w:val="00445FF3"/>
    <w:rsid w:val="00471459"/>
    <w:rsid w:val="00474427"/>
    <w:rsid w:val="00494149"/>
    <w:rsid w:val="004B1D05"/>
    <w:rsid w:val="004B4BBD"/>
    <w:rsid w:val="004B4F85"/>
    <w:rsid w:val="004B4FC7"/>
    <w:rsid w:val="004C53E1"/>
    <w:rsid w:val="004E6515"/>
    <w:rsid w:val="0050475E"/>
    <w:rsid w:val="00524929"/>
    <w:rsid w:val="00546132"/>
    <w:rsid w:val="005525D1"/>
    <w:rsid w:val="005571FF"/>
    <w:rsid w:val="005630E1"/>
    <w:rsid w:val="00572301"/>
    <w:rsid w:val="005734F6"/>
    <w:rsid w:val="00577CA2"/>
    <w:rsid w:val="00593D56"/>
    <w:rsid w:val="005B6393"/>
    <w:rsid w:val="005B6DA4"/>
    <w:rsid w:val="005C13D1"/>
    <w:rsid w:val="005C5D87"/>
    <w:rsid w:val="005D60BE"/>
    <w:rsid w:val="005E3491"/>
    <w:rsid w:val="005F261F"/>
    <w:rsid w:val="00615186"/>
    <w:rsid w:val="00624973"/>
    <w:rsid w:val="00626BBA"/>
    <w:rsid w:val="00640125"/>
    <w:rsid w:val="00656653"/>
    <w:rsid w:val="00666E7B"/>
    <w:rsid w:val="00670157"/>
    <w:rsid w:val="006920F6"/>
    <w:rsid w:val="006939B5"/>
    <w:rsid w:val="006A1490"/>
    <w:rsid w:val="006A4AA4"/>
    <w:rsid w:val="006A4C63"/>
    <w:rsid w:val="006A74BE"/>
    <w:rsid w:val="006C2F4C"/>
    <w:rsid w:val="006C763D"/>
    <w:rsid w:val="006D03FA"/>
    <w:rsid w:val="006D6BDF"/>
    <w:rsid w:val="006E5441"/>
    <w:rsid w:val="006E701B"/>
    <w:rsid w:val="00706301"/>
    <w:rsid w:val="007120B2"/>
    <w:rsid w:val="00746181"/>
    <w:rsid w:val="00760B41"/>
    <w:rsid w:val="00775BDA"/>
    <w:rsid w:val="00786DBB"/>
    <w:rsid w:val="007916E9"/>
    <w:rsid w:val="007A56A5"/>
    <w:rsid w:val="007B1656"/>
    <w:rsid w:val="007D37C0"/>
    <w:rsid w:val="007E06E9"/>
    <w:rsid w:val="007F7ECB"/>
    <w:rsid w:val="008108B5"/>
    <w:rsid w:val="008335E9"/>
    <w:rsid w:val="008337E2"/>
    <w:rsid w:val="008373F4"/>
    <w:rsid w:val="0085093F"/>
    <w:rsid w:val="00852935"/>
    <w:rsid w:val="008733ED"/>
    <w:rsid w:val="008B03E9"/>
    <w:rsid w:val="008B25DD"/>
    <w:rsid w:val="008D0BDA"/>
    <w:rsid w:val="008D30EC"/>
    <w:rsid w:val="008E7550"/>
    <w:rsid w:val="008F0E7D"/>
    <w:rsid w:val="00905001"/>
    <w:rsid w:val="00925839"/>
    <w:rsid w:val="009408E8"/>
    <w:rsid w:val="00955EE5"/>
    <w:rsid w:val="0095742C"/>
    <w:rsid w:val="0096006C"/>
    <w:rsid w:val="00964862"/>
    <w:rsid w:val="00976EE7"/>
    <w:rsid w:val="00986473"/>
    <w:rsid w:val="009A535E"/>
    <w:rsid w:val="009B4266"/>
    <w:rsid w:val="009B4E09"/>
    <w:rsid w:val="009C2C69"/>
    <w:rsid w:val="009C5D38"/>
    <w:rsid w:val="009D6E3F"/>
    <w:rsid w:val="009F114D"/>
    <w:rsid w:val="009F60CB"/>
    <w:rsid w:val="00A06180"/>
    <w:rsid w:val="00A1286B"/>
    <w:rsid w:val="00A250B2"/>
    <w:rsid w:val="00A406B6"/>
    <w:rsid w:val="00A5635B"/>
    <w:rsid w:val="00A71DAD"/>
    <w:rsid w:val="00A76694"/>
    <w:rsid w:val="00A85975"/>
    <w:rsid w:val="00A85BEF"/>
    <w:rsid w:val="00A91804"/>
    <w:rsid w:val="00AB6606"/>
    <w:rsid w:val="00AC121F"/>
    <w:rsid w:val="00AC4358"/>
    <w:rsid w:val="00AF0B2E"/>
    <w:rsid w:val="00AF3210"/>
    <w:rsid w:val="00AF4F42"/>
    <w:rsid w:val="00B057B0"/>
    <w:rsid w:val="00B06A42"/>
    <w:rsid w:val="00B35DEF"/>
    <w:rsid w:val="00B376F9"/>
    <w:rsid w:val="00B37E3C"/>
    <w:rsid w:val="00B42FD8"/>
    <w:rsid w:val="00B47857"/>
    <w:rsid w:val="00B55EDE"/>
    <w:rsid w:val="00B637D4"/>
    <w:rsid w:val="00B74BE9"/>
    <w:rsid w:val="00B76A85"/>
    <w:rsid w:val="00BA3C28"/>
    <w:rsid w:val="00BA52DE"/>
    <w:rsid w:val="00BB67BE"/>
    <w:rsid w:val="00BC5BA0"/>
    <w:rsid w:val="00BC7DDD"/>
    <w:rsid w:val="00BD04A2"/>
    <w:rsid w:val="00BD26CF"/>
    <w:rsid w:val="00BD4751"/>
    <w:rsid w:val="00BE7FE2"/>
    <w:rsid w:val="00C16C78"/>
    <w:rsid w:val="00C45800"/>
    <w:rsid w:val="00C505E6"/>
    <w:rsid w:val="00C508AE"/>
    <w:rsid w:val="00C569F1"/>
    <w:rsid w:val="00C65598"/>
    <w:rsid w:val="00C716DE"/>
    <w:rsid w:val="00C76FBD"/>
    <w:rsid w:val="00CC19FD"/>
    <w:rsid w:val="00D101A5"/>
    <w:rsid w:val="00D12A75"/>
    <w:rsid w:val="00D2372E"/>
    <w:rsid w:val="00D34DCA"/>
    <w:rsid w:val="00D51A5B"/>
    <w:rsid w:val="00D56FDF"/>
    <w:rsid w:val="00D83EDF"/>
    <w:rsid w:val="00DA5CC0"/>
    <w:rsid w:val="00DC5755"/>
    <w:rsid w:val="00DD6A8D"/>
    <w:rsid w:val="00DF70BF"/>
    <w:rsid w:val="00E13D5E"/>
    <w:rsid w:val="00E17BDA"/>
    <w:rsid w:val="00E351AF"/>
    <w:rsid w:val="00E45635"/>
    <w:rsid w:val="00E4760F"/>
    <w:rsid w:val="00E66DF1"/>
    <w:rsid w:val="00E81C2A"/>
    <w:rsid w:val="00E86728"/>
    <w:rsid w:val="00E86DD2"/>
    <w:rsid w:val="00EB1C1F"/>
    <w:rsid w:val="00EB37E9"/>
    <w:rsid w:val="00EB6860"/>
    <w:rsid w:val="00EB7834"/>
    <w:rsid w:val="00EC2032"/>
    <w:rsid w:val="00ED299B"/>
    <w:rsid w:val="00ED33D2"/>
    <w:rsid w:val="00EE5202"/>
    <w:rsid w:val="00EE56B9"/>
    <w:rsid w:val="00F01CE9"/>
    <w:rsid w:val="00F027CD"/>
    <w:rsid w:val="00F126AB"/>
    <w:rsid w:val="00F12ADD"/>
    <w:rsid w:val="00F14321"/>
    <w:rsid w:val="00F30B95"/>
    <w:rsid w:val="00F33002"/>
    <w:rsid w:val="00F349C3"/>
    <w:rsid w:val="00F41E35"/>
    <w:rsid w:val="00F5651E"/>
    <w:rsid w:val="00F573E8"/>
    <w:rsid w:val="00F60D28"/>
    <w:rsid w:val="00F80114"/>
    <w:rsid w:val="00F8763E"/>
    <w:rsid w:val="00FA7EC5"/>
    <w:rsid w:val="00FE54CE"/>
    <w:rsid w:val="00FF4BF5"/>
    <w:rsid w:val="00FF63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9071CED"/>
  <w15:chartTrackingRefBased/>
  <w15:docId w15:val="{BD1FB0B0-770A-3147-B9B4-BC6DD455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2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47442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BD0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10</Pages>
  <Words>3479</Words>
  <Characters>19831</Characters>
  <Application>Microsoft Office Word</Application>
  <DocSecurity>0</DocSecurity>
  <Lines>165</Lines>
  <Paragraphs>46</Paragraphs>
  <ScaleCrop>false</ScaleCrop>
  <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mary.stvns@aol.fr</dc:creator>
  <cp:keywords/>
  <dc:description/>
  <cp:lastModifiedBy>mary.stvns@aol.fr</cp:lastModifiedBy>
  <cp:revision>248</cp:revision>
  <cp:lastPrinted>2019-01-23T20:34:00Z</cp:lastPrinted>
  <dcterms:created xsi:type="dcterms:W3CDTF">2018-11-28T10:47:00Z</dcterms:created>
  <dcterms:modified xsi:type="dcterms:W3CDTF">2019-01-23T20:34:00Z</dcterms:modified>
</cp:coreProperties>
</file>