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D6" w:rsidRDefault="008C0273" w:rsidP="008C0273">
      <w:pPr>
        <w:jc w:val="center"/>
        <w:rPr>
          <w:sz w:val="48"/>
          <w:szCs w:val="48"/>
          <w:u w:val="single"/>
        </w:rPr>
      </w:pPr>
      <w:r w:rsidRPr="008C0273">
        <w:rPr>
          <w:sz w:val="48"/>
          <w:szCs w:val="48"/>
          <w:u w:val="single"/>
        </w:rPr>
        <w:t xml:space="preserve">Séisme </w:t>
      </w:r>
      <w:proofErr w:type="spellStart"/>
      <w:r w:rsidRPr="008C0273">
        <w:rPr>
          <w:sz w:val="48"/>
          <w:szCs w:val="48"/>
          <w:u w:val="single"/>
        </w:rPr>
        <w:t>haiti</w:t>
      </w:r>
      <w:proofErr w:type="spellEnd"/>
      <w:r w:rsidRPr="008C0273">
        <w:rPr>
          <w:sz w:val="48"/>
          <w:szCs w:val="48"/>
          <w:u w:val="single"/>
        </w:rPr>
        <w:t xml:space="preserve"> 2010</w:t>
      </w:r>
    </w:p>
    <w:p w:rsidR="008C0273" w:rsidRPr="008C0273" w:rsidRDefault="008C0273" w:rsidP="008C0273">
      <w:pPr>
        <w:jc w:val="center"/>
        <w:rPr>
          <w:rFonts w:cstheme="minorHAnsi"/>
          <w:sz w:val="24"/>
          <w:szCs w:val="24"/>
          <w:u w:val="single"/>
        </w:rPr>
      </w:pPr>
    </w:p>
    <w:p w:rsidR="008C0273" w:rsidRPr="008C0273" w:rsidRDefault="008C0273" w:rsidP="008C0273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  <w:r w:rsidRPr="008C0273">
        <w:rPr>
          <w:rFonts w:asciiTheme="minorHAnsi" w:hAnsiTheme="minorHAnsi" w:cstheme="minorHAnsi"/>
        </w:rPr>
        <w:t>L</w:t>
      </w:r>
      <w:r w:rsidRPr="008C0273">
        <w:rPr>
          <w:rFonts w:asciiTheme="minorHAnsi" w:hAnsiTheme="minorHAnsi" w:cstheme="minorHAnsi"/>
        </w:rPr>
        <w:t>e </w:t>
      </w:r>
      <w:r>
        <w:rPr>
          <w:rFonts w:asciiTheme="minorHAnsi" w:hAnsiTheme="minorHAnsi" w:cstheme="minorHAnsi"/>
          <w:b/>
          <w:bCs/>
        </w:rPr>
        <w:t xml:space="preserve">séisme de 2010 </w:t>
      </w:r>
      <w:proofErr w:type="spellStart"/>
      <w:r>
        <w:rPr>
          <w:rFonts w:asciiTheme="minorHAnsi" w:hAnsiTheme="minorHAnsi" w:cstheme="minorHAnsi"/>
          <w:b/>
          <w:bCs/>
        </w:rPr>
        <w:t>a</w:t>
      </w:r>
      <w:proofErr w:type="spellEnd"/>
      <w:r w:rsidRPr="008C0273">
        <w:rPr>
          <w:rFonts w:asciiTheme="minorHAnsi" w:hAnsiTheme="minorHAnsi" w:cstheme="minorHAnsi"/>
          <w:b/>
          <w:bCs/>
        </w:rPr>
        <w:t xml:space="preserve"> Haïti</w:t>
      </w:r>
      <w:r w:rsidRPr="008C0273">
        <w:rPr>
          <w:rFonts w:asciiTheme="minorHAnsi" w:hAnsiTheme="minorHAnsi" w:cstheme="minorHAnsi"/>
        </w:rPr>
        <w:t> est un </w:t>
      </w:r>
      <w:hyperlink r:id="rId4" w:tooltip="Séism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tremblement de terre</w:t>
        </w:r>
      </w:hyperlink>
      <w:r w:rsidRPr="008C0273">
        <w:rPr>
          <w:rFonts w:asciiTheme="minorHAnsi" w:hAnsiTheme="minorHAnsi" w:cstheme="minorHAnsi"/>
        </w:rPr>
        <w:t> d’une </w:t>
      </w:r>
      <w:hyperlink r:id="rId5" w:tooltip="Magnitude d'un séism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magnitude</w:t>
        </w:r>
      </w:hyperlink>
      <w:r w:rsidRPr="008C0273">
        <w:rPr>
          <w:rFonts w:asciiTheme="minorHAnsi" w:hAnsiTheme="minorHAnsi" w:cstheme="minorHAnsi"/>
        </w:rPr>
        <w:t> de 7,0 à 7,3 survenu le </w:t>
      </w:r>
      <w:hyperlink r:id="rId6" w:tooltip="12 janvier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12</w:t>
        </w:r>
      </w:hyperlink>
      <w:r w:rsidRPr="008C0273">
        <w:rPr>
          <w:rFonts w:asciiTheme="minorHAnsi" w:hAnsiTheme="minorHAnsi" w:cstheme="minorHAnsi"/>
        </w:rPr>
        <w:t> </w:t>
      </w:r>
      <w:hyperlink r:id="rId7" w:tooltip="Janvier 2010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janvier</w:t>
        </w:r>
      </w:hyperlink>
      <w:r w:rsidRPr="008C0273">
        <w:rPr>
          <w:rFonts w:asciiTheme="minorHAnsi" w:hAnsiTheme="minorHAnsi" w:cstheme="minorHAnsi"/>
        </w:rPr>
        <w:t> </w:t>
      </w:r>
      <w:hyperlink r:id="rId8" w:tooltip="2010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2010</w:t>
        </w:r>
      </w:hyperlink>
      <w:r w:rsidRPr="008C0273">
        <w:rPr>
          <w:rFonts w:asciiTheme="minorHAnsi" w:hAnsiTheme="minorHAnsi" w:cstheme="minorHAnsi"/>
        </w:rPr>
        <w:t> à </w:t>
      </w:r>
      <w:r w:rsidRPr="008C0273">
        <w:rPr>
          <w:rStyle w:val="nowrap"/>
          <w:rFonts w:asciiTheme="minorHAnsi" w:hAnsiTheme="minorHAnsi" w:cstheme="minorHAnsi"/>
        </w:rPr>
        <w:t>16 heures 53 minutes et 10 secondes</w:t>
      </w:r>
      <w:r w:rsidRPr="008C0273">
        <w:rPr>
          <w:rFonts w:asciiTheme="minorHAnsi" w:hAnsiTheme="minorHAnsi" w:cstheme="minorHAnsi"/>
        </w:rPr>
        <w:t>, heure locale. Son </w:t>
      </w:r>
      <w:hyperlink r:id="rId9" w:tooltip="Épicentr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épicentre</w:t>
        </w:r>
      </w:hyperlink>
      <w:r w:rsidRPr="008C0273">
        <w:rPr>
          <w:rFonts w:asciiTheme="minorHAnsi" w:hAnsiTheme="minorHAnsi" w:cstheme="minorHAnsi"/>
        </w:rPr>
        <w:t> est situé approximativement à 25,3 km de </w:t>
      </w:r>
      <w:hyperlink r:id="rId10" w:tooltip="Port-au-Princ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Port-au-Prince</w:t>
        </w:r>
      </w:hyperlink>
      <w:r w:rsidRPr="008C0273">
        <w:rPr>
          <w:rFonts w:asciiTheme="minorHAnsi" w:hAnsiTheme="minorHAnsi" w:cstheme="minorHAnsi"/>
        </w:rPr>
        <w:t xml:space="preserve">, la capitale. Le foyer) </w:t>
      </w:r>
      <w:bookmarkStart w:id="0" w:name="_GoBack"/>
      <w:r w:rsidRPr="008C0273">
        <w:rPr>
          <w:rFonts w:asciiTheme="minorHAnsi" w:hAnsiTheme="minorHAnsi" w:cstheme="minorHAnsi"/>
        </w:rPr>
        <w:t xml:space="preserve">du séisme a été localisé à 10 km de profondeur. Une douzaine de secousses secondaires de </w:t>
      </w:r>
      <w:bookmarkEnd w:id="0"/>
      <w:r w:rsidRPr="008C0273">
        <w:rPr>
          <w:rFonts w:asciiTheme="minorHAnsi" w:hAnsiTheme="minorHAnsi" w:cstheme="minorHAnsi"/>
        </w:rPr>
        <w:t xml:space="preserve">magnitude s’étalant entre 5,02 et 5,95 ont été enregistrées dans les heures qui ont suivi. </w:t>
      </w:r>
    </w:p>
    <w:p w:rsidR="008C0273" w:rsidRPr="008C0273" w:rsidRDefault="008C0273" w:rsidP="008C0273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79375</wp:posOffset>
            </wp:positionV>
            <wp:extent cx="1743075" cy="2619375"/>
            <wp:effectExtent l="0" t="0" r="9525" b="9525"/>
            <wp:wrapTight wrapText="bothSides">
              <wp:wrapPolygon edited="0">
                <wp:start x="0" y="0"/>
                <wp:lineTo x="0" y="21521"/>
                <wp:lineTo x="21482" y="21521"/>
                <wp:lineTo x="21482" y="0"/>
                <wp:lineTo x="0" y="0"/>
              </wp:wrapPolygon>
            </wp:wrapTight>
            <wp:docPr id="4" name="Image 4" descr="RÃ©sultat de recherche d'images pour &quot;tremblement de terre haiti 201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tremblement de terre haiti 2010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273">
        <w:rPr>
          <w:rFonts w:asciiTheme="minorHAnsi" w:hAnsiTheme="minorHAnsi" w:cstheme="minorHAnsi"/>
        </w:rPr>
        <w:t>Un second tremblement de terre d’une magnitude de 6,1 est survenu le </w:t>
      </w:r>
      <w:hyperlink r:id="rId12" w:tooltip="20 janvier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20</w:t>
        </w:r>
      </w:hyperlink>
      <w:r w:rsidRPr="008C0273">
        <w:rPr>
          <w:rFonts w:asciiTheme="minorHAnsi" w:hAnsiTheme="minorHAnsi" w:cstheme="minorHAnsi"/>
        </w:rPr>
        <w:t> </w:t>
      </w:r>
      <w:hyperlink r:id="rId13" w:tooltip="Janvier 2010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janvier</w:t>
        </w:r>
      </w:hyperlink>
      <w:r w:rsidRPr="008C0273">
        <w:rPr>
          <w:rFonts w:asciiTheme="minorHAnsi" w:hAnsiTheme="minorHAnsi" w:cstheme="minorHAnsi"/>
        </w:rPr>
        <w:t> </w:t>
      </w:r>
      <w:hyperlink r:id="rId14" w:tooltip="2010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2010</w:t>
        </w:r>
      </w:hyperlink>
      <w:r w:rsidRPr="008C0273">
        <w:rPr>
          <w:rFonts w:asciiTheme="minorHAnsi" w:hAnsiTheme="minorHAnsi" w:cstheme="minorHAnsi"/>
        </w:rPr>
        <w:t> à </w:t>
      </w:r>
      <w:r w:rsidRPr="008C0273">
        <w:rPr>
          <w:rStyle w:val="nowrap"/>
          <w:rFonts w:asciiTheme="minorHAnsi" w:hAnsiTheme="minorHAnsi" w:cstheme="minorHAnsi"/>
        </w:rPr>
        <w:t>6 heures 3 minutes</w:t>
      </w:r>
      <w:r w:rsidRPr="008C0273">
        <w:rPr>
          <w:rFonts w:asciiTheme="minorHAnsi" w:hAnsiTheme="minorHAnsi" w:cstheme="minorHAnsi"/>
        </w:rPr>
        <w:t>, heure locale. Son </w:t>
      </w:r>
      <w:hyperlink r:id="rId15" w:tooltip="Hypocentr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foyer</w:t>
        </w:r>
      </w:hyperlink>
      <w:r w:rsidRPr="008C0273">
        <w:rPr>
          <w:rFonts w:asciiTheme="minorHAnsi" w:hAnsiTheme="minorHAnsi" w:cstheme="minorHAnsi"/>
        </w:rPr>
        <w:t> est situé approximativement à 59 km à l’ouest de </w:t>
      </w:r>
      <w:hyperlink r:id="rId16" w:tooltip="Port-au-Princ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Port-au-Prince</w:t>
        </w:r>
      </w:hyperlink>
      <w:r w:rsidRPr="008C0273">
        <w:rPr>
          <w:rFonts w:asciiTheme="minorHAnsi" w:hAnsiTheme="minorHAnsi" w:cstheme="minorHAnsi"/>
        </w:rPr>
        <w:t>, et à moins de 10 kilomètres sous la surface.</w:t>
      </w:r>
    </w:p>
    <w:p w:rsidR="008C0273" w:rsidRPr="008C0273" w:rsidRDefault="008C0273" w:rsidP="008C0273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  <w:r w:rsidRPr="008C0273">
        <w:rPr>
          <w:rFonts w:asciiTheme="minorHAnsi" w:hAnsiTheme="minorHAnsi" w:cstheme="minorHAnsi"/>
        </w:rPr>
        <w:t>Le premier tremblement de terre a causé de nombreuses victimes, morts, blessé, amputés et des milliers de personnes victimes de troubles psychologique. En date du </w:t>
      </w:r>
      <w:hyperlink r:id="rId17" w:tooltip="9 février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9</w:t>
        </w:r>
      </w:hyperlink>
      <w:r w:rsidRPr="008C0273">
        <w:rPr>
          <w:rFonts w:asciiTheme="minorHAnsi" w:hAnsiTheme="minorHAnsi" w:cstheme="minorHAnsi"/>
        </w:rPr>
        <w:t> </w:t>
      </w:r>
      <w:hyperlink r:id="rId18" w:tooltip="Février 2010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février</w:t>
        </w:r>
      </w:hyperlink>
      <w:r w:rsidRPr="008C0273">
        <w:rPr>
          <w:rFonts w:asciiTheme="minorHAnsi" w:hAnsiTheme="minorHAnsi" w:cstheme="minorHAnsi"/>
        </w:rPr>
        <w:t> </w:t>
      </w:r>
      <w:hyperlink r:id="rId19" w:tooltip="2010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2010</w:t>
        </w:r>
      </w:hyperlink>
      <w:r w:rsidRPr="008C0273">
        <w:rPr>
          <w:rFonts w:asciiTheme="minorHAnsi" w:hAnsiTheme="minorHAnsi" w:cstheme="minorHAnsi"/>
        </w:rPr>
        <w:t xml:space="preserve">, Marie-Laurence Jocelyn </w:t>
      </w:r>
      <w:proofErr w:type="spellStart"/>
      <w:r w:rsidRPr="008C0273">
        <w:rPr>
          <w:rFonts w:asciiTheme="minorHAnsi" w:hAnsiTheme="minorHAnsi" w:cstheme="minorHAnsi"/>
        </w:rPr>
        <w:t>Lassegue</w:t>
      </w:r>
      <w:proofErr w:type="spellEnd"/>
      <w:r w:rsidRPr="008C0273">
        <w:rPr>
          <w:rFonts w:asciiTheme="minorHAnsi" w:hAnsiTheme="minorHAnsi" w:cstheme="minorHAnsi"/>
        </w:rPr>
        <w:t>, ministre des communications, confirme un bilan de plus 280 000 morts, 300 000 blessés et 1,3 million de sans-abris. L'</w:t>
      </w:r>
      <w:hyperlink r:id="rId20" w:tooltip="United States Geological Survey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Institut géologique américain</w:t>
        </w:r>
      </w:hyperlink>
      <w:r w:rsidRPr="008C0273">
        <w:rPr>
          <w:rFonts w:asciiTheme="minorHAnsi" w:hAnsiTheme="minorHAnsi" w:cstheme="minorHAnsi"/>
        </w:rPr>
        <w:t> avait annoncé le 24 janvier avoir enregistré 52 répliques d'une magnitude supérieure ou égale à 4,5. 211 rescapés ont été extraits des décombres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Pr="008C0273">
        <w:rPr>
          <w:rFonts w:asciiTheme="minorHAnsi" w:hAnsiTheme="minorHAnsi" w:cstheme="minorHAnsi"/>
        </w:rPr>
        <w:t>par les équipes de secouristes venues du monde entier. Solidarité internationale venue renforcer les efforts des Haïtiens qui eux-mêmes, souvent à mains nues, ont sauvé des décombres des centaines de personnes.</w:t>
      </w:r>
    </w:p>
    <w:p w:rsidR="008C0273" w:rsidRPr="008C0273" w:rsidRDefault="008C0273" w:rsidP="008C0273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</w:rPr>
      </w:pPr>
      <w:r w:rsidRPr="008C0273">
        <w:rPr>
          <w:rFonts w:asciiTheme="minorHAnsi" w:hAnsiTheme="minorHAnsi" w:cstheme="minorHAnsi"/>
        </w:rPr>
        <w:t>Les structures et l’organisation de l’État haïtien ont souffert de la catastrophe ; au bout de trois jours, l’</w:t>
      </w:r>
      <w:hyperlink r:id="rId21" w:tooltip="État d’urgence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état d’urgence</w:t>
        </w:r>
      </w:hyperlink>
      <w:r w:rsidRPr="008C0273">
        <w:rPr>
          <w:rFonts w:asciiTheme="minorHAnsi" w:hAnsiTheme="minorHAnsi" w:cstheme="minorHAnsi"/>
        </w:rPr>
        <w:t> a été déclaré sur l’ensemble du pays pour un mois. De très nombreux bâtiments ont également été détruits, dont le </w:t>
      </w:r>
      <w:hyperlink r:id="rId22" w:tooltip="Palais national (Haïti)" w:history="1">
        <w:r w:rsidRPr="008C0273">
          <w:rPr>
            <w:rStyle w:val="Lienhypertexte"/>
            <w:rFonts w:asciiTheme="minorHAnsi" w:hAnsiTheme="minorHAnsi" w:cstheme="minorHAnsi"/>
            <w:color w:val="auto"/>
            <w:u w:val="none"/>
          </w:rPr>
          <w:t>palais national</w:t>
        </w:r>
      </w:hyperlink>
      <w:r w:rsidRPr="008C0273">
        <w:rPr>
          <w:rFonts w:asciiTheme="minorHAnsi" w:hAnsiTheme="minorHAnsi" w:cstheme="minorHAnsi"/>
        </w:rPr>
        <w:t> et la </w:t>
      </w:r>
    </w:p>
    <w:p w:rsidR="008C0273" w:rsidRPr="008C0273" w:rsidRDefault="008C0273" w:rsidP="008C0273">
      <w:pPr>
        <w:jc w:val="center"/>
        <w:rPr>
          <w:rFonts w:cstheme="minorHAnsi"/>
          <w:sz w:val="24"/>
          <w:szCs w:val="24"/>
          <w:u w:val="singl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5760720" cy="2880360"/>
            <wp:effectExtent l="0" t="0" r="0" b="0"/>
            <wp:wrapTight wrapText="bothSides">
              <wp:wrapPolygon edited="0">
                <wp:start x="0" y="0"/>
                <wp:lineTo x="0" y="21429"/>
                <wp:lineTo x="21500" y="21429"/>
                <wp:lineTo x="21500" y="0"/>
                <wp:lineTo x="0" y="0"/>
              </wp:wrapPolygon>
            </wp:wrapTight>
            <wp:docPr id="2" name="Image 2" descr="RÃ©sultat de recherche d'images pour &quot;tremblement de terre haiti 201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tremblement de terre haiti 2010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273" w:rsidRPr="008C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73"/>
    <w:rsid w:val="00115ED6"/>
    <w:rsid w:val="00343C36"/>
    <w:rsid w:val="008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A626A-875F-471E-9B84-DF52B28C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8C0273"/>
    <w:rPr>
      <w:color w:val="0000FF"/>
      <w:u w:val="single"/>
    </w:rPr>
  </w:style>
  <w:style w:type="character" w:customStyle="1" w:styleId="nowrap">
    <w:name w:val="nowrap"/>
    <w:basedOn w:val="Policepardfaut"/>
    <w:rsid w:val="008C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2010" TargetMode="External"/><Relationship Id="rId13" Type="http://schemas.openxmlformats.org/officeDocument/2006/relationships/hyperlink" Target="https://fr.wikipedia.org/wiki/Janvier_2010" TargetMode="External"/><Relationship Id="rId18" Type="http://schemas.openxmlformats.org/officeDocument/2006/relationships/hyperlink" Target="https://fr.wikipedia.org/wiki/F%C3%A9vrier_2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.wikipedia.org/wiki/%C3%89tat_d%E2%80%99urgence" TargetMode="External"/><Relationship Id="rId7" Type="http://schemas.openxmlformats.org/officeDocument/2006/relationships/hyperlink" Target="https://fr.wikipedia.org/wiki/Janvier_2010" TargetMode="External"/><Relationship Id="rId12" Type="http://schemas.openxmlformats.org/officeDocument/2006/relationships/hyperlink" Target="https://fr.wikipedia.org/wiki/20_janvier" TargetMode="External"/><Relationship Id="rId17" Type="http://schemas.openxmlformats.org/officeDocument/2006/relationships/hyperlink" Target="https://fr.wikipedia.org/wiki/9_f%C3%A9vrie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r.wikipedia.org/wiki/Port-au-Prince" TargetMode="External"/><Relationship Id="rId20" Type="http://schemas.openxmlformats.org/officeDocument/2006/relationships/hyperlink" Target="https://fr.wikipedia.org/wiki/United_States_Geological_Survey" TargetMode="External"/><Relationship Id="rId1" Type="http://schemas.openxmlformats.org/officeDocument/2006/relationships/styles" Target="styles.xml"/><Relationship Id="rId6" Type="http://schemas.openxmlformats.org/officeDocument/2006/relationships/hyperlink" Target="https://fr.wikipedia.org/wiki/12_janvier" TargetMode="Externa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hyperlink" Target="https://fr.wikipedia.org/wiki/Magnitude_d%27un_s%C3%A9isme" TargetMode="External"/><Relationship Id="rId15" Type="http://schemas.openxmlformats.org/officeDocument/2006/relationships/hyperlink" Target="https://fr.wikipedia.org/wiki/Hypocentre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fr.wikipedia.org/wiki/Port-au-Prince" TargetMode="External"/><Relationship Id="rId19" Type="http://schemas.openxmlformats.org/officeDocument/2006/relationships/hyperlink" Target="https://fr.wikipedia.org/wiki/2010" TargetMode="External"/><Relationship Id="rId4" Type="http://schemas.openxmlformats.org/officeDocument/2006/relationships/hyperlink" Target="https://fr.wikipedia.org/wiki/S%C3%A9isme" TargetMode="External"/><Relationship Id="rId9" Type="http://schemas.openxmlformats.org/officeDocument/2006/relationships/hyperlink" Target="https://fr.wikipedia.org/wiki/%C3%89picentre" TargetMode="External"/><Relationship Id="rId14" Type="http://schemas.openxmlformats.org/officeDocument/2006/relationships/hyperlink" Target="https://fr.wikipedia.org/wiki/2010" TargetMode="External"/><Relationship Id="rId22" Type="http://schemas.openxmlformats.org/officeDocument/2006/relationships/hyperlink" Target="https://fr.wikipedia.org/wiki/Palais_national_(Ha%C3%AFti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el fahsi</dc:creator>
  <cp:keywords/>
  <dc:description/>
  <cp:lastModifiedBy>bilal el fahsi</cp:lastModifiedBy>
  <cp:revision>2</cp:revision>
  <dcterms:created xsi:type="dcterms:W3CDTF">2019-05-16T16:05:00Z</dcterms:created>
  <dcterms:modified xsi:type="dcterms:W3CDTF">2019-05-16T16:05:00Z</dcterms:modified>
</cp:coreProperties>
</file>