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2F6D" w:rsidRPr="000C049B" w:rsidRDefault="00912F6D" w:rsidP="000C049B">
      <w:pPr>
        <w:widowControl w:val="0"/>
        <w:pBdr>
          <w:top w:val="nil"/>
          <w:left w:val="nil"/>
          <w:bottom w:val="nil"/>
          <w:right w:val="nil"/>
          <w:between w:val="nil"/>
        </w:pBdr>
        <w:bidi/>
        <w:spacing w:after="0"/>
        <w:jc w:val="both"/>
        <w:rPr>
          <w:rFonts w:asciiTheme="minorHAnsi" w:eastAsia="Arial" w:hAnsiTheme="minorHAnsi" w:cs="Arial"/>
          <w:color w:val="000000"/>
          <w:sz w:val="28"/>
          <w:szCs w:val="28"/>
        </w:rPr>
      </w:pPr>
    </w:p>
    <w:tbl>
      <w:tblPr>
        <w:tblStyle w:val="a"/>
        <w:tblW w:w="8310" w:type="dxa"/>
        <w:jc w:val="center"/>
        <w:tblLayout w:type="fixed"/>
        <w:tblLook w:val="0400" w:firstRow="0" w:lastRow="0" w:firstColumn="0" w:lastColumn="0" w:noHBand="0" w:noVBand="1"/>
      </w:tblPr>
      <w:tblGrid>
        <w:gridCol w:w="8130"/>
        <w:gridCol w:w="180"/>
      </w:tblGrid>
      <w:tr w:rsidR="00912F6D" w:rsidRPr="000C049B">
        <w:trPr>
          <w:jc w:val="center"/>
        </w:trPr>
        <w:tc>
          <w:tcPr>
            <w:tcW w:w="8130" w:type="dxa"/>
            <w:vAlign w:val="center"/>
          </w:tcPr>
          <w:p w:rsidR="00912F6D" w:rsidRPr="000C049B" w:rsidRDefault="000C049B" w:rsidP="000C049B">
            <w:pPr>
              <w:pBdr>
                <w:top w:val="nil"/>
                <w:left w:val="nil"/>
                <w:bottom w:val="nil"/>
                <w:right w:val="nil"/>
                <w:between w:val="nil"/>
              </w:pBdr>
              <w:bidi/>
              <w:spacing w:before="100" w:after="0" w:line="240" w:lineRule="auto"/>
              <w:jc w:val="both"/>
              <w:rPr>
                <w:rFonts w:asciiTheme="minorHAnsi" w:eastAsia="Times New Roman" w:hAnsiTheme="minorHAnsi" w:cs="Times New Roman"/>
                <w:sz w:val="32"/>
                <w:szCs w:val="32"/>
                <w:u w:val="single"/>
              </w:rPr>
            </w:pPr>
            <w:r w:rsidRPr="000C049B">
              <w:rPr>
                <w:rFonts w:asciiTheme="minorHAnsi" w:eastAsia="AF_Diwani" w:hAnsiTheme="minorHAnsi" w:cs="Times New Roman"/>
                <w:color w:val="000080"/>
                <w:sz w:val="32"/>
                <w:szCs w:val="36"/>
                <w:u w:val="single"/>
                <w:rtl/>
              </w:rPr>
              <w:t>بيداغوجيا المشروع</w:t>
            </w:r>
          </w:p>
        </w:tc>
        <w:tc>
          <w:tcPr>
            <w:tcW w:w="180" w:type="dxa"/>
            <w:vAlign w:val="center"/>
          </w:tcPr>
          <w:p w:rsidR="00912F6D" w:rsidRPr="000C049B" w:rsidRDefault="000C049B" w:rsidP="000C049B">
            <w:pPr>
              <w:pBdr>
                <w:top w:val="nil"/>
                <w:left w:val="nil"/>
                <w:bottom w:val="nil"/>
                <w:right w:val="nil"/>
                <w:between w:val="nil"/>
              </w:pBdr>
              <w:bidi/>
              <w:spacing w:after="0" w:line="240" w:lineRule="auto"/>
              <w:jc w:val="both"/>
              <w:rPr>
                <w:rFonts w:asciiTheme="minorHAnsi" w:eastAsia="Times New Roman" w:hAnsiTheme="minorHAnsi" w:cs="Times New Roman"/>
                <w:sz w:val="32"/>
                <w:szCs w:val="32"/>
              </w:rPr>
            </w:pPr>
            <w:r w:rsidRPr="000C049B">
              <w:rPr>
                <w:rFonts w:asciiTheme="minorHAnsi" w:eastAsia="Times New Roman" w:hAnsiTheme="minorHAnsi" w:cs="Times New Roman"/>
                <w:noProof/>
                <w:sz w:val="32"/>
                <w:szCs w:val="32"/>
                <w:lang w:val="fr-FR"/>
              </w:rPr>
              <w:drawing>
                <wp:inline distT="0" distB="0" distL="0" distR="0">
                  <wp:extent cx="95250" cy="285750"/>
                  <wp:effectExtent l="0" t="0" r="0" b="0"/>
                  <wp:docPr id="1" name="image1.jpg" descr="http://www.khayma.com/machreq/images/machreq-14.jpg"/>
                  <wp:cNvGraphicFramePr/>
                  <a:graphic xmlns:a="http://schemas.openxmlformats.org/drawingml/2006/main">
                    <a:graphicData uri="http://schemas.openxmlformats.org/drawingml/2006/picture">
                      <pic:pic xmlns:pic="http://schemas.openxmlformats.org/drawingml/2006/picture">
                        <pic:nvPicPr>
                          <pic:cNvPr id="0" name="image1.jpg" descr="http://www.khayma.com/machreq/images/machreq-14.jpg"/>
                          <pic:cNvPicPr preferRelativeResize="0"/>
                        </pic:nvPicPr>
                        <pic:blipFill>
                          <a:blip r:embed="rId4"/>
                          <a:srcRect/>
                          <a:stretch>
                            <a:fillRect/>
                          </a:stretch>
                        </pic:blipFill>
                        <pic:spPr>
                          <a:xfrm>
                            <a:off x="0" y="0"/>
                            <a:ext cx="95250" cy="285750"/>
                          </a:xfrm>
                          <a:prstGeom prst="rect">
                            <a:avLst/>
                          </a:prstGeom>
                          <a:ln/>
                        </pic:spPr>
                      </pic:pic>
                    </a:graphicData>
                  </a:graphic>
                </wp:inline>
              </w:drawing>
            </w:r>
          </w:p>
        </w:tc>
      </w:tr>
    </w:tbl>
    <w:p w:rsidR="00912F6D" w:rsidRPr="000C049B" w:rsidRDefault="00912F6D" w:rsidP="000C049B">
      <w:pPr>
        <w:widowControl w:val="0"/>
        <w:pBdr>
          <w:top w:val="nil"/>
          <w:left w:val="nil"/>
          <w:bottom w:val="nil"/>
          <w:right w:val="nil"/>
          <w:between w:val="nil"/>
        </w:pBdr>
        <w:bidi/>
        <w:spacing w:after="0"/>
        <w:jc w:val="both"/>
        <w:rPr>
          <w:rFonts w:asciiTheme="minorHAnsi" w:eastAsia="Times New Roman" w:hAnsiTheme="minorHAnsi" w:cs="Times New Roman"/>
          <w:sz w:val="32"/>
          <w:szCs w:val="32"/>
        </w:rPr>
      </w:pPr>
    </w:p>
    <w:tbl>
      <w:tblPr>
        <w:tblStyle w:val="a0"/>
        <w:tblW w:w="8130" w:type="dxa"/>
        <w:jc w:val="center"/>
        <w:tblLayout w:type="fixed"/>
        <w:tblLook w:val="0400" w:firstRow="0" w:lastRow="0" w:firstColumn="0" w:lastColumn="0" w:noHBand="0" w:noVBand="1"/>
      </w:tblPr>
      <w:tblGrid>
        <w:gridCol w:w="156"/>
        <w:gridCol w:w="7974"/>
      </w:tblGrid>
      <w:tr w:rsidR="00912F6D" w:rsidRPr="000C049B">
        <w:trPr>
          <w:jc w:val="center"/>
        </w:trPr>
        <w:tc>
          <w:tcPr>
            <w:tcW w:w="156" w:type="dxa"/>
            <w:vAlign w:val="center"/>
          </w:tcPr>
          <w:p w:rsidR="00912F6D" w:rsidRPr="000C049B" w:rsidRDefault="00912F6D" w:rsidP="000C049B">
            <w:pPr>
              <w:pBdr>
                <w:top w:val="nil"/>
                <w:left w:val="nil"/>
                <w:bottom w:val="nil"/>
                <w:right w:val="nil"/>
                <w:between w:val="nil"/>
              </w:pBdr>
              <w:bidi/>
              <w:spacing w:after="0" w:line="240" w:lineRule="auto"/>
              <w:jc w:val="both"/>
              <w:rPr>
                <w:rFonts w:asciiTheme="minorHAnsi" w:eastAsia="Times New Roman" w:hAnsiTheme="minorHAnsi" w:cs="Times New Roman"/>
                <w:sz w:val="32"/>
                <w:szCs w:val="32"/>
              </w:rPr>
            </w:pPr>
          </w:p>
        </w:tc>
        <w:tc>
          <w:tcPr>
            <w:tcW w:w="7974" w:type="dxa"/>
          </w:tcPr>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قد تتساءل عن مضمون هذه العبارة مشاريع وعن ارتباطها بالمجال التعليمي التعلمي، ونحن حين نقوم بذلك بصيغة الجمع فذلك لكوننا لا نلتقي بمشروع واحد وحيد، بل بجملة من المشاريع التي يمكن أن تنجز في هذا المجال أو ذلك، وحتى تتضح الرؤيا لا بد</w:t>
            </w:r>
            <w:r w:rsidRPr="000C049B">
              <w:rPr>
                <w:rFonts w:asciiTheme="minorHAnsi" w:eastAsia="Times New Roman" w:hAnsiTheme="minorHAnsi" w:cs="Times New Roman"/>
                <w:sz w:val="32"/>
                <w:szCs w:val="32"/>
                <w:rtl/>
              </w:rPr>
              <w:t xml:space="preserve"> من طرح هذا التساؤل:</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color w:val="000080"/>
                <w:sz w:val="32"/>
                <w:szCs w:val="32"/>
                <w:u w:val="single"/>
                <w:rtl/>
              </w:rPr>
              <w:t>§  ما المقصود بالمشاريع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قد تعتبر المشاريع عبارة على دراسات أو إبداعات مستقلة أو مرتبطة بوحدات متباعدة ضمن المقرر الدراسي، وهي تتم عادة على الشكل التالي:</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يقترح المدرس على المتعلمين مواضيع المشاريع المزمع إنجازها.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وقد يختار ال</w:t>
            </w:r>
            <w:r w:rsidRPr="000C049B">
              <w:rPr>
                <w:rFonts w:asciiTheme="minorHAnsi" w:eastAsia="Times New Roman" w:hAnsiTheme="minorHAnsi" w:cs="Times New Roman"/>
                <w:sz w:val="32"/>
                <w:szCs w:val="32"/>
                <w:rtl/>
              </w:rPr>
              <w:t>متعلمون مشاريعهم بشكل مباشر.</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وفي الحالتين فالمشاريع تكون تحت إدارة المدرس، وبواسطتها يتوصل المتعلمون إلى تعلم مسؤوليتهم الخاصة، وذلك في إطار</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معالجتها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وإنتاجها.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وذلك خلال المدة التي قد تطول بقدر ما تستوجبه كل من :</w:t>
            </w:r>
          </w:p>
          <w:p w:rsidR="00912F6D" w:rsidRPr="000C049B" w:rsidRDefault="000C049B" w:rsidP="000C049B">
            <w:pPr>
              <w:pBdr>
                <w:top w:val="nil"/>
                <w:left w:val="nil"/>
                <w:bottom w:val="nil"/>
                <w:right w:val="nil"/>
                <w:between w:val="nil"/>
              </w:pBdr>
              <w:bidi/>
              <w:spacing w:before="120" w:after="0" w:line="240" w:lineRule="auto"/>
              <w:ind w:firstLine="101"/>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مرحلة التخطيط</w:t>
            </w:r>
          </w:p>
          <w:p w:rsidR="00912F6D" w:rsidRPr="000C049B" w:rsidRDefault="000C049B" w:rsidP="000C049B">
            <w:pPr>
              <w:pBdr>
                <w:top w:val="nil"/>
                <w:left w:val="nil"/>
                <w:bottom w:val="nil"/>
                <w:right w:val="nil"/>
                <w:between w:val="nil"/>
              </w:pBdr>
              <w:bidi/>
              <w:spacing w:before="120" w:after="0" w:line="240" w:lineRule="auto"/>
              <w:ind w:firstLine="101"/>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ومرحلة البحث</w:t>
            </w:r>
          </w:p>
          <w:p w:rsidR="00912F6D" w:rsidRPr="000C049B" w:rsidRDefault="000C049B" w:rsidP="000C049B">
            <w:pPr>
              <w:pBdr>
                <w:top w:val="nil"/>
                <w:left w:val="nil"/>
                <w:bottom w:val="nil"/>
                <w:right w:val="nil"/>
                <w:between w:val="nil"/>
              </w:pBdr>
              <w:bidi/>
              <w:spacing w:before="120" w:after="0" w:line="240" w:lineRule="auto"/>
              <w:ind w:firstLine="101"/>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تم مرحلة تقديم المنتوج النهائي.</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color w:val="000080"/>
                <w:sz w:val="32"/>
                <w:szCs w:val="32"/>
                <w:u w:val="single"/>
                <w:rtl/>
              </w:rPr>
              <w:t xml:space="preserve">§  ما هي الوظائف التي تؤديها المشاريع في مجال التعليم والتعلم ؟ </w:t>
            </w:r>
            <w:r w:rsidRPr="000C049B">
              <w:rPr>
                <w:rFonts w:asciiTheme="minorHAnsi" w:eastAsia="Times New Roman" w:hAnsiTheme="minorHAnsi" w:cs="Times New Roman"/>
                <w:color w:val="000080"/>
                <w:sz w:val="32"/>
                <w:szCs w:val="32"/>
                <w:u w:val="single"/>
                <w:rtl/>
              </w:rPr>
              <w:br/>
            </w:r>
            <w:r w:rsidRPr="000C049B">
              <w:rPr>
                <w:rFonts w:asciiTheme="minorHAnsi" w:eastAsia="Times New Roman" w:hAnsiTheme="minorHAnsi" w:cs="Times New Roman"/>
                <w:sz w:val="32"/>
                <w:szCs w:val="32"/>
                <w:rtl/>
              </w:rPr>
              <w:t>-  يمكن اعتبارالمشاريع من حيث مضامينها البيداغوجية أفيد اجراءات تلك التي تجعل المشتغلين بها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·يرتقون تعلميا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ويرتقو</w:t>
            </w:r>
            <w:r w:rsidRPr="000C049B">
              <w:rPr>
                <w:rFonts w:asciiTheme="minorHAnsi" w:eastAsia="Times New Roman" w:hAnsiTheme="minorHAnsi" w:cs="Times New Roman"/>
                <w:sz w:val="32"/>
                <w:szCs w:val="32"/>
                <w:rtl/>
              </w:rPr>
              <w:t>ن تربويا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ويرتقون فكريا وذهنيا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وكل ذلك يحصل من خلال التشبع بالمبادئ والقيم التي يحصل عليها المتعلمون.</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والتعاطي للتعامل بالمشاريع في الميدان التعلمي تجعل المتعلمين</w:t>
            </w:r>
          </w:p>
          <w:p w:rsidR="00912F6D" w:rsidRPr="000C049B" w:rsidRDefault="000C049B" w:rsidP="000C049B">
            <w:pPr>
              <w:pBdr>
                <w:top w:val="nil"/>
                <w:left w:val="nil"/>
                <w:bottom w:val="nil"/>
                <w:right w:val="nil"/>
                <w:between w:val="nil"/>
              </w:pBdr>
              <w:bidi/>
              <w:spacing w:before="120" w:after="0" w:line="240" w:lineRule="auto"/>
              <w:ind w:firstLine="526"/>
              <w:jc w:val="both"/>
              <w:rPr>
                <w:rFonts w:asciiTheme="minorHAnsi" w:eastAsia="Times New Roman" w:hAnsiTheme="minorHAnsi" w:cs="Times New Roman"/>
                <w:sz w:val="32"/>
                <w:szCs w:val="32"/>
              </w:rPr>
            </w:pPr>
            <w:r>
              <w:rPr>
                <w:rFonts w:asciiTheme="minorHAnsi" w:eastAsia="Times New Roman" w:hAnsiTheme="minorHAnsi" w:cs="Times New Roman"/>
                <w:sz w:val="32"/>
                <w:szCs w:val="32"/>
                <w:rtl/>
              </w:rPr>
              <w:t>- </w:t>
            </w:r>
            <w:r w:rsidRPr="000C049B">
              <w:rPr>
                <w:rFonts w:asciiTheme="minorHAnsi" w:eastAsia="Times New Roman" w:hAnsiTheme="minorHAnsi" w:cs="Times New Roman"/>
                <w:sz w:val="32"/>
                <w:szCs w:val="32"/>
                <w:rtl/>
              </w:rPr>
              <w:t xml:space="preserve"> يدركون الروابط الموجودة ما بين:</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lastRenderedPageBreak/>
              <w:t>المواضيع المتمايزة والعالم الخارجي.</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xml:space="preserve">كما أن </w:t>
            </w:r>
            <w:r w:rsidRPr="000C049B">
              <w:rPr>
                <w:rFonts w:asciiTheme="minorHAnsi" w:eastAsia="Times New Roman" w:hAnsiTheme="minorHAnsi" w:cs="Times New Roman"/>
                <w:sz w:val="32"/>
                <w:szCs w:val="32"/>
                <w:rtl/>
              </w:rPr>
              <w:t>هذا التعامل يجعل المتعلمين:</w:t>
            </w:r>
            <w:r w:rsidRPr="000C049B">
              <w:rPr>
                <w:rFonts w:asciiTheme="minorHAnsi" w:eastAsia="Times New Roman" w:hAnsiTheme="minorHAnsi" w:cs="Times New Roman"/>
                <w:sz w:val="32"/>
                <w:szCs w:val="32"/>
                <w:rtl/>
              </w:rPr>
              <w:br/>
              <w:t>-    يتعلمون كيف ينظمون من اجل مباشرة أعمال فردية، أو أعمال مشتركة.</w:t>
            </w:r>
            <w:r w:rsidRPr="000C049B">
              <w:rPr>
                <w:rFonts w:asciiTheme="minorHAnsi" w:eastAsia="Times New Roman" w:hAnsiTheme="minorHAnsi" w:cs="Times New Roman"/>
                <w:sz w:val="32"/>
                <w:szCs w:val="32"/>
                <w:rtl/>
              </w:rPr>
              <w:br/>
              <w:t>-  وكيف يخططون وقتهم الخاص.</w:t>
            </w:r>
            <w:r w:rsidRPr="000C049B">
              <w:rPr>
                <w:rFonts w:asciiTheme="minorHAnsi" w:eastAsia="Times New Roman" w:hAnsiTheme="minorHAnsi" w:cs="Times New Roman"/>
                <w:sz w:val="32"/>
                <w:szCs w:val="32"/>
                <w:rtl/>
              </w:rPr>
              <w:br/>
              <w:t>-      وكيف يعملون وفق برنامج معين.</w:t>
            </w:r>
            <w:r w:rsidRPr="000C049B">
              <w:rPr>
                <w:rFonts w:asciiTheme="minorHAnsi" w:eastAsia="Traditional Arabic" w:hAnsiTheme="minorHAnsi" w:cs="Traditional Arabic"/>
                <w:sz w:val="32"/>
                <w:szCs w:val="32"/>
                <w:rtl/>
              </w:rPr>
              <w:br/>
            </w:r>
            <w:r w:rsidRPr="000C049B">
              <w:rPr>
                <w:rFonts w:asciiTheme="minorHAnsi" w:eastAsia="Traditional Arabic" w:hAnsiTheme="minorHAnsi" w:cs="Traditional Arabic"/>
                <w:sz w:val="36"/>
                <w:szCs w:val="36"/>
                <w:rtl/>
              </w:rPr>
              <w:t xml:space="preserve">* إن المشاريع تسمح للمتعلمين بأن يأخذوا بين أيديهم زمام تكوينهم الذاتي. </w:t>
            </w:r>
            <w:r w:rsidRPr="000C049B">
              <w:rPr>
                <w:rFonts w:asciiTheme="minorHAnsi" w:eastAsia="Traditional Arabic" w:hAnsiTheme="minorHAnsi" w:cs="Traditional Arabic"/>
                <w:sz w:val="36"/>
                <w:szCs w:val="36"/>
                <w:rtl/>
              </w:rPr>
              <w:br/>
              <w:t xml:space="preserve">* كما أن المشاريع تعطي </w:t>
            </w:r>
            <w:r w:rsidRPr="000C049B">
              <w:rPr>
                <w:rFonts w:asciiTheme="minorHAnsi" w:eastAsia="Traditional Arabic" w:hAnsiTheme="minorHAnsi" w:cs="Traditional Arabic"/>
                <w:sz w:val="36"/>
                <w:szCs w:val="36"/>
                <w:rtl/>
              </w:rPr>
              <w:t xml:space="preserve">للمتعلمين فرصة التفاعل بين بعضهم </w:t>
            </w:r>
            <w:r w:rsidRPr="000C049B">
              <w:rPr>
                <w:rFonts w:asciiTheme="minorHAnsi" w:eastAsia="Traditional Arabic" w:hAnsiTheme="minorHAnsi" w:cs="Traditional Arabic"/>
                <w:sz w:val="36"/>
                <w:szCs w:val="36"/>
                <w:rtl/>
              </w:rPr>
              <w:br/>
              <w:t>* وفرصة التفاعل مع غيرهم من الأشخاص</w:t>
            </w:r>
            <w:r w:rsidRPr="000C049B">
              <w:rPr>
                <w:rFonts w:asciiTheme="minorHAnsi" w:eastAsia="Traditional Arabic" w:hAnsiTheme="minorHAnsi" w:cs="Traditional Arabic"/>
                <w:sz w:val="36"/>
                <w:szCs w:val="36"/>
                <w:rtl/>
              </w:rPr>
              <w:br/>
              <w:t>* والمنجزات في إطار المشاريع تقدم بطريقة معينة مما يجعلهم يتدربون على طريقة تقديم المشاريع</w:t>
            </w:r>
            <w:r w:rsidRPr="000C049B">
              <w:rPr>
                <w:rFonts w:asciiTheme="minorHAnsi" w:eastAsia="Traditional Arabic" w:hAnsiTheme="minorHAnsi" w:cs="Traditional Arabic"/>
                <w:sz w:val="36"/>
                <w:szCs w:val="36"/>
                <w:rtl/>
              </w:rPr>
              <w:br/>
              <w:t>* كما أن المشاريع تجعل المتعلمين يتعلمون كيف يمكن الدفاع على آرائهم وعن النتائج المحصل عليها في</w:t>
            </w:r>
            <w:r w:rsidRPr="000C049B">
              <w:rPr>
                <w:rFonts w:asciiTheme="minorHAnsi" w:eastAsia="Traditional Arabic" w:hAnsiTheme="minorHAnsi" w:cs="Traditional Arabic"/>
                <w:sz w:val="36"/>
                <w:szCs w:val="36"/>
                <w:rtl/>
              </w:rPr>
              <w:t xml:space="preserve"> بحوثهم.</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imes New Roman" w:eastAsia="Noto Sans Symbols" w:hAnsi="Times New Roman" w:cs="Times New Roman"/>
                <w:color w:val="000080"/>
                <w:sz w:val="28"/>
                <w:szCs w:val="28"/>
                <w:u w:val="single"/>
              </w:rPr>
              <w:t>▪</w:t>
            </w:r>
            <w:r w:rsidRPr="000C049B">
              <w:rPr>
                <w:rFonts w:asciiTheme="minorHAnsi" w:eastAsia="Times New Roman" w:hAnsiTheme="minorHAnsi" w:cs="Times New Roman"/>
                <w:color w:val="000080"/>
                <w:sz w:val="18"/>
                <w:szCs w:val="18"/>
                <w:u w:val="single"/>
              </w:rPr>
              <w:t xml:space="preserve"> </w:t>
            </w:r>
            <w:r w:rsidRPr="000C049B">
              <w:rPr>
                <w:rFonts w:asciiTheme="minorHAnsi" w:eastAsia="Traditional Arabic" w:hAnsiTheme="minorHAnsi" w:cs="Traditional Arabic"/>
                <w:color w:val="000080"/>
                <w:sz w:val="32"/>
                <w:szCs w:val="32"/>
                <w:u w:val="single"/>
                <w:rtl/>
              </w:rPr>
              <w:t>ما هي مراحل إنجاز المشاريع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تحديد الموضوع أو المشكلة</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xml:space="preserve">تبتدئ مجريات المشاريع بتحديد الموضوع أو المشكلة التي سينصب عليها البحث أو الدراسة أو الإبداعات حيث يتم ذلك مثلا إثر قضية أثيرت أثناء جلسة للعطف الذهني، وبدا أنها تمثل منفعة لمجموعة ما أو </w:t>
            </w:r>
            <w:r w:rsidRPr="000C049B">
              <w:rPr>
                <w:rFonts w:asciiTheme="minorHAnsi" w:eastAsia="Times New Roman" w:hAnsiTheme="minorHAnsi" w:cs="Times New Roman"/>
                <w:sz w:val="32"/>
                <w:szCs w:val="32"/>
                <w:rtl/>
              </w:rPr>
              <w:t>بناء على نوع خاص من النشاط يرجو المدرس أن توظيفه المجموعة طيلة مراحل المشروع، أو بغاية توجه المتعلم لكي يعتمد القراءة الخارجية أو إنتاج رسوم أو تجميع إحصائيات أو وجهات نظر أو تحليل بيانات في تحيين أو تدعيم أو تتبع السياق أو المعطيات التي تحيط بمشكلات أو بم</w:t>
            </w:r>
            <w:r w:rsidRPr="000C049B">
              <w:rPr>
                <w:rFonts w:asciiTheme="minorHAnsi" w:eastAsia="Times New Roman" w:hAnsiTheme="minorHAnsi" w:cs="Times New Roman"/>
                <w:sz w:val="32"/>
                <w:szCs w:val="32"/>
                <w:rtl/>
              </w:rPr>
              <w:t>فاهيم أو مبادئ أو تبعات أو تعليمات معينة. أو ليعتمدها في رصد وفهم واستيعاب قدر آخر من السياقات والوضعيات الجديدة المشابهة أو المختلفة التي يفترض ظهورها ومجابهتها أو ليعتمدها في التحضير القبلي لكل من الوضعيتين في علاقتهما بدرس صفي مبرمج لاحق بما يكفي من الو</w:t>
            </w:r>
            <w:r w:rsidRPr="000C049B">
              <w:rPr>
                <w:rFonts w:asciiTheme="minorHAnsi" w:eastAsia="Times New Roman" w:hAnsiTheme="minorHAnsi" w:cs="Times New Roman"/>
                <w:sz w:val="32"/>
                <w:szCs w:val="32"/>
                <w:rtl/>
              </w:rPr>
              <w:t>قت.</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كما قد يتم تعيين الموضوع بناء على اختيار مباشر من طرف المجموعة أو أفرادها.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وعلى كل حال وحتى لا يتيه المشاركون أثناء معالجة الموضوع يكون جيدا لو يصاغ الاقتراح في شكل سؤال محدد مباشرة، ووثيق الصلة بإحدى الاهتمامات الجارية، كان يجيء مثلا من قبيل : كيف ي</w:t>
            </w:r>
            <w:r w:rsidRPr="000C049B">
              <w:rPr>
                <w:rFonts w:asciiTheme="minorHAnsi" w:eastAsia="Times New Roman" w:hAnsiTheme="minorHAnsi" w:cs="Times New Roman"/>
                <w:sz w:val="32"/>
                <w:szCs w:val="32"/>
                <w:rtl/>
              </w:rPr>
              <w:t>تخلص السكان في محيط المدرسة من نفاياتهم المنزلية ؟ أو هل تعرض المكتبات والأكشاك الرئيسية في مدينتك ما يكفي من الكتب وغيرها من المطبوعات المخصصة للأطفال.</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color w:val="000080"/>
                <w:sz w:val="32"/>
                <w:szCs w:val="32"/>
                <w:u w:val="single"/>
                <w:rtl/>
              </w:rPr>
              <w:lastRenderedPageBreak/>
              <w:t>§ كيف يخطط المشروع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يتم تخطيط المشروع بأن يقرر الطرفان المدرس المسهل والمجموعة.</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متى ينطلق الم</w:t>
            </w:r>
            <w:r w:rsidRPr="000C049B">
              <w:rPr>
                <w:rFonts w:asciiTheme="minorHAnsi" w:eastAsia="Times New Roman" w:hAnsiTheme="minorHAnsi" w:cs="Times New Roman"/>
                <w:sz w:val="32"/>
                <w:szCs w:val="32"/>
                <w:rtl/>
              </w:rPr>
              <w:t>شروع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وكم يستغرق من الوقت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وما هي المواد المطلوبة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وأين يمكن أن تتوفر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وما إذا كان كل مشارك سيشتغل منفردا أو ضمن مجموعة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وهل سيتم العمل على نفس الموضوع أو على موضوعات مختلفة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xml:space="preserve">وذلك مع ضرورة تبيان هل ستهتم المناقشة في هذه </w:t>
            </w:r>
            <w:r w:rsidRPr="000C049B">
              <w:rPr>
                <w:rFonts w:asciiTheme="minorHAnsi" w:eastAsia="Times New Roman" w:hAnsiTheme="minorHAnsi" w:cs="Times New Roman"/>
                <w:sz w:val="32"/>
                <w:szCs w:val="32"/>
                <w:rtl/>
              </w:rPr>
              <w:t>المرحلة:</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بالطريقة</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أو بالكيفية</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أو الصيغة التي س</w:t>
            </w:r>
            <w:r w:rsidRPr="000C049B">
              <w:rPr>
                <w:rFonts w:asciiTheme="minorHAnsi" w:eastAsia="Times New Roman" w:hAnsiTheme="minorHAnsi" w:cs="Times New Roman"/>
                <w:sz w:val="32"/>
                <w:szCs w:val="32"/>
                <w:rtl/>
              </w:rPr>
              <w:t>ت</w:t>
            </w:r>
            <w:r>
              <w:rPr>
                <w:rFonts w:asciiTheme="minorHAnsi" w:eastAsia="Times New Roman" w:hAnsiTheme="minorHAnsi" w:cs="Times New Roman" w:hint="cs"/>
                <w:sz w:val="32"/>
                <w:szCs w:val="32"/>
                <w:rtl/>
              </w:rPr>
              <w:t>ن</w:t>
            </w:r>
            <w:bookmarkStart w:id="0" w:name="_GoBack"/>
            <w:bookmarkEnd w:id="0"/>
            <w:r w:rsidRPr="000C049B">
              <w:rPr>
                <w:rFonts w:asciiTheme="minorHAnsi" w:eastAsia="Times New Roman" w:hAnsiTheme="minorHAnsi" w:cs="Times New Roman"/>
                <w:sz w:val="32"/>
                <w:szCs w:val="32"/>
                <w:rtl/>
              </w:rPr>
              <w:t>هي بها المشروع.</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color w:val="000080"/>
                <w:sz w:val="32"/>
                <w:szCs w:val="32"/>
                <w:u w:val="single"/>
                <w:rtl/>
              </w:rPr>
              <w:t>§ ما هي الأشغال والتحركات التي ستدخل في إطار المشروع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xml:space="preserve">أما البحث في مختلف الأشغال أو التحركات التي تدخل في إطار المشروع والتي من </w:t>
            </w:r>
            <w:r w:rsidRPr="000C049B">
              <w:rPr>
                <w:rFonts w:asciiTheme="minorHAnsi" w:eastAsia="Times New Roman" w:hAnsiTheme="minorHAnsi" w:cs="Times New Roman"/>
                <w:sz w:val="32"/>
                <w:szCs w:val="32"/>
                <w:rtl/>
              </w:rPr>
              <w:t>المتوقع أن تنمي لدى المشاركين عددا من الكيفيات فيمكن إذا كان الأمر يتعلق مثلا بمشروع تحقيق حول الدور الذي تقوم به المؤسسات والجمعيات المختصة في رعاية الأطفال المحرومين من البيئة العائلية، أن يشتمل على:</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Pr>
              <w:t>-   </w:t>
            </w:r>
            <w:r w:rsidRPr="000C049B">
              <w:rPr>
                <w:rFonts w:asciiTheme="minorHAnsi" w:eastAsia="Times New Roman" w:hAnsiTheme="minorHAnsi" w:cs="Times New Roman"/>
                <w:color w:val="000080"/>
                <w:sz w:val="32"/>
                <w:szCs w:val="32"/>
                <w:rtl/>
              </w:rPr>
              <w:t xml:space="preserve"> زيارات-   قراءات-    تحليل بيانات- استجوابات-   ت</w:t>
            </w:r>
            <w:r w:rsidRPr="000C049B">
              <w:rPr>
                <w:rFonts w:asciiTheme="minorHAnsi" w:eastAsia="Times New Roman" w:hAnsiTheme="minorHAnsi" w:cs="Times New Roman"/>
                <w:color w:val="000080"/>
                <w:sz w:val="32"/>
                <w:szCs w:val="32"/>
                <w:rtl/>
              </w:rPr>
              <w:t>جميع احصائيات</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أي على مجموعة من التقنيات الأكاديمية، الاجتماعية، الإبداعية وهو ما يتطلب بقاء المدرس / المسهل رهن تصرف المجموعة، لكن فقط للإجابة على الأسئلة، أو لإغداق النصح باعتبار أن إنجاز العمل هو أصلا من مهام المشاركين وحدهم.</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u w:val="single"/>
                <w:rtl/>
              </w:rPr>
              <w:t xml:space="preserve">§ ما هي مواصفات المنتوج </w:t>
            </w:r>
            <w:r w:rsidRPr="000C049B">
              <w:rPr>
                <w:rFonts w:asciiTheme="minorHAnsi" w:eastAsia="Times New Roman" w:hAnsiTheme="minorHAnsi" w:cs="Times New Roman"/>
                <w:sz w:val="32"/>
                <w:szCs w:val="32"/>
                <w:u w:val="single"/>
                <w:rtl/>
              </w:rPr>
              <w:t>النهائي للمشروع ؟</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إن المنتوج النهائي للمشروع من حيث صيغته يمكن أن يأتي في شكل تقرير أو عرض كتابي، أو شفهي يقوم على:</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تقديم المشكلة المدروسة وإبرازها بما يلفت الانتباة إلى أهميتها.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تعريف المشكلة المدروسة وتحديد خاصياتها التي تجعلها واضحة ومتميزة عن</w:t>
            </w:r>
            <w:r w:rsidRPr="000C049B">
              <w:rPr>
                <w:rFonts w:asciiTheme="minorHAnsi" w:eastAsia="Times New Roman" w:hAnsiTheme="minorHAnsi" w:cs="Times New Roman"/>
                <w:sz w:val="32"/>
                <w:szCs w:val="32"/>
                <w:rtl/>
              </w:rPr>
              <w:t xml:space="preserve"> غيرها.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تحليل المشكلة واستعراض الفرضيات المقترحة لحلها بالاعتماد على ما هو متوفر من المراجع والمصادر التي تتناولها.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lastRenderedPageBreak/>
              <w:t>-  أو بناء على نتائج الزيارات والاستجوابات والإحصائيات والبيانات التي تم تجميعها حولها.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تأويل المعطيات المرتبطة بالمشكلة وتنظيم سي</w:t>
            </w:r>
            <w:r w:rsidRPr="000C049B">
              <w:rPr>
                <w:rFonts w:asciiTheme="minorHAnsi" w:eastAsia="Times New Roman" w:hAnsiTheme="minorHAnsi" w:cs="Times New Roman"/>
                <w:sz w:val="32"/>
                <w:szCs w:val="32"/>
                <w:rtl/>
              </w:rPr>
              <w:t>اقها.</w:t>
            </w:r>
          </w:p>
          <w:p w:rsidR="00912F6D" w:rsidRPr="000C049B" w:rsidRDefault="000C049B" w:rsidP="000C049B">
            <w:pPr>
              <w:pBdr>
                <w:top w:val="nil"/>
                <w:left w:val="nil"/>
                <w:bottom w:val="nil"/>
                <w:right w:val="nil"/>
                <w:between w:val="nil"/>
              </w:pBdr>
              <w:bidi/>
              <w:spacing w:before="120" w:after="0" w:line="240" w:lineRule="auto"/>
              <w:ind w:firstLine="709"/>
              <w:jc w:val="both"/>
              <w:rPr>
                <w:rFonts w:asciiTheme="minorHAnsi" w:eastAsia="Times New Roman" w:hAnsiTheme="minorHAnsi" w:cs="Times New Roman"/>
                <w:sz w:val="32"/>
                <w:szCs w:val="32"/>
              </w:rPr>
            </w:pPr>
            <w:r w:rsidRPr="000C049B">
              <w:rPr>
                <w:rFonts w:asciiTheme="minorHAnsi" w:eastAsia="Times New Roman" w:hAnsiTheme="minorHAnsi" w:cs="Times New Roman"/>
                <w:sz w:val="32"/>
                <w:szCs w:val="32"/>
                <w:rtl/>
              </w:rPr>
              <w:t>-   الخروج بالاستنتاجات المتوصل إليها، كما يمكن أن يكون عبارة عن لوحة تشكيلية أو معرض لصور وعينات من النباتات والطيور المهددة مثلا بالانقراض في البلاد أو عبارة عن قصص أو قصائد شعرية.</w:t>
            </w:r>
          </w:p>
        </w:tc>
      </w:tr>
    </w:tbl>
    <w:p w:rsidR="00912F6D" w:rsidRPr="000C049B" w:rsidRDefault="00912F6D" w:rsidP="000C049B">
      <w:pPr>
        <w:pBdr>
          <w:top w:val="nil"/>
          <w:left w:val="nil"/>
          <w:bottom w:val="nil"/>
          <w:right w:val="nil"/>
          <w:between w:val="nil"/>
        </w:pBdr>
        <w:bidi/>
        <w:rPr>
          <w:rFonts w:asciiTheme="minorHAnsi" w:hAnsiTheme="minorHAnsi"/>
          <w:sz w:val="28"/>
          <w:szCs w:val="28"/>
        </w:rPr>
      </w:pPr>
    </w:p>
    <w:sectPr w:rsidR="00912F6D" w:rsidRPr="000C049B" w:rsidSect="000C049B">
      <w:pgSz w:w="11906" w:h="16838"/>
      <w:pgMar w:top="1417" w:right="849" w:bottom="141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F_Diwani">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Noto Sans Symbol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6D"/>
    <w:rsid w:val="000C049B"/>
    <w:rsid w:val="00912F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5EA5"/>
  <w15:docId w15:val="{484692C2-B0C3-4152-B49E-13065A21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2</cp:revision>
  <dcterms:created xsi:type="dcterms:W3CDTF">2019-02-10T16:50:00Z</dcterms:created>
  <dcterms:modified xsi:type="dcterms:W3CDTF">2019-02-10T16:50:00Z</dcterms:modified>
</cp:coreProperties>
</file>