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A2" w:rsidRDefault="007E74A7">
      <w:r>
        <w:rPr>
          <w:noProof/>
          <w:lang w:eastAsia="fr-FR"/>
        </w:rPr>
        <w:pict>
          <v:rect id="_x0000_s1026" style="position:absolute;margin-left:10.15pt;margin-top:-26.6pt;width:237.75pt;height:279pt;z-index:251658240">
            <v:fill r:id="rId4" o:title="51V6VR99Z0L" recolor="t" type="frame"/>
          </v:rect>
        </w:pict>
      </w:r>
      <w:r w:rsidR="006C77A2">
        <w:rPr>
          <w:noProof/>
          <w:lang w:eastAsia="fr-FR"/>
        </w:rPr>
        <w:pict>
          <v:rect id="_x0000_s1027" style="position:absolute;margin-left:270.4pt;margin-top:-26.6pt;width:237.75pt;height:279pt;z-index:251659264">
            <v:textbox>
              <w:txbxContent>
                <w:p w:rsidR="006C77A2" w:rsidRDefault="006C77A2">
                  <w:r>
                    <w:t xml:space="preserve">Titre : Les hauts de </w:t>
                  </w:r>
                  <w:proofErr w:type="spellStart"/>
                  <w:r>
                    <w:t>hurlevent</w:t>
                  </w:r>
                  <w:proofErr w:type="spellEnd"/>
                  <w:r>
                    <w:t>.</w:t>
                  </w:r>
                </w:p>
                <w:p w:rsidR="006C77A2" w:rsidRDefault="006C77A2">
                  <w:r>
                    <w:t>Auteur </w:t>
                  </w:r>
                  <w:proofErr w:type="gramStart"/>
                  <w:r>
                    <w:t>:  Emily</w:t>
                  </w:r>
                  <w:proofErr w:type="gramEnd"/>
                  <w:r>
                    <w:t xml:space="preserve"> Brontë</w:t>
                  </w:r>
                </w:p>
                <w:p w:rsidR="006C77A2" w:rsidRDefault="006C77A2">
                  <w:r>
                    <w:t xml:space="preserve">Edition : </w:t>
                  </w:r>
                </w:p>
                <w:p w:rsidR="006C77A2" w:rsidRDefault="006C77A2">
                  <w:r>
                    <w:t xml:space="preserve">Genre : </w:t>
                  </w:r>
                </w:p>
                <w:p w:rsidR="00FE075E" w:rsidRDefault="00FE075E">
                  <w:r>
                    <w:t xml:space="preserve">Type : </w:t>
                  </w:r>
                  <w:proofErr w:type="spellStart"/>
                  <w:r>
                    <w:t>epub</w:t>
                  </w:r>
                  <w:proofErr w:type="spellEnd"/>
                </w:p>
              </w:txbxContent>
            </v:textbox>
          </v:rect>
        </w:pict>
      </w:r>
    </w:p>
    <w:p w:rsidR="006C77A2" w:rsidRPr="006C77A2" w:rsidRDefault="006C77A2" w:rsidP="006C77A2"/>
    <w:p w:rsidR="006C77A2" w:rsidRDefault="006C77A2" w:rsidP="006C77A2"/>
    <w:p w:rsidR="0042448D" w:rsidRPr="006C77A2" w:rsidRDefault="007E74A7" w:rsidP="006C77A2">
      <w:pPr>
        <w:tabs>
          <w:tab w:val="left" w:pos="5640"/>
        </w:tabs>
      </w:pPr>
      <w:r>
        <w:rPr>
          <w:noProof/>
          <w:lang w:eastAsia="fr-FR"/>
        </w:rPr>
        <w:pict>
          <v:rect id="_x0000_s1029" style="position:absolute;margin-left:10.9pt;margin-top:550.65pt;width:494.25pt;height:124.5pt;z-index:251661312">
            <v:textbox>
              <w:txbxContent>
                <w:p w:rsidR="007E74A7" w:rsidRPr="00DD5E90" w:rsidRDefault="007E74A7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DD5E90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u w:val="single"/>
                    </w:rPr>
                    <w:t>Mon avis :</w:t>
                  </w:r>
                </w:p>
                <w:p w:rsidR="00DD5E90" w:rsidRPr="00DD5E90" w:rsidRDefault="00DD5E90" w:rsidP="00DD5E9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Cette histoire est l’une des plus violentes histoires d’amour que j’ai lu. Elle est racontée par deux narrateurs : par </w:t>
                  </w:r>
                  <w:proofErr w:type="gramStart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>LOCKWOOD ,</w:t>
                  </w:r>
                  <w:proofErr w:type="gramEnd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locataire du manoir de la grive qui raconte l’histoire de </w:t>
                  </w:r>
                  <w:proofErr w:type="spellStart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>Mrs.Nelly</w:t>
                  </w:r>
                  <w:proofErr w:type="spellEnd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>dean</w:t>
                  </w:r>
                  <w:proofErr w:type="spellEnd"/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>. Et par Mrs. DEAN, une domestique prolixe, qui elle raconte la majorité du récit.</w:t>
                  </w:r>
                </w:p>
                <w:p w:rsidR="007E74A7" w:rsidRPr="00DD5E90" w:rsidRDefault="00DD5E90" w:rsidP="00DD5E90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>Les techniques utilisées font de ce roman de la littérature du haut niveau. Je le conseille fortement.</w:t>
                  </w:r>
                  <w:r w:rsidR="007E74A7" w:rsidRPr="00DD5E9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FE075E">
        <w:rPr>
          <w:noProof/>
          <w:lang w:eastAsia="fr-FR"/>
        </w:rPr>
        <w:pict>
          <v:rect id="_x0000_s1028" style="position:absolute;margin-left:10.9pt;margin-top:194.05pt;width:494.25pt;height:347.25pt;z-index:251660288">
            <v:textbox>
              <w:txbxContent>
                <w:p w:rsidR="00FE075E" w:rsidRPr="007E74A7" w:rsidRDefault="00FE075E">
                  <w:pPr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u w:val="single"/>
                    </w:rPr>
                  </w:pPr>
                  <w:r w:rsidRPr="007E74A7">
                    <w:rPr>
                      <w:rFonts w:asciiTheme="majorBidi" w:hAnsiTheme="majorBidi" w:cstheme="majorBidi"/>
                      <w:i/>
                      <w:iCs/>
                      <w:sz w:val="24"/>
                      <w:szCs w:val="24"/>
                      <w:u w:val="single"/>
                    </w:rPr>
                    <w:t xml:space="preserve">Résumé : </w:t>
                  </w:r>
                </w:p>
                <w:p w:rsidR="00FE075E" w:rsidRPr="007E74A7" w:rsidRDefault="00FE075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Les hauts de hurle-vent sont des terres situées au sommet d’une colline et balayées par les vents du nord.</w:t>
                  </w:r>
                </w:p>
                <w:p w:rsidR="00FE075E" w:rsidRPr="007E74A7" w:rsidRDefault="00FE075E" w:rsidP="00DD5E90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La famille EARNSHAW y vivait heureuse, jusqu’à ce qu’en 1771, monsieur EARNSHAW </w:t>
                  </w:r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adopte un jeune bohémien de 6 ans, </w:t>
                  </w:r>
                  <w:proofErr w:type="spell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.</w:t>
                  </w:r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C</w:t>
                  </w:r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e dernier, va attirer le malheur sur cette famille. Dès le début, </w:t>
                  </w:r>
                  <w:proofErr w:type="spell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Hindley</w:t>
                  </w:r>
                  <w:proofErr w:type="spell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le fils de EARNSHAW éprouve une profonde haine pour cet </w:t>
                  </w:r>
                  <w:proofErr w:type="gram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intrus .</w:t>
                  </w:r>
                  <w:proofErr w:type="gram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  <w:proofErr w:type="gram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la mort de son vieux bienfaiteur, </w:t>
                  </w:r>
                  <w:proofErr w:type="spell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doit subir la rancœur de </w:t>
                  </w:r>
                  <w:proofErr w:type="spellStart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Hindley</w:t>
                  </w:r>
                  <w:proofErr w:type="spellEnd"/>
                  <w:r w:rsidR="007C5D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, devenu maitre du domaine.</w:t>
                  </w:r>
                </w:p>
                <w:p w:rsidR="007C5D7E" w:rsidRPr="007E74A7" w:rsidRDefault="007C5D7E" w:rsidP="00DD5E90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Humilié par sa condition subalterne, </w:t>
                  </w:r>
                  <w:proofErr w:type="spellStart"/>
                  <w:proofErr w:type="gram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qui pourtant aime Catherine, la sœur de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Hindley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jure de se venger. Sa fureur est déployée lorsque Catherine, au  tempérament est aussi </w:t>
                  </w:r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passionné</w:t>
                  </w: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que le sien et dont il est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amoureu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fou, épouse le riche Edgar Linton.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jure de détruire les deux familles qui l’ont fait </w:t>
                  </w:r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souffrir</w:t>
                  </w: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. </w:t>
                  </w:r>
                </w:p>
                <w:p w:rsidR="007C5D7E" w:rsidRPr="007E74A7" w:rsidRDefault="007C5D7E" w:rsidP="00DD5E90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Catherine meurt en mettant au monde une fille </w:t>
                  </w:r>
                  <w:r w:rsidR="00E4237E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appelée</w:t>
                  </w: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elle aussi, Catherine.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met en œuvre sa vengeance démoniaque. Il épouse Isabelle, la sœur d’Edgar, qu’il n’aime pas</w:t>
                  </w:r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avec pour seule ambition de mettre la main sur la fortune des Linton. Il exercera ensuite sa vengeance </w:t>
                  </w: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sur </w:t>
                  </w:r>
                  <w:proofErr w:type="spellStart"/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Hindley</w:t>
                  </w:r>
                  <w:proofErr w:type="spellEnd"/>
                  <w:r w:rsidR="007E74A7"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sur Linton son propre fils et sur Catherine la fille de Cathy. </w:t>
                  </w:r>
                </w:p>
                <w:p w:rsidR="007E74A7" w:rsidRPr="007E74A7" w:rsidRDefault="007E74A7" w:rsidP="00DD5E90">
                  <w:pPr>
                    <w:jc w:val="both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Ainsi vengé,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Heathcliff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avant de mourir, accepte que sa belle fille Catherine et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Harton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le fils de </w:t>
                  </w:r>
                  <w:proofErr w:type="spellStart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Hindley</w:t>
                  </w:r>
                  <w:proofErr w:type="spellEnd"/>
                  <w:r w:rsidRPr="007E74A7">
                    <w:rPr>
                      <w:rFonts w:asciiTheme="majorBidi" w:hAnsiTheme="majorBidi" w:cstheme="majorBidi"/>
                      <w:sz w:val="24"/>
                      <w:szCs w:val="24"/>
                    </w:rPr>
                    <w:t>, puissent s’aimer. L’union des héritiers survivants des EARNSHAW et des LINTON restaurera-t-elle la paix sur les hauts de hurle-vent ?</w:t>
                  </w:r>
                </w:p>
              </w:txbxContent>
            </v:textbox>
          </v:rect>
        </w:pict>
      </w:r>
      <w:r w:rsidR="006C77A2">
        <w:tab/>
      </w:r>
    </w:p>
    <w:sectPr w:rsidR="0042448D" w:rsidRPr="006C77A2" w:rsidSect="007E74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77A2"/>
    <w:rsid w:val="0042448D"/>
    <w:rsid w:val="006C77A2"/>
    <w:rsid w:val="007C5D7E"/>
    <w:rsid w:val="007E74A7"/>
    <w:rsid w:val="00C04889"/>
    <w:rsid w:val="00DD5E90"/>
    <w:rsid w:val="00E4237E"/>
    <w:rsid w:val="00FE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2018-12-22T17:14:00Z</dcterms:created>
  <dcterms:modified xsi:type="dcterms:W3CDTF">2018-12-22T18:11:00Z</dcterms:modified>
</cp:coreProperties>
</file>