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* L’ ADN est enroulé autour d’un noyau protéique constitué d’histones, il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forme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un nucléosome. A peu près 140 à 150 bases d’ADN sont enroulées autour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de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chaque atome d’histone, puis il y a un espace formé de 20 à 60 bases avant le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nucléosome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suivant.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* Ensuite 6 nucléosomes forme un solénoïde hélicoïdal.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* Les solénoïdes sont organisés aussi en boucles de chromatine fixées un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squelette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protéique.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Différents enzymes participent à la réplication de l’ADN.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=&gt;Une enzyme va dérouler la double hélice.</w:t>
      </w:r>
    </w:p>
    <w:p w:rsidR="0061749F" w:rsidRDefault="001558DE" w:rsidP="001558DE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=&gt;Une enzyme maintient les brins écartés.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La réplication commence en différents endroits du chromosome : boucles de</w:t>
      </w:r>
    </w:p>
    <w:p w:rsidR="001558DE" w:rsidRDefault="001558DE" w:rsidP="001558DE">
      <w:pPr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réplication</w:t>
      </w:r>
      <w:proofErr w:type="gramEnd"/>
      <w:r>
        <w:rPr>
          <w:rFonts w:ascii="TimesNewRomanPSMT" w:hAnsi="TimesNewRomanPSMT" w:cs="TimesNewRomanPSMT"/>
          <w:sz w:val="26"/>
          <w:szCs w:val="26"/>
        </w:rPr>
        <w:t>, c’est grâce à ce phénomène que la réplication se fait rapidement.</w:t>
      </w:r>
    </w:p>
    <w:p w:rsidR="001558DE" w:rsidRDefault="001558DE" w:rsidP="001558DE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Transcription : ARN POLYMERASE II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( partir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du site du promoteur) 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Quand à la transcription des gènes spécifiques il y a une interaction avec des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séquences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qu’on appelle </w:t>
      </w:r>
      <w:r>
        <w:rPr>
          <w:rFonts w:ascii="TimesNewRomanPSMT" w:hAnsi="TimesNewRomanPSMT" w:cs="TimesNewRomanPSMT"/>
          <w:color w:val="FF6600"/>
          <w:sz w:val="26"/>
          <w:szCs w:val="26"/>
        </w:rPr>
        <w:t xml:space="preserve">amplificateurs </w:t>
      </w:r>
      <w:r>
        <w:rPr>
          <w:rFonts w:ascii="TimesNewRomanPSMT" w:hAnsi="TimesNewRomanPSMT" w:cs="TimesNewRomanPSMT"/>
          <w:color w:val="000000"/>
          <w:sz w:val="26"/>
          <w:szCs w:val="26"/>
        </w:rPr>
        <w:t>qui ne peuvent agir qu’en présence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d’autres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facteurs spécifiques, </w:t>
      </w:r>
      <w:r>
        <w:rPr>
          <w:rFonts w:ascii="TimesNewRomanPSMT" w:hAnsi="TimesNewRomanPSMT" w:cs="TimesNewRomanPSMT"/>
          <w:color w:val="FF6600"/>
          <w:sz w:val="26"/>
          <w:szCs w:val="26"/>
        </w:rPr>
        <w:t>les activateurs</w:t>
      </w:r>
      <w:r>
        <w:rPr>
          <w:rFonts w:ascii="TimesNewRomanPSMT" w:hAnsi="TimesNewRomanPSMT" w:cs="TimesNewRomanPSMT"/>
          <w:color w:val="000000"/>
          <w:sz w:val="26"/>
          <w:szCs w:val="26"/>
        </w:rPr>
        <w:t>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Les activateurs se lient à leur tour à </w:t>
      </w: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d’autre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facteurs de transcription spécifiques,</w:t>
      </w:r>
    </w:p>
    <w:p w:rsidR="001558DE" w:rsidRDefault="001558DE" w:rsidP="001558DE">
      <w:pPr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 w:cs="TimesNewRomanPSMT"/>
          <w:color w:val="FF6600"/>
          <w:sz w:val="26"/>
          <w:szCs w:val="26"/>
        </w:rPr>
        <w:t>les</w:t>
      </w:r>
      <w:proofErr w:type="gramEnd"/>
      <w:r>
        <w:rPr>
          <w:rFonts w:ascii="TimesNewRomanPSMT" w:hAnsi="TimesNewRomanPSMT" w:cs="TimesNewRomanPSMT"/>
          <w:color w:val="FF6600"/>
          <w:sz w:val="26"/>
          <w:szCs w:val="26"/>
        </w:rPr>
        <w:t xml:space="preserve"> </w:t>
      </w:r>
      <w:proofErr w:type="spellStart"/>
      <w:r>
        <w:rPr>
          <w:rFonts w:ascii="TimesNewRomanPSMT" w:hAnsi="TimesNewRomanPSMT" w:cs="TimesNewRomanPSMT"/>
          <w:color w:val="FF6600"/>
          <w:sz w:val="26"/>
          <w:szCs w:val="26"/>
        </w:rPr>
        <w:t>coactivateurs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>, qui se lient eux mêmes aux facteurs de transcription généraux.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Ces polymorphismes ont été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étudié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grâce à des enzymes qu’on appelle enzymes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de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restriction.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Le polymorphisme est une variation de la séquence d’ADN au sein d’une</w:t>
      </w:r>
    </w:p>
    <w:p w:rsidR="001558DE" w:rsidRDefault="001558DE" w:rsidP="001558DE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population, d’une famille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..</w:t>
      </w:r>
      <w:proofErr w:type="gramEnd"/>
    </w:p>
    <w:p w:rsidR="001558DE" w:rsidRDefault="001558DE" w:rsidP="001558DE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Techniques d’étude de l’ADN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 xml:space="preserve">(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Southern</w:t>
      </w:r>
      <w:proofErr w:type="spellEnd"/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Blot – PCR –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Séquencage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d’ADN)</w:t>
      </w:r>
    </w:p>
    <w:p w:rsidR="001558DE" w:rsidRPr="001558DE" w:rsidRDefault="001558DE" w:rsidP="001558DE">
      <w:pPr>
        <w:rPr>
          <w:rFonts w:ascii="TimesNewRomanPS-BoldMT" w:hAnsi="TimesNewRomanPS-BoldMT" w:cs="TimesNewRomanPS-BoldMT"/>
          <w:b/>
          <w:bCs/>
          <w:i/>
          <w:color w:val="660066"/>
          <w:sz w:val="26"/>
          <w:szCs w:val="26"/>
          <w:u w:val="single"/>
        </w:rPr>
      </w:pPr>
      <w:r w:rsidRPr="001558DE">
        <w:rPr>
          <w:rFonts w:ascii="TimesNewRomanPS-BoldMT" w:hAnsi="TimesNewRomanPS-BoldMT" w:cs="TimesNewRomanPS-BoldMT"/>
          <w:b/>
          <w:bCs/>
          <w:i/>
          <w:color w:val="660066"/>
          <w:sz w:val="26"/>
          <w:szCs w:val="26"/>
          <w:u w:val="single"/>
        </w:rPr>
        <w:t>UN SEUL CHROMOSOME</w:t>
      </w:r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color w:val="660066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660066"/>
          <w:sz w:val="26"/>
          <w:szCs w:val="26"/>
        </w:rPr>
        <w:t xml:space="preserve">Inversion </w:t>
      </w:r>
      <w:proofErr w:type="spellStart"/>
      <w:r>
        <w:rPr>
          <w:rFonts w:ascii="TimesNewRomanPS-BoldMT" w:hAnsi="TimesNewRomanPS-BoldMT" w:cs="TimesNewRomanPS-BoldMT"/>
          <w:b/>
          <w:bCs/>
          <w:color w:val="660066"/>
          <w:sz w:val="26"/>
          <w:szCs w:val="26"/>
        </w:rPr>
        <w:t>péricentrique</w:t>
      </w:r>
      <w:proofErr w:type="spellEnd"/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Inversion </w:t>
      </w: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paracentrique</w:t>
      </w:r>
      <w:proofErr w:type="spellEnd"/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Déletion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interstitielle</w:t>
      </w:r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Déletion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terminale</w:t>
      </w:r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Duplication </w:t>
      </w:r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Anneau</w:t>
      </w:r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i/>
          <w:sz w:val="26"/>
          <w:szCs w:val="26"/>
          <w:u w:val="single"/>
        </w:rPr>
      </w:pPr>
      <w:r w:rsidRPr="001558DE">
        <w:rPr>
          <w:rFonts w:ascii="TimesNewRomanPS-BoldMT" w:hAnsi="TimesNewRomanPS-BoldMT" w:cs="TimesNewRomanPS-BoldMT"/>
          <w:b/>
          <w:bCs/>
          <w:i/>
          <w:sz w:val="26"/>
          <w:szCs w:val="26"/>
          <w:u w:val="single"/>
        </w:rPr>
        <w:t>PLUSIEURS CHROMOSOMES</w:t>
      </w:r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lastRenderedPageBreak/>
        <w:t xml:space="preserve">Translocation équilibrée </w:t>
      </w:r>
      <w:proofErr w:type="gram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( Deux</w:t>
      </w:r>
      <w:proofErr w:type="gram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chromosomes non homologues)</w:t>
      </w:r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Translocation </w:t>
      </w: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robertsonnienne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( placement</w:t>
      </w:r>
      <w:proofErr w:type="gram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d’un chromosome sur l’autre avec perte des bras court ( sans conséquence))</w:t>
      </w:r>
    </w:p>
    <w:p w:rsidR="001558DE" w:rsidRDefault="001558DE" w:rsidP="001558DE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Insertion </w:t>
      </w:r>
      <w:proofErr w:type="gram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( 3</w:t>
      </w:r>
      <w:proofErr w:type="gram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points de cassure)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81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8100"/>
          <w:sz w:val="26"/>
          <w:szCs w:val="26"/>
        </w:rPr>
        <w:t>B- Quand demander un caryotype en haute résolution ?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Son indication est posée dans deux situations principales :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=&gt; préciser les points de cassures d'un remaniement dépisté sur un caryotype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standard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>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=&gt; rechercher un micro remaniement quand la clinique évoque très fortement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l'existence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d'une anomalie chromosomique alors que le caryotype standard est</w:t>
      </w:r>
    </w:p>
    <w:p w:rsidR="001558DE" w:rsidRDefault="001558DE" w:rsidP="001558DE">
      <w:pPr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normal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>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81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8100"/>
          <w:sz w:val="26"/>
          <w:szCs w:val="26"/>
        </w:rPr>
        <w:t>C- Quand demander un examen en cytogénétique moléculaire ?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=&gt; La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fISH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est demandée dans les syndromes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microdélétionnels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pour lesquels</w:t>
      </w:r>
    </w:p>
    <w:p w:rsidR="001558DE" w:rsidRDefault="001558DE" w:rsidP="001558DE">
      <w:pPr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cette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technique est le moyen le plus fiable de faire le diagnostic.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8100"/>
          <w:sz w:val="29"/>
          <w:szCs w:val="29"/>
        </w:rPr>
      </w:pPr>
      <w:r>
        <w:rPr>
          <w:rFonts w:ascii="TimesNewRomanPSMT" w:hAnsi="TimesNewRomanPSMT" w:cs="TimesNewRomanPSMT"/>
          <w:color w:val="008100"/>
          <w:sz w:val="29"/>
          <w:szCs w:val="29"/>
        </w:rPr>
        <w:t>5- Notion de variabilité de l’expression du gène:</w:t>
      </w:r>
    </w:p>
    <w:p w:rsidR="001558DE" w:rsidRDefault="001558DE" w:rsidP="001558DE">
      <w:pPr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La maladie peut dans la famille s’exprimer de façon différente,</w:t>
      </w:r>
    </w:p>
    <w:p w:rsidR="001558DE" w:rsidRDefault="001558DE" w:rsidP="001558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32"/>
          <w:szCs w:val="32"/>
        </w:rPr>
      </w:pPr>
      <w:r>
        <w:rPr>
          <w:rFonts w:ascii="TimesNewRomanPSMT" w:hAnsi="TimesNewRomanPSMT" w:cs="TimesNewRomanPSMT"/>
          <w:color w:val="0000FF"/>
          <w:sz w:val="32"/>
          <w:szCs w:val="32"/>
        </w:rPr>
        <w:t>VII- Empreinte parentale</w:t>
      </w:r>
    </w:p>
    <w:p w:rsidR="001558DE" w:rsidRDefault="001558DE" w:rsidP="001558DE">
      <w:pPr>
        <w:rPr>
          <w:rFonts w:ascii="TimesNewRomanPSMT" w:hAnsi="TimesNewRomanPSMT" w:cs="TimesNewRomanPSMT"/>
          <w:color w:val="660066"/>
          <w:sz w:val="26"/>
          <w:szCs w:val="26"/>
        </w:rPr>
      </w:pPr>
      <w:r>
        <w:rPr>
          <w:rFonts w:ascii="TimesNewRomanPSMT" w:hAnsi="TimesNewRomanPSMT" w:cs="TimesNewRomanPSMT"/>
          <w:color w:val="660066"/>
          <w:sz w:val="26"/>
          <w:szCs w:val="26"/>
        </w:rPr>
        <w:t>- L'empreinte parentale est une inactivation sélective de quelques gènes.</w:t>
      </w:r>
    </w:p>
    <w:p w:rsidR="008244C7" w:rsidRDefault="008244C7" w:rsidP="001558DE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L'empreinte a lieu au cours de la formation des cellules sexuelles.</w:t>
      </w:r>
    </w:p>
    <w:p w:rsidR="008244C7" w:rsidRDefault="008244C7" w:rsidP="008244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spellStart"/>
      <w:r>
        <w:rPr>
          <w:rFonts w:ascii="TimesNewRomanPSMT" w:hAnsi="TimesNewRomanPSMT" w:cs="TimesNewRomanPSMT"/>
          <w:sz w:val="26"/>
          <w:szCs w:val="26"/>
        </w:rPr>
        <w:t>Disomie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uniparentale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les deux chromosomes d'une paire, peuvent être hérités d'un</w:t>
      </w:r>
    </w:p>
    <w:p w:rsidR="008244C7" w:rsidRPr="001558DE" w:rsidRDefault="008244C7" w:rsidP="008244C7">
      <w:pPr>
        <w:rPr>
          <w:rFonts w:ascii="TimesNewRomanPS-BoldMT" w:hAnsi="TimesNewRomanPS-BoldMT" w:cs="TimesNewRomanPS-BoldMT"/>
          <w:b/>
          <w:bCs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même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parent. On parle alors de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disomie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uniparentale</w:t>
      </w:r>
      <w:proofErr w:type="spellEnd"/>
      <w:r>
        <w:rPr>
          <w:rFonts w:ascii="TimesNewRomanPSMT" w:hAnsi="TimesNewRomanPSMT" w:cs="TimesNewRomanPSMT"/>
          <w:sz w:val="26"/>
          <w:szCs w:val="26"/>
        </w:rPr>
        <w:t>.</w:t>
      </w:r>
    </w:p>
    <w:sectPr w:rsidR="008244C7" w:rsidRPr="001558DE" w:rsidSect="00617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8DE"/>
    <w:rsid w:val="001558DE"/>
    <w:rsid w:val="0061749F"/>
    <w:rsid w:val="0082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2018-12-16T20:52:00Z</dcterms:created>
  <dcterms:modified xsi:type="dcterms:W3CDTF">2018-12-16T21:14:00Z</dcterms:modified>
</cp:coreProperties>
</file>