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Grilledutableau"/>
        <w:tblW w:w="1036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143"/>
        <w:gridCol w:w="3765"/>
        <w:gridCol w:w="4573"/>
      </w:tblGrid>
      <w:tr w:rsidR="00A571DB" w:rsidRPr="00AF2E2D" w14:paraId="4DB18D19" w14:textId="77777777" w:rsidTr="00822587">
        <w:trPr>
          <w:trHeight w:val="530"/>
        </w:trPr>
        <w:tc>
          <w:tcPr>
            <w:tcW w:w="1880" w:type="dxa"/>
          </w:tcPr>
          <w:p w14:paraId="60DAEB9E" w14:textId="77777777" w:rsidR="00AF2E2D" w:rsidRPr="00AF2E2D" w:rsidRDefault="00AF2E2D">
            <w:pPr>
              <w:rPr>
                <w:rFonts w:ascii="Source Sans Pro" w:hAnsi="Source Sans Pro"/>
              </w:rPr>
            </w:pPr>
            <w:r w:rsidRPr="00AF2E2D">
              <w:rPr>
                <w:rFonts w:ascii="Source Sans Pro" w:hAnsi="Source Sans Pro"/>
                <w:noProof/>
              </w:rPr>
              <w:drawing>
                <wp:inline distT="0" distB="0" distL="0" distR="0" wp14:anchorId="6C089BE2" wp14:editId="21511DB9">
                  <wp:extent cx="627797" cy="627797"/>
                  <wp:effectExtent l="0" t="0" r="1270" b="1270"/>
                  <wp:docPr id="1" name="Image 1" descr="C:\Users\vtec-rminaud\AppData\Local\Microsoft\Windows\INetCache\Content.Word\VentechLogo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tec-rminaud\AppData\Local\Microsoft\Windows\INetCache\Content.Word\VentechLogo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41" cy="62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  <w:gridSpan w:val="3"/>
            <w:vAlign w:val="center"/>
          </w:tcPr>
          <w:p w14:paraId="498DFAA8" w14:textId="77777777" w:rsidR="00AF2E2D" w:rsidRDefault="00C1742F" w:rsidP="00BB7315">
            <w:pPr>
              <w:spacing w:line="240" w:lineRule="auto"/>
              <w:ind w:left="0"/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36"/>
                <w:szCs w:val="32"/>
              </w:rPr>
            </w:pPr>
            <w:r>
              <w:rPr>
                <w:rFonts w:ascii="Source Sans Pro" w:hAnsi="Source Sans Pro" w:cs="Times New Roman"/>
                <w:b/>
                <w:bCs/>
                <w:color w:val="000000"/>
                <w:sz w:val="36"/>
                <w:szCs w:val="32"/>
              </w:rPr>
              <w:t>Stage - A</w:t>
            </w:r>
            <w:r w:rsidR="00AF2E2D" w:rsidRPr="00AF2E2D">
              <w:rPr>
                <w:rFonts w:ascii="Source Sans Pro" w:hAnsi="Source Sans Pro" w:cs="Times New Roman"/>
                <w:b/>
                <w:bCs/>
                <w:color w:val="000000"/>
                <w:sz w:val="36"/>
                <w:szCs w:val="32"/>
              </w:rPr>
              <w:t>nalyste en Capital Risque</w:t>
            </w:r>
          </w:p>
          <w:p w14:paraId="66D5D08D" w14:textId="77777777" w:rsidR="00EC1778" w:rsidRDefault="00EC1778" w:rsidP="00BB7315">
            <w:pPr>
              <w:spacing w:line="240" w:lineRule="auto"/>
              <w:ind w:left="0"/>
              <w:jc w:val="center"/>
              <w:rPr>
                <w:rFonts w:ascii="Source Sans Pro" w:hAnsi="Source Sans Pro" w:cs="Times New Roman"/>
                <w:b/>
                <w:bCs/>
                <w:color w:val="867D6E"/>
                <w:sz w:val="24"/>
                <w:szCs w:val="32"/>
              </w:rPr>
            </w:pPr>
            <w:r w:rsidRPr="00EC1778">
              <w:rPr>
                <w:rFonts w:ascii="Source Sans Pro" w:hAnsi="Source Sans Pro" w:cs="Times New Roman"/>
                <w:b/>
                <w:bCs/>
                <w:color w:val="867D6E"/>
                <w:sz w:val="24"/>
                <w:szCs w:val="32"/>
              </w:rPr>
              <w:t>Technologies de l’information et de la communication</w:t>
            </w:r>
          </w:p>
          <w:p w14:paraId="33AEA30A" w14:textId="77777777" w:rsidR="00A571DB" w:rsidRPr="00BB7315" w:rsidRDefault="000B341D" w:rsidP="00BB7315">
            <w:pPr>
              <w:spacing w:line="240" w:lineRule="auto"/>
              <w:ind w:left="0"/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36"/>
                <w:szCs w:val="32"/>
              </w:rPr>
            </w:pPr>
            <w:r>
              <w:rPr>
                <w:rFonts w:ascii="Source Sans Pro" w:hAnsi="Source Sans Pro" w:cs="Times New Roman"/>
                <w:b/>
                <w:bCs/>
                <w:color w:val="C00000"/>
                <w:sz w:val="24"/>
                <w:szCs w:val="32"/>
              </w:rPr>
              <w:t>Février</w:t>
            </w:r>
            <w:r w:rsidR="00A57200">
              <w:rPr>
                <w:rFonts w:ascii="Source Sans Pro" w:hAnsi="Source Sans Pro" w:cs="Times New Roman"/>
                <w:b/>
                <w:bCs/>
                <w:color w:val="C00000"/>
                <w:sz w:val="24"/>
                <w:szCs w:val="32"/>
              </w:rPr>
              <w:t xml:space="preserve"> 201</w:t>
            </w:r>
            <w:r>
              <w:rPr>
                <w:rFonts w:ascii="Source Sans Pro" w:hAnsi="Source Sans Pro" w:cs="Times New Roman"/>
                <w:b/>
                <w:bCs/>
                <w:color w:val="C00000"/>
                <w:sz w:val="24"/>
                <w:szCs w:val="32"/>
              </w:rPr>
              <w:t>9</w:t>
            </w:r>
          </w:p>
        </w:tc>
      </w:tr>
      <w:tr w:rsidR="00BB7315" w:rsidRPr="00AF2E2D" w14:paraId="32CEB3CD" w14:textId="77777777" w:rsidTr="00822587">
        <w:trPr>
          <w:trHeight w:val="333"/>
        </w:trPr>
        <w:tc>
          <w:tcPr>
            <w:tcW w:w="10361" w:type="dxa"/>
            <w:gridSpan w:val="4"/>
          </w:tcPr>
          <w:p w14:paraId="2F7EE973" w14:textId="77777777" w:rsidR="00BB7315" w:rsidRPr="004C6FE6" w:rsidRDefault="00BB7315" w:rsidP="00BB7315">
            <w:pPr>
              <w:spacing w:line="240" w:lineRule="auto"/>
              <w:ind w:left="0"/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32"/>
              </w:rPr>
            </w:pPr>
          </w:p>
        </w:tc>
      </w:tr>
      <w:tr w:rsidR="00D238AB" w:rsidRPr="00AF2E2D" w14:paraId="78C614E0" w14:textId="77777777" w:rsidTr="00822587">
        <w:trPr>
          <w:trHeight w:val="208"/>
        </w:trPr>
        <w:tc>
          <w:tcPr>
            <w:tcW w:w="10361" w:type="dxa"/>
            <w:gridSpan w:val="4"/>
            <w:tcBorders>
              <w:bottom w:val="single" w:sz="18" w:space="0" w:color="867D6E"/>
            </w:tcBorders>
          </w:tcPr>
          <w:p w14:paraId="3ED47CD7" w14:textId="77777777" w:rsidR="00D238AB" w:rsidRPr="00BB7315" w:rsidRDefault="00D238AB" w:rsidP="00BB7315">
            <w:pPr>
              <w:tabs>
                <w:tab w:val="left" w:pos="8977"/>
              </w:tabs>
              <w:spacing w:line="240" w:lineRule="auto"/>
              <w:ind w:left="0"/>
              <w:jc w:val="left"/>
              <w:rPr>
                <w:rFonts w:ascii="Source Sans Pro" w:hAnsi="Source Sans Pro"/>
                <w:color w:val="867D6E"/>
                <w:sz w:val="24"/>
              </w:rPr>
            </w:pPr>
            <w:r w:rsidRPr="00A571DB">
              <w:rPr>
                <w:rFonts w:ascii="Source Sans Pro" w:hAnsi="Source Sans Pro" w:cs="Times New Roman"/>
                <w:b/>
                <w:bCs/>
                <w:sz w:val="28"/>
              </w:rPr>
              <w:t>Entreprise</w:t>
            </w:r>
            <w:r w:rsidR="00BB7315">
              <w:rPr>
                <w:rFonts w:ascii="Source Sans Pro" w:hAnsi="Source Sans Pro" w:cs="Times New Roman"/>
                <w:b/>
                <w:bCs/>
                <w:color w:val="000000" w:themeColor="text1"/>
                <w:sz w:val="28"/>
              </w:rPr>
              <w:tab/>
            </w:r>
          </w:p>
        </w:tc>
      </w:tr>
      <w:tr w:rsidR="004C6FE6" w:rsidRPr="00AF2E2D" w14:paraId="5FC3AD2F" w14:textId="77777777" w:rsidTr="00822587">
        <w:trPr>
          <w:trHeight w:val="170"/>
        </w:trPr>
        <w:tc>
          <w:tcPr>
            <w:tcW w:w="10361" w:type="dxa"/>
            <w:gridSpan w:val="4"/>
            <w:tcBorders>
              <w:top w:val="single" w:sz="18" w:space="0" w:color="867D6E"/>
            </w:tcBorders>
          </w:tcPr>
          <w:p w14:paraId="621BCE3C" w14:textId="77777777" w:rsidR="004C6FE6" w:rsidRPr="004C6FE6" w:rsidRDefault="004C6FE6" w:rsidP="00BB7315">
            <w:pPr>
              <w:tabs>
                <w:tab w:val="left" w:pos="8977"/>
              </w:tabs>
              <w:spacing w:line="240" w:lineRule="auto"/>
              <w:ind w:left="0"/>
              <w:jc w:val="left"/>
              <w:rPr>
                <w:rFonts w:ascii="Source Sans Pro" w:hAnsi="Source Sans Pro" w:cs="Times New Roman"/>
                <w:b/>
                <w:bCs/>
                <w:color w:val="000000" w:themeColor="text1"/>
                <w:sz w:val="16"/>
              </w:rPr>
            </w:pPr>
          </w:p>
        </w:tc>
      </w:tr>
      <w:tr w:rsidR="00D238AB" w:rsidRPr="00AF2E2D" w14:paraId="423616A4" w14:textId="77777777" w:rsidTr="00910733">
        <w:trPr>
          <w:trHeight w:val="1702"/>
        </w:trPr>
        <w:tc>
          <w:tcPr>
            <w:tcW w:w="10361" w:type="dxa"/>
            <w:gridSpan w:val="4"/>
          </w:tcPr>
          <w:p w14:paraId="70D7D8A9" w14:textId="77777777" w:rsidR="003263AF" w:rsidRPr="00822587" w:rsidRDefault="0099589C" w:rsidP="004719AD">
            <w:pPr>
              <w:pStyle w:val="Normalweb"/>
              <w:jc w:val="both"/>
              <w:rPr>
                <w:rFonts w:ascii="Source Sans Pro" w:hAnsi="Source Sans Pro" w:cs="Times New Roman"/>
                <w:color w:val="auto"/>
                <w:sz w:val="20"/>
                <w:szCs w:val="20"/>
              </w:rPr>
            </w:pPr>
            <w:r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Ventech, acteur majeur du capital risque en Europe, investit dans des sociétés en forte croissance du secteur du numérique (internet, média, e-commerce, mobile, logiciel et infr</w:t>
            </w:r>
            <w:r w:rsidR="004719AD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astructures télécoms). Ventech possède des bureaux à Paris, </w:t>
            </w:r>
            <w:r w:rsidR="003263AF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Munich</w:t>
            </w:r>
            <w:r w:rsidR="004719AD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 et Helsinki</w:t>
            </w:r>
            <w:r w:rsidR="003263AF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 </w:t>
            </w:r>
            <w:r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et est aussi présent en Chine avec une équipe locale qui investit un fonds dédié et contribue au développement de</w:t>
            </w:r>
            <w:r w:rsidR="00A571D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s sociétés européennes en Asie.</w:t>
            </w:r>
          </w:p>
          <w:p w14:paraId="239FBD83" w14:textId="77777777" w:rsidR="00D238AB" w:rsidRPr="003263AF" w:rsidRDefault="0099589C" w:rsidP="004647B3">
            <w:pPr>
              <w:pStyle w:val="Normalweb"/>
              <w:jc w:val="both"/>
              <w:rPr>
                <w:rFonts w:ascii="Source Sans Pro" w:hAnsi="Source Sans Pro" w:cs="Times New Roman"/>
                <w:color w:val="auto"/>
                <w:sz w:val="22"/>
                <w:szCs w:val="20"/>
              </w:rPr>
            </w:pPr>
            <w:r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Avec plus de </w:t>
            </w:r>
            <w:r w:rsidR="00CA0A40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5</w:t>
            </w:r>
            <w:r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00M€ gérés depuis 1998, Ventech a investi dans plus de 120 sociétés en Europe, en Chine, en Russie et aux Etats-Unis. </w:t>
            </w:r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Ventech a notamment investi dans des sociétés à forte croissance comme </w:t>
            </w:r>
            <w:proofErr w:type="spellStart"/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Withings</w:t>
            </w:r>
            <w:proofErr w:type="spellEnd"/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, Vestiaire</w:t>
            </w:r>
            <w:r w:rsidR="004719AD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 </w:t>
            </w:r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Collective, </w:t>
            </w:r>
            <w:proofErr w:type="spellStart"/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Curse</w:t>
            </w:r>
            <w:proofErr w:type="spellEnd"/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 xml:space="preserve"> ou encore </w:t>
            </w:r>
            <w:r w:rsidR="00435F5D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Believe D</w:t>
            </w:r>
            <w:r w:rsidR="004647B3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i</w:t>
            </w:r>
            <w:r w:rsidR="00435F5D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gital</w:t>
            </w:r>
            <w:r w:rsidR="00D238AB" w:rsidRPr="00822587">
              <w:rPr>
                <w:rFonts w:ascii="Source Sans Pro" w:hAnsi="Source Sans Pro" w:cs="Times New Roman"/>
                <w:color w:val="auto"/>
                <w:sz w:val="20"/>
                <w:szCs w:val="20"/>
              </w:rPr>
              <w:t>.</w:t>
            </w:r>
          </w:p>
        </w:tc>
      </w:tr>
      <w:tr w:rsidR="00D238AB" w:rsidRPr="00AF2E2D" w14:paraId="5CB2415C" w14:textId="77777777" w:rsidTr="00822587">
        <w:trPr>
          <w:trHeight w:val="889"/>
        </w:trPr>
        <w:tc>
          <w:tcPr>
            <w:tcW w:w="10361" w:type="dxa"/>
            <w:gridSpan w:val="4"/>
          </w:tcPr>
          <w:p w14:paraId="300F796E" w14:textId="77777777" w:rsidR="00D238AB" w:rsidRPr="00AF2E2D" w:rsidRDefault="002074A9" w:rsidP="00CB1137">
            <w:pPr>
              <w:pStyle w:val="Normalweb"/>
              <w:spacing w:before="0" w:beforeAutospacing="0" w:after="0" w:afterAutospacing="0"/>
              <w:jc w:val="both"/>
              <w:rPr>
                <w:rFonts w:ascii="Source Sans Pro" w:hAnsi="Source Sans Pro" w:cs="Times New Roman"/>
                <w:color w:val="auto"/>
                <w:sz w:val="24"/>
                <w:szCs w:val="20"/>
              </w:rPr>
            </w:pPr>
            <w:r>
              <w:rPr>
                <w:noProof/>
              </w:rPr>
              <w:pict w14:anchorId="3FEDF5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03.25pt;margin-top:7.5pt;width:87.85pt;height:26.1pt;z-index:251675648;mso-position-horizontal-relative:margin;mso-position-vertical-relative:margin">
                  <v:imagedata r:id="rId8" o:title="Insided"/>
                  <w10:wrap type="square" anchorx="margin" anchory="margin"/>
                </v:shape>
              </w:pict>
            </w:r>
            <w:bookmarkStart w:id="0" w:name="_GoBack"/>
            <w:r w:rsidR="00A1216B">
              <w:rPr>
                <w:rFonts w:ascii="Source Sans Pro" w:hAnsi="Source Sans Pro"/>
                <w:noProof/>
                <w:sz w:val="24"/>
              </w:rPr>
              <w:drawing>
                <wp:anchor distT="0" distB="0" distL="114300" distR="114300" simplePos="0" relativeHeight="251673600" behindDoc="1" locked="0" layoutInCell="1" allowOverlap="1" wp14:anchorId="27028BBB" wp14:editId="27B74DD7">
                  <wp:simplePos x="0" y="0"/>
                  <wp:positionH relativeFrom="column">
                    <wp:posOffset>2911475</wp:posOffset>
                  </wp:positionH>
                  <wp:positionV relativeFrom="page">
                    <wp:posOffset>120346</wp:posOffset>
                  </wp:positionV>
                  <wp:extent cx="809625" cy="297815"/>
                  <wp:effectExtent l="0" t="0" r="9525" b="6985"/>
                  <wp:wrapTight wrapText="bothSides">
                    <wp:wrapPolygon edited="0">
                      <wp:start x="0" y="0"/>
                      <wp:lineTo x="0" y="20725"/>
                      <wp:lineTo x="21346" y="20725"/>
                      <wp:lineTo x="21346" y="0"/>
                      <wp:lineTo x="0" y="0"/>
                    </wp:wrapPolygon>
                  </wp:wrapTight>
                  <wp:docPr id="2" name="Image 2" descr="C:\Users\vtec-rminaud\AppData\Local\Microsoft\Windows\INetCache\Content.Word\Botif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tec-rminaud\AppData\Local\Microsoft\Windows\INetCache\Content.Word\Botif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A1216B" w:rsidRPr="00AF2E2D">
              <w:rPr>
                <w:rFonts w:ascii="Source Sans Pro" w:hAnsi="Source Sans Pro"/>
                <w:noProof/>
                <w:sz w:val="24"/>
              </w:rPr>
              <w:drawing>
                <wp:anchor distT="0" distB="0" distL="114300" distR="114300" simplePos="0" relativeHeight="251669504" behindDoc="1" locked="0" layoutInCell="1" allowOverlap="1" wp14:anchorId="3E3200D4" wp14:editId="1F56A90C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170484</wp:posOffset>
                  </wp:positionV>
                  <wp:extent cx="973455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21135" y="19691"/>
                      <wp:lineTo x="21135" y="0"/>
                      <wp:lineTo x="0" y="0"/>
                    </wp:wrapPolygon>
                  </wp:wrapTight>
                  <wp:docPr id="5" name="Image 5" descr="C:\Users\vtec-rminaud\AppData\Local\Microsoft\Windows\INetCache\Content.Word\Vestiaire Collecti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tec-rminaud\AppData\Local\Microsoft\Windows\INetCache\Content.Word\Vestiaire Collecti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pict w14:anchorId="5A9FF7A4">
                <v:shape id="_x0000_s1027" type="#_x0000_t75" style="position:absolute;left:0;text-align:left;margin-left:400.25pt;margin-top:11.2pt;width:112.15pt;height:17.25pt;z-index:251677696;mso-position-horizontal-relative:text;mso-position-vertical-relative:text;mso-width-relative:page;mso-height-relative:page">
                  <v:imagedata r:id="rId11" o:title="Sticky Ads"/>
                  <w10:wrap type="square"/>
                </v:shape>
              </w:pict>
            </w:r>
            <w:r w:rsidR="004719AD" w:rsidRPr="00AF2E2D">
              <w:rPr>
                <w:rFonts w:ascii="Source Sans Pro" w:hAnsi="Source Sans Pro"/>
                <w:noProof/>
                <w:sz w:val="24"/>
              </w:rPr>
              <w:drawing>
                <wp:anchor distT="0" distB="0" distL="114300" distR="114300" simplePos="0" relativeHeight="251667456" behindDoc="1" locked="0" layoutInCell="1" allowOverlap="1" wp14:anchorId="45EC36F4" wp14:editId="1205097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203200</wp:posOffset>
                  </wp:positionV>
                  <wp:extent cx="712470" cy="210820"/>
                  <wp:effectExtent l="0" t="0" r="0" b="0"/>
                  <wp:wrapTight wrapText="bothSides">
                    <wp:wrapPolygon edited="0">
                      <wp:start x="0" y="0"/>
                      <wp:lineTo x="0" y="17566"/>
                      <wp:lineTo x="15016" y="19518"/>
                      <wp:lineTo x="19059" y="19518"/>
                      <wp:lineTo x="20791" y="17566"/>
                      <wp:lineTo x="20791" y="1952"/>
                      <wp:lineTo x="13861" y="0"/>
                      <wp:lineTo x="0" y="0"/>
                    </wp:wrapPolygon>
                  </wp:wrapTight>
                  <wp:docPr id="4" name="Image 4" descr="C:\Users\vtec-rminaud\AppData\Local\Microsoft\Windows\INetCache\Content.Word\Withing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tec-rminaud\AppData\Local\Microsoft\Windows\INetCache\Content.Word\Withing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137" w:rsidRPr="00AF2E2D">
              <w:rPr>
                <w:rFonts w:ascii="Source Sans Pro" w:hAnsi="Source Sans Pro"/>
                <w:noProof/>
                <w:sz w:val="24"/>
              </w:rPr>
              <w:drawing>
                <wp:anchor distT="0" distB="0" distL="114300" distR="114300" simplePos="0" relativeHeight="251668480" behindDoc="1" locked="0" layoutInCell="1" allowOverlap="1" wp14:anchorId="664886AC" wp14:editId="07636508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146050</wp:posOffset>
                  </wp:positionV>
                  <wp:extent cx="866775" cy="229870"/>
                  <wp:effectExtent l="0" t="0" r="9525" b="0"/>
                  <wp:wrapTight wrapText="bothSides">
                    <wp:wrapPolygon edited="0">
                      <wp:start x="16141" y="0"/>
                      <wp:lineTo x="0" y="3580"/>
                      <wp:lineTo x="0" y="19691"/>
                      <wp:lineTo x="19464" y="19691"/>
                      <wp:lineTo x="21363" y="17901"/>
                      <wp:lineTo x="21363" y="5370"/>
                      <wp:lineTo x="20413" y="0"/>
                      <wp:lineTo x="16141" y="0"/>
                    </wp:wrapPolygon>
                  </wp:wrapTight>
                  <wp:docPr id="7" name="Image 7" descr="C:\Users\vtec-rminaud\AppData\Local\Microsoft\Windows\INetCache\Content.Word\Believe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tec-rminaud\AppData\Local\Microsoft\Windows\INetCache\Content.Word\Believe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1DB" w:rsidRPr="00AF2E2D" w14:paraId="4855829B" w14:textId="77777777" w:rsidTr="00822587">
        <w:trPr>
          <w:trHeight w:val="627"/>
        </w:trPr>
        <w:tc>
          <w:tcPr>
            <w:tcW w:w="10361" w:type="dxa"/>
            <w:gridSpan w:val="4"/>
          </w:tcPr>
          <w:p w14:paraId="3D823C71" w14:textId="77777777" w:rsidR="00A571DB" w:rsidRPr="00AF2E2D" w:rsidRDefault="00A571DB" w:rsidP="00D238AB">
            <w:pPr>
              <w:pStyle w:val="Normalweb"/>
              <w:spacing w:before="0" w:beforeAutospacing="0" w:after="0" w:afterAutospacing="0"/>
              <w:jc w:val="both"/>
              <w:rPr>
                <w:rFonts w:ascii="Source Sans Pro" w:hAnsi="Source Sans Pro"/>
                <w:sz w:val="24"/>
              </w:rPr>
            </w:pPr>
            <w:r w:rsidRPr="00A571DB">
              <w:rPr>
                <w:rFonts w:ascii="Source Sans Pro" w:hAnsi="Source Sans Pro" w:cs="Times New Roman"/>
                <w:color w:val="auto"/>
                <w:sz w:val="24"/>
                <w:szCs w:val="20"/>
              </w:rPr>
              <w:t xml:space="preserve">Plus d’information : </w:t>
            </w:r>
            <w:hyperlink r:id="rId14" w:history="1">
              <w:r w:rsidRPr="00A571DB">
                <w:rPr>
                  <w:rStyle w:val="Lienhypertexte"/>
                  <w:rFonts w:ascii="Source Sans Pro" w:hAnsi="Source Sans Pro" w:cs="Times New Roman"/>
                  <w:sz w:val="24"/>
                  <w:szCs w:val="20"/>
                </w:rPr>
                <w:t>www.ventechvc.com</w:t>
              </w:r>
            </w:hyperlink>
          </w:p>
        </w:tc>
      </w:tr>
      <w:tr w:rsidR="00D238AB" w:rsidRPr="00AF2E2D" w14:paraId="3EF1DA91" w14:textId="77777777" w:rsidTr="00822587">
        <w:trPr>
          <w:trHeight w:val="199"/>
        </w:trPr>
        <w:tc>
          <w:tcPr>
            <w:tcW w:w="10361" w:type="dxa"/>
            <w:gridSpan w:val="4"/>
            <w:tcBorders>
              <w:bottom w:val="single" w:sz="18" w:space="0" w:color="867D6E"/>
            </w:tcBorders>
          </w:tcPr>
          <w:p w14:paraId="1380600F" w14:textId="77777777" w:rsidR="00BB7315" w:rsidRPr="00BB7315" w:rsidRDefault="00D238AB" w:rsidP="00BB7315">
            <w:pPr>
              <w:tabs>
                <w:tab w:val="left" w:pos="1784"/>
              </w:tabs>
              <w:spacing w:line="240" w:lineRule="auto"/>
              <w:ind w:left="0"/>
              <w:jc w:val="left"/>
              <w:rPr>
                <w:rFonts w:ascii="Source Sans Pro" w:hAnsi="Source Sans Pro" w:cs="Times New Roman"/>
                <w:b/>
                <w:bCs/>
                <w:color w:val="000000" w:themeColor="text1"/>
                <w:sz w:val="28"/>
              </w:rPr>
            </w:pPr>
            <w:r w:rsidRPr="00A571DB">
              <w:rPr>
                <w:rFonts w:ascii="Source Sans Pro" w:hAnsi="Source Sans Pro" w:cs="Times New Roman"/>
                <w:b/>
                <w:bCs/>
                <w:color w:val="000000" w:themeColor="text1"/>
                <w:sz w:val="28"/>
              </w:rPr>
              <w:t>Mission</w:t>
            </w:r>
          </w:p>
        </w:tc>
      </w:tr>
      <w:tr w:rsidR="00D238AB" w:rsidRPr="00AF2E2D" w14:paraId="23EF5D98" w14:textId="77777777" w:rsidTr="00822587">
        <w:trPr>
          <w:trHeight w:val="4348"/>
        </w:trPr>
        <w:tc>
          <w:tcPr>
            <w:tcW w:w="10361" w:type="dxa"/>
            <w:gridSpan w:val="4"/>
            <w:tcBorders>
              <w:top w:val="single" w:sz="18" w:space="0" w:color="867D6E"/>
            </w:tcBorders>
          </w:tcPr>
          <w:p w14:paraId="5F5AD294" w14:textId="77777777" w:rsidR="00D238AB" w:rsidRPr="00822587" w:rsidRDefault="00EC1778" w:rsidP="00D238AB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  <w:r>
              <w:rPr>
                <w:rFonts w:ascii="Source Sans Pro" w:hAnsi="Source Sans Pro" w:cs="Times New Roman"/>
                <w:sz w:val="22"/>
              </w:rPr>
              <w:br/>
            </w:r>
            <w:r w:rsidR="00D238AB" w:rsidRPr="00822587">
              <w:rPr>
                <w:rFonts w:ascii="Source Sans Pro" w:hAnsi="Source Sans Pro" w:cs="Times New Roman"/>
              </w:rPr>
              <w:t>En tant qu'analyste rattaché à l'équipe d'investissement, vos principales missions seront</w:t>
            </w:r>
            <w:r w:rsidR="00EF52AB">
              <w:rPr>
                <w:rFonts w:ascii="Source Sans Pro" w:hAnsi="Source Sans Pro" w:cs="Times New Roman"/>
              </w:rPr>
              <w:t xml:space="preserve"> </w:t>
            </w:r>
            <w:r w:rsidR="00D238AB" w:rsidRPr="00822587">
              <w:rPr>
                <w:rFonts w:ascii="Source Sans Pro" w:hAnsi="Source Sans Pro" w:cs="Times New Roman"/>
              </w:rPr>
              <w:t>:</w:t>
            </w:r>
          </w:p>
          <w:p w14:paraId="3A4D52CE" w14:textId="77777777" w:rsidR="00D238AB" w:rsidRPr="00822587" w:rsidRDefault="00D238AB" w:rsidP="00D238AB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</w:p>
          <w:p w14:paraId="436E76E9" w14:textId="77777777" w:rsidR="00D238AB" w:rsidRPr="00822587" w:rsidRDefault="00D238AB" w:rsidP="00D238A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L'étude des business plans des entreprises à la recherche d'investissements</w:t>
            </w:r>
          </w:p>
          <w:p w14:paraId="7FD4ACD2" w14:textId="77777777" w:rsidR="00D238AB" w:rsidRPr="00822587" w:rsidRDefault="00D238AB" w:rsidP="00D238A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 xml:space="preserve">Le développement du </w:t>
            </w:r>
            <w:proofErr w:type="spellStart"/>
            <w:r w:rsidR="003263AF" w:rsidRPr="00822587">
              <w:rPr>
                <w:rFonts w:ascii="Source Sans Pro" w:hAnsi="Source Sans Pro" w:cs="Times New Roman"/>
              </w:rPr>
              <w:t>sourcing</w:t>
            </w:r>
            <w:proofErr w:type="spellEnd"/>
            <w:r w:rsidRPr="00822587">
              <w:rPr>
                <w:rFonts w:ascii="Source Sans Pro" w:hAnsi="Source Sans Pro" w:cs="Times New Roman"/>
              </w:rPr>
              <w:t xml:space="preserve"> de </w:t>
            </w:r>
            <w:proofErr w:type="spellStart"/>
            <w:r w:rsidRPr="00822587">
              <w:rPr>
                <w:rFonts w:ascii="Source Sans Pro" w:hAnsi="Source Sans Pro" w:cs="Times New Roman"/>
              </w:rPr>
              <w:t>Ventech</w:t>
            </w:r>
            <w:proofErr w:type="spellEnd"/>
            <w:r w:rsidR="00822587">
              <w:rPr>
                <w:rFonts w:ascii="Source Sans Pro" w:hAnsi="Source Sans Pro" w:cs="Times New Roman"/>
              </w:rPr>
              <w:t xml:space="preserve"> (Partenariats</w:t>
            </w:r>
            <w:r w:rsidR="003263AF" w:rsidRPr="00822587">
              <w:rPr>
                <w:rFonts w:ascii="Source Sans Pro" w:hAnsi="Source Sans Pro" w:cs="Times New Roman"/>
              </w:rPr>
              <w:t>, Evènements, Communication)</w:t>
            </w:r>
          </w:p>
          <w:p w14:paraId="1CF6EEE0" w14:textId="77777777" w:rsidR="00D238AB" w:rsidRPr="00822587" w:rsidRDefault="00D238AB" w:rsidP="00D238A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 xml:space="preserve">L’amélioration des process de traitement du </w:t>
            </w:r>
            <w:proofErr w:type="spellStart"/>
            <w:r w:rsidR="00EF52AB">
              <w:rPr>
                <w:rFonts w:ascii="Source Sans Pro" w:hAnsi="Source Sans Pro" w:cs="Times New Roman"/>
              </w:rPr>
              <w:t>dealflow</w:t>
            </w:r>
            <w:proofErr w:type="spellEnd"/>
          </w:p>
          <w:p w14:paraId="4836C125" w14:textId="77777777" w:rsidR="00D238AB" w:rsidRPr="00822587" w:rsidRDefault="00D238AB" w:rsidP="00D238A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La veille sectorielle</w:t>
            </w:r>
          </w:p>
          <w:p w14:paraId="779C8400" w14:textId="77777777" w:rsidR="00D238AB" w:rsidRPr="00822587" w:rsidRDefault="00D238AB" w:rsidP="00D238A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La réalisation d’études ponctuelles :</w:t>
            </w:r>
          </w:p>
          <w:p w14:paraId="4A80F2DA" w14:textId="77777777" w:rsidR="00D238AB" w:rsidRPr="00822587" w:rsidRDefault="00D238AB" w:rsidP="00D238AB">
            <w:pPr>
              <w:numPr>
                <w:ilvl w:val="1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proofErr w:type="gramStart"/>
            <w:r w:rsidRPr="00822587">
              <w:rPr>
                <w:rFonts w:ascii="Source Sans Pro" w:hAnsi="Source Sans Pro" w:cs="Times New Roman"/>
              </w:rPr>
              <w:t>sur</w:t>
            </w:r>
            <w:proofErr w:type="gramEnd"/>
            <w:r w:rsidRPr="00822587">
              <w:rPr>
                <w:rFonts w:ascii="Source Sans Pro" w:hAnsi="Source Sans Pro" w:cs="Times New Roman"/>
              </w:rPr>
              <w:t xml:space="preserve"> les principales tendances liées aux technologies de l'information</w:t>
            </w:r>
          </w:p>
          <w:p w14:paraId="4FF182F7" w14:textId="77777777" w:rsidR="00D238AB" w:rsidRPr="00822587" w:rsidRDefault="00D238AB" w:rsidP="00D238AB">
            <w:pPr>
              <w:numPr>
                <w:ilvl w:val="1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proofErr w:type="gramStart"/>
            <w:r w:rsidRPr="00822587">
              <w:rPr>
                <w:rFonts w:ascii="Source Sans Pro" w:hAnsi="Source Sans Pro" w:cs="Times New Roman"/>
              </w:rPr>
              <w:t>sur</w:t>
            </w:r>
            <w:proofErr w:type="gramEnd"/>
            <w:r w:rsidRPr="00822587">
              <w:rPr>
                <w:rFonts w:ascii="Source Sans Pro" w:hAnsi="Source Sans Pro" w:cs="Times New Roman"/>
              </w:rPr>
              <w:t xml:space="preserve"> le marché du capital risque</w:t>
            </w:r>
          </w:p>
          <w:p w14:paraId="7F3A1B8A" w14:textId="77777777" w:rsidR="00D238AB" w:rsidRPr="00822587" w:rsidRDefault="00D238AB" w:rsidP="00D238AB">
            <w:pPr>
              <w:numPr>
                <w:ilvl w:val="1"/>
                <w:numId w:val="1"/>
              </w:numPr>
              <w:spacing w:line="240" w:lineRule="auto"/>
              <w:jc w:val="left"/>
              <w:rPr>
                <w:rFonts w:ascii="Source Sans Pro" w:hAnsi="Source Sans Pro" w:cs="Times New Roman"/>
              </w:rPr>
            </w:pPr>
            <w:proofErr w:type="gramStart"/>
            <w:r w:rsidRPr="00822587">
              <w:rPr>
                <w:rFonts w:ascii="Source Sans Pro" w:hAnsi="Source Sans Pro" w:cs="Times New Roman"/>
              </w:rPr>
              <w:t>permettant</w:t>
            </w:r>
            <w:proofErr w:type="gramEnd"/>
            <w:r w:rsidRPr="00822587">
              <w:rPr>
                <w:rFonts w:ascii="Source Sans Pro" w:hAnsi="Source Sans Pro" w:cs="Times New Roman"/>
              </w:rPr>
              <w:t xml:space="preserve"> un benchmark de la société de gestion</w:t>
            </w:r>
          </w:p>
          <w:p w14:paraId="733F66DB" w14:textId="77777777" w:rsidR="00D238AB" w:rsidRPr="00822587" w:rsidRDefault="00D238AB" w:rsidP="00D238AB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</w:p>
          <w:p w14:paraId="6259C4C9" w14:textId="77777777" w:rsidR="00822587" w:rsidRPr="00822587" w:rsidRDefault="00D238AB" w:rsidP="004719AD">
            <w:pPr>
              <w:spacing w:line="240" w:lineRule="auto"/>
              <w:ind w:left="0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 xml:space="preserve">Ce stage est destiné à une personne </w:t>
            </w:r>
            <w:r w:rsidR="00022B1A" w:rsidRPr="00822587">
              <w:rPr>
                <w:rFonts w:ascii="Source Sans Pro" w:hAnsi="Source Sans Pro" w:cs="Times New Roman"/>
              </w:rPr>
              <w:t>passionnée</w:t>
            </w:r>
            <w:r w:rsidRPr="00822587">
              <w:rPr>
                <w:rFonts w:ascii="Source Sans Pro" w:hAnsi="Source Sans Pro" w:cs="Times New Roman"/>
              </w:rPr>
              <w:t xml:space="preserve"> par</w:t>
            </w:r>
            <w:r w:rsidR="00022B1A" w:rsidRPr="00822587">
              <w:rPr>
                <w:rFonts w:ascii="Source Sans Pro" w:hAnsi="Source Sans Pro" w:cs="Times New Roman"/>
              </w:rPr>
              <w:t xml:space="preserve"> les nouvelles technologies et l’</w:t>
            </w:r>
            <w:r w:rsidR="00822587" w:rsidRPr="00822587">
              <w:rPr>
                <w:rFonts w:ascii="Source Sans Pro" w:hAnsi="Source Sans Pro" w:cs="Times New Roman"/>
              </w:rPr>
              <w:t xml:space="preserve">innovation et capable de </w:t>
            </w:r>
            <w:r w:rsidR="005E0531">
              <w:rPr>
                <w:rFonts w:ascii="Source Sans Pro" w:hAnsi="Source Sans Pro" w:cs="Times New Roman"/>
              </w:rPr>
              <w:t>travailler</w:t>
            </w:r>
            <w:r w:rsidR="00822587" w:rsidRPr="00822587">
              <w:rPr>
                <w:rFonts w:ascii="Source Sans Pro" w:hAnsi="Source Sans Pro" w:cs="Times New Roman"/>
              </w:rPr>
              <w:t xml:space="preserve"> avec rigueur et rapidité.</w:t>
            </w:r>
          </w:p>
          <w:p w14:paraId="28DF3C25" w14:textId="77777777" w:rsidR="00822587" w:rsidRPr="00822587" w:rsidRDefault="00822587" w:rsidP="004719AD">
            <w:pPr>
              <w:spacing w:line="240" w:lineRule="auto"/>
              <w:ind w:left="0"/>
              <w:rPr>
                <w:rFonts w:ascii="Source Sans Pro" w:hAnsi="Source Sans Pro" w:cs="Times New Roman"/>
              </w:rPr>
            </w:pPr>
          </w:p>
          <w:p w14:paraId="17132B37" w14:textId="77777777" w:rsidR="003263AF" w:rsidRPr="00822587" w:rsidRDefault="003263AF" w:rsidP="004719AD">
            <w:pPr>
              <w:spacing w:line="240" w:lineRule="auto"/>
              <w:ind w:left="0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Le stagiaire sera amené à travailler en é</w:t>
            </w:r>
            <w:r w:rsidR="00D238AB" w:rsidRPr="00822587">
              <w:rPr>
                <w:rFonts w:ascii="Source Sans Pro" w:hAnsi="Source Sans Pro" w:cs="Times New Roman"/>
              </w:rPr>
              <w:t>troite collaboration avec tous les membres de l’équipe</w:t>
            </w:r>
            <w:r w:rsidRPr="00822587">
              <w:rPr>
                <w:rFonts w:ascii="Source Sans Pro" w:hAnsi="Source Sans Pro" w:cs="Times New Roman"/>
              </w:rPr>
              <w:t xml:space="preserve"> Ventech avec des responsabilités à la mesure de sa motivation et de ses compétences.</w:t>
            </w:r>
          </w:p>
          <w:p w14:paraId="556D934D" w14:textId="77777777" w:rsidR="003263AF" w:rsidRPr="00822587" w:rsidRDefault="003263AF" w:rsidP="004719AD">
            <w:pPr>
              <w:spacing w:line="240" w:lineRule="auto"/>
              <w:ind w:left="0"/>
              <w:rPr>
                <w:rFonts w:ascii="Source Sans Pro" w:hAnsi="Source Sans Pro" w:cs="Times New Roman"/>
              </w:rPr>
            </w:pPr>
          </w:p>
          <w:p w14:paraId="67B8E542" w14:textId="77777777" w:rsidR="003263AF" w:rsidRPr="00822587" w:rsidRDefault="003263AF" w:rsidP="004719AD">
            <w:pPr>
              <w:spacing w:line="240" w:lineRule="auto"/>
              <w:ind w:left="0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Ambiance entrepreneuriale et internationale.</w:t>
            </w:r>
          </w:p>
          <w:p w14:paraId="3B401195" w14:textId="77777777" w:rsidR="00D238AB" w:rsidRPr="00AF2E2D" w:rsidRDefault="00D238AB" w:rsidP="00D238AB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</w:p>
        </w:tc>
      </w:tr>
      <w:tr w:rsidR="00A571DB" w:rsidRPr="00AF2E2D" w14:paraId="0D948BC5" w14:textId="77777777" w:rsidTr="00822587">
        <w:trPr>
          <w:trHeight w:val="256"/>
        </w:trPr>
        <w:tc>
          <w:tcPr>
            <w:tcW w:w="10361" w:type="dxa"/>
            <w:gridSpan w:val="4"/>
            <w:tcBorders>
              <w:bottom w:val="single" w:sz="18" w:space="0" w:color="867D6E"/>
            </w:tcBorders>
          </w:tcPr>
          <w:p w14:paraId="30E6493E" w14:textId="77777777" w:rsidR="00A571DB" w:rsidRDefault="00A571DB" w:rsidP="00D238AB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  <w:sz w:val="22"/>
              </w:rPr>
            </w:pPr>
            <w:r w:rsidRPr="00A571DB">
              <w:rPr>
                <w:rFonts w:ascii="Source Sans Pro" w:hAnsi="Source Sans Pro" w:cs="Times New Roman"/>
                <w:b/>
                <w:bCs/>
                <w:color w:val="000000" w:themeColor="text1"/>
                <w:sz w:val="28"/>
              </w:rPr>
              <w:t>Modalités</w:t>
            </w:r>
          </w:p>
        </w:tc>
      </w:tr>
      <w:tr w:rsidR="00A571DB" w:rsidRPr="00AF2E2D" w14:paraId="4754CD15" w14:textId="77777777" w:rsidTr="00822587">
        <w:trPr>
          <w:trHeight w:val="140"/>
        </w:trPr>
        <w:tc>
          <w:tcPr>
            <w:tcW w:w="10361" w:type="dxa"/>
            <w:gridSpan w:val="4"/>
            <w:tcBorders>
              <w:top w:val="single" w:sz="18" w:space="0" w:color="867D6E"/>
            </w:tcBorders>
          </w:tcPr>
          <w:p w14:paraId="16C2B98B" w14:textId="77777777" w:rsidR="00A571DB" w:rsidRDefault="00A571DB" w:rsidP="00D238AB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  <w:sz w:val="22"/>
              </w:rPr>
            </w:pPr>
          </w:p>
        </w:tc>
      </w:tr>
      <w:tr w:rsidR="00EC1778" w:rsidRPr="003263AF" w14:paraId="793FA550" w14:textId="77777777" w:rsidTr="00822587">
        <w:trPr>
          <w:trHeight w:val="338"/>
        </w:trPr>
        <w:tc>
          <w:tcPr>
            <w:tcW w:w="2023" w:type="dxa"/>
            <w:gridSpan w:val="2"/>
            <w:vAlign w:val="center"/>
          </w:tcPr>
          <w:p w14:paraId="1B4C7254" w14:textId="77777777" w:rsidR="00EC1778" w:rsidRPr="00822587" w:rsidRDefault="00EC1778" w:rsidP="00EC1778">
            <w:pPr>
              <w:ind w:left="0"/>
              <w:jc w:val="left"/>
              <w:rPr>
                <w:rFonts w:ascii="Source Sans Pro" w:hAnsi="Source Sans Pro"/>
              </w:rPr>
            </w:pPr>
            <w:r w:rsidRPr="00822587">
              <w:rPr>
                <w:rFonts w:ascii="Source Sans Pro" w:hAnsi="Source Sans Pro" w:cs="Times New Roman"/>
                <w:b/>
                <w:bCs/>
              </w:rPr>
              <w:t>Contrat :</w:t>
            </w:r>
          </w:p>
        </w:tc>
        <w:tc>
          <w:tcPr>
            <w:tcW w:w="3765" w:type="dxa"/>
            <w:vAlign w:val="center"/>
          </w:tcPr>
          <w:p w14:paraId="5ECAAFDE" w14:textId="77777777" w:rsidR="00EC1778" w:rsidRPr="00822587" w:rsidRDefault="00EC1778" w:rsidP="00EC1778">
            <w:pPr>
              <w:ind w:left="0"/>
              <w:jc w:val="left"/>
              <w:rPr>
                <w:rFonts w:ascii="Source Sans Pro" w:hAnsi="Source Sans Pro"/>
              </w:rPr>
            </w:pPr>
            <w:r w:rsidRPr="00822587">
              <w:rPr>
                <w:rFonts w:ascii="Source Sans Pro" w:hAnsi="Source Sans Pro" w:cs="Times New Roman"/>
              </w:rPr>
              <w:t>Stage</w:t>
            </w:r>
          </w:p>
        </w:tc>
        <w:tc>
          <w:tcPr>
            <w:tcW w:w="4572" w:type="dxa"/>
            <w:vMerge w:val="restart"/>
            <w:vAlign w:val="center"/>
          </w:tcPr>
          <w:p w14:paraId="20C9D00F" w14:textId="77777777" w:rsidR="005E0531" w:rsidRPr="005E0531" w:rsidRDefault="009A4CFD" w:rsidP="005E0531">
            <w:pPr>
              <w:ind w:left="0"/>
              <w:jc w:val="center"/>
              <w:rPr>
                <w:rFonts w:ascii="Source Sans Pro" w:hAnsi="Source Sans Pro" w:cs="Times New Roman"/>
                <w:bCs/>
                <w:sz w:val="28"/>
              </w:rPr>
            </w:pPr>
            <w:r>
              <w:rPr>
                <w:rFonts w:ascii="Source Sans Pro" w:hAnsi="Source Sans Pro" w:cs="Times New Roman"/>
                <w:bCs/>
                <w:sz w:val="28"/>
              </w:rPr>
              <w:t>P</w:t>
            </w:r>
            <w:r w:rsidR="00EC1778" w:rsidRPr="003263AF">
              <w:rPr>
                <w:rFonts w:ascii="Source Sans Pro" w:hAnsi="Source Sans Pro" w:cs="Times New Roman"/>
                <w:bCs/>
                <w:sz w:val="28"/>
              </w:rPr>
              <w:t>ostuler</w:t>
            </w:r>
            <w:r>
              <w:rPr>
                <w:rFonts w:ascii="Source Sans Pro" w:hAnsi="Source Sans Pro" w:cs="Times New Roman"/>
                <w:bCs/>
                <w:sz w:val="28"/>
              </w:rPr>
              <w:t xml:space="preserve"> </w:t>
            </w:r>
            <w:hyperlink r:id="rId15" w:history="1">
              <w:r w:rsidRPr="009A4CFD">
                <w:rPr>
                  <w:rStyle w:val="Lienhypertexte"/>
                  <w:rFonts w:ascii="Source Sans Pro" w:hAnsi="Source Sans Pro" w:cs="Times New Roman"/>
                  <w:bCs/>
                  <w:sz w:val="28"/>
                </w:rPr>
                <w:t>ici</w:t>
              </w:r>
            </w:hyperlink>
          </w:p>
        </w:tc>
      </w:tr>
      <w:tr w:rsidR="00EC1778" w:rsidRPr="003263AF" w14:paraId="07A41D73" w14:textId="77777777" w:rsidTr="00822587">
        <w:trPr>
          <w:trHeight w:val="132"/>
        </w:trPr>
        <w:tc>
          <w:tcPr>
            <w:tcW w:w="2023" w:type="dxa"/>
            <w:gridSpan w:val="2"/>
            <w:vAlign w:val="center"/>
          </w:tcPr>
          <w:p w14:paraId="19B5F469" w14:textId="77777777" w:rsidR="00EC1778" w:rsidRPr="00822587" w:rsidRDefault="00EC1778" w:rsidP="00EC1778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  <w:b/>
                <w:bCs/>
              </w:rPr>
              <w:t>Indemnités :</w:t>
            </w:r>
          </w:p>
        </w:tc>
        <w:tc>
          <w:tcPr>
            <w:tcW w:w="3765" w:type="dxa"/>
            <w:vAlign w:val="center"/>
          </w:tcPr>
          <w:p w14:paraId="746E2DD8" w14:textId="77777777" w:rsidR="00EC1778" w:rsidRPr="00822587" w:rsidRDefault="00EC1778" w:rsidP="00EC1778">
            <w:pPr>
              <w:ind w:left="0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SMIC</w:t>
            </w:r>
            <w:r w:rsidR="00E07C96">
              <w:rPr>
                <w:rFonts w:ascii="Source Sans Pro" w:hAnsi="Source Sans Pro" w:cs="Times New Roman"/>
              </w:rPr>
              <w:t xml:space="preserve"> / 1480€ Brut</w:t>
            </w:r>
          </w:p>
        </w:tc>
        <w:tc>
          <w:tcPr>
            <w:tcW w:w="4572" w:type="dxa"/>
            <w:vMerge/>
            <w:vAlign w:val="center"/>
          </w:tcPr>
          <w:p w14:paraId="41E19F2B" w14:textId="77777777" w:rsidR="00EC1778" w:rsidRPr="003263AF" w:rsidRDefault="00EC1778" w:rsidP="00EC1778">
            <w:pPr>
              <w:ind w:left="0"/>
              <w:jc w:val="left"/>
              <w:rPr>
                <w:rFonts w:ascii="Source Sans Pro" w:hAnsi="Source Sans Pro" w:cs="Times New Roman"/>
                <w:sz w:val="28"/>
              </w:rPr>
            </w:pPr>
          </w:p>
        </w:tc>
      </w:tr>
      <w:tr w:rsidR="00EC1778" w:rsidRPr="003263AF" w14:paraId="267DD8D6" w14:textId="77777777" w:rsidTr="00822587">
        <w:trPr>
          <w:trHeight w:val="338"/>
        </w:trPr>
        <w:tc>
          <w:tcPr>
            <w:tcW w:w="2023" w:type="dxa"/>
            <w:gridSpan w:val="2"/>
            <w:vAlign w:val="center"/>
          </w:tcPr>
          <w:p w14:paraId="3E0A7CAD" w14:textId="77777777" w:rsidR="00EC1778" w:rsidRPr="00822587" w:rsidRDefault="00EC1778" w:rsidP="00EC1778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  <w:b/>
                <w:bCs/>
              </w:rPr>
              <w:t>Date :</w:t>
            </w:r>
          </w:p>
        </w:tc>
        <w:tc>
          <w:tcPr>
            <w:tcW w:w="3765" w:type="dxa"/>
            <w:vAlign w:val="center"/>
          </w:tcPr>
          <w:p w14:paraId="335DBFA8" w14:textId="77777777" w:rsidR="00EC1778" w:rsidRPr="00822587" w:rsidRDefault="000B341D" w:rsidP="00A57200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</w:rPr>
            </w:pPr>
            <w:r>
              <w:rPr>
                <w:rFonts w:ascii="Source Sans Pro" w:hAnsi="Source Sans Pro" w:cs="Times New Roman"/>
              </w:rPr>
              <w:t>Février</w:t>
            </w:r>
            <w:r w:rsidR="00CB7207">
              <w:rPr>
                <w:rFonts w:ascii="Source Sans Pro" w:hAnsi="Source Sans Pro" w:cs="Times New Roman"/>
              </w:rPr>
              <w:t xml:space="preserve"> 201</w:t>
            </w:r>
            <w:r w:rsidR="00CA0A40">
              <w:rPr>
                <w:rFonts w:ascii="Source Sans Pro" w:hAnsi="Source Sans Pro" w:cs="Times New Roman"/>
              </w:rPr>
              <w:t>9</w:t>
            </w:r>
            <w:r w:rsidR="00D54B16">
              <w:rPr>
                <w:rFonts w:ascii="Source Sans Pro" w:hAnsi="Source Sans Pro" w:cs="Times New Roman"/>
              </w:rPr>
              <w:t xml:space="preserve"> à </w:t>
            </w:r>
            <w:r>
              <w:rPr>
                <w:rFonts w:ascii="Source Sans Pro" w:hAnsi="Source Sans Pro" w:cs="Times New Roman"/>
              </w:rPr>
              <w:t>Juillet</w:t>
            </w:r>
            <w:r w:rsidR="00A57200">
              <w:rPr>
                <w:rFonts w:ascii="Source Sans Pro" w:hAnsi="Source Sans Pro" w:cs="Times New Roman"/>
              </w:rPr>
              <w:t xml:space="preserve"> </w:t>
            </w:r>
            <w:r w:rsidR="00D54B16">
              <w:rPr>
                <w:rFonts w:ascii="Source Sans Pro" w:hAnsi="Source Sans Pro" w:cs="Times New Roman"/>
              </w:rPr>
              <w:t>201</w:t>
            </w:r>
            <w:r w:rsidR="00CA0A40">
              <w:rPr>
                <w:rFonts w:ascii="Source Sans Pro" w:hAnsi="Source Sans Pro" w:cs="Times New Roman"/>
              </w:rPr>
              <w:t>9</w:t>
            </w:r>
          </w:p>
        </w:tc>
        <w:tc>
          <w:tcPr>
            <w:tcW w:w="4572" w:type="dxa"/>
            <w:vMerge/>
            <w:vAlign w:val="center"/>
          </w:tcPr>
          <w:p w14:paraId="2E8E5C76" w14:textId="77777777" w:rsidR="00EC1778" w:rsidRPr="003263AF" w:rsidRDefault="00EC1778" w:rsidP="00EC1778">
            <w:pPr>
              <w:spacing w:line="240" w:lineRule="auto"/>
              <w:ind w:left="0"/>
              <w:jc w:val="left"/>
              <w:rPr>
                <w:rFonts w:ascii="Source Sans Pro" w:hAnsi="Source Sans Pro" w:cs="Times New Roman"/>
                <w:sz w:val="28"/>
              </w:rPr>
            </w:pPr>
          </w:p>
        </w:tc>
      </w:tr>
      <w:tr w:rsidR="00EC1778" w:rsidRPr="003263AF" w14:paraId="0204F434" w14:textId="77777777" w:rsidTr="00822587">
        <w:trPr>
          <w:trHeight w:val="338"/>
        </w:trPr>
        <w:tc>
          <w:tcPr>
            <w:tcW w:w="2023" w:type="dxa"/>
            <w:gridSpan w:val="2"/>
            <w:vAlign w:val="center"/>
          </w:tcPr>
          <w:p w14:paraId="44F44589" w14:textId="77777777" w:rsidR="00EC1778" w:rsidRPr="00822587" w:rsidRDefault="00EC1778" w:rsidP="00EC1778">
            <w:pPr>
              <w:tabs>
                <w:tab w:val="center" w:pos="1237"/>
              </w:tabs>
              <w:ind w:left="0"/>
              <w:jc w:val="left"/>
              <w:rPr>
                <w:rFonts w:ascii="Source Sans Pro" w:hAnsi="Source Sans Pro" w:cs="Times New Roman"/>
                <w:b/>
                <w:bCs/>
              </w:rPr>
            </w:pPr>
            <w:r w:rsidRPr="00822587">
              <w:rPr>
                <w:rFonts w:ascii="Source Sans Pro" w:hAnsi="Source Sans Pro" w:cs="Times New Roman"/>
                <w:b/>
                <w:bCs/>
              </w:rPr>
              <w:t>Durée :</w:t>
            </w:r>
            <w:r w:rsidRPr="00822587">
              <w:rPr>
                <w:rFonts w:ascii="Source Sans Pro" w:hAnsi="Source Sans Pro" w:cs="Times New Roman"/>
                <w:b/>
                <w:bCs/>
              </w:rPr>
              <w:tab/>
            </w:r>
          </w:p>
        </w:tc>
        <w:tc>
          <w:tcPr>
            <w:tcW w:w="3765" w:type="dxa"/>
            <w:vAlign w:val="center"/>
          </w:tcPr>
          <w:p w14:paraId="6A1C70A8" w14:textId="77777777" w:rsidR="00EC1778" w:rsidRPr="00822587" w:rsidRDefault="00EC1778" w:rsidP="00EC1778">
            <w:pPr>
              <w:ind w:left="0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6 mois</w:t>
            </w:r>
          </w:p>
        </w:tc>
        <w:tc>
          <w:tcPr>
            <w:tcW w:w="4572" w:type="dxa"/>
            <w:vMerge/>
            <w:vAlign w:val="center"/>
          </w:tcPr>
          <w:p w14:paraId="601ADFB4" w14:textId="77777777" w:rsidR="00EC1778" w:rsidRPr="003263AF" w:rsidRDefault="00EC1778" w:rsidP="00EC1778">
            <w:pPr>
              <w:ind w:left="0"/>
              <w:jc w:val="left"/>
              <w:rPr>
                <w:rFonts w:ascii="Source Sans Pro" w:hAnsi="Source Sans Pro" w:cs="Times New Roman"/>
                <w:sz w:val="28"/>
              </w:rPr>
            </w:pPr>
          </w:p>
        </w:tc>
      </w:tr>
      <w:tr w:rsidR="003263AF" w:rsidRPr="003263AF" w14:paraId="041BEDC4" w14:textId="77777777" w:rsidTr="00822587">
        <w:trPr>
          <w:trHeight w:val="339"/>
        </w:trPr>
        <w:tc>
          <w:tcPr>
            <w:tcW w:w="2023" w:type="dxa"/>
            <w:gridSpan w:val="2"/>
            <w:vAlign w:val="center"/>
          </w:tcPr>
          <w:p w14:paraId="13193361" w14:textId="77777777" w:rsidR="003263AF" w:rsidRPr="00822587" w:rsidRDefault="003263AF" w:rsidP="00EC1778">
            <w:pPr>
              <w:ind w:left="0"/>
              <w:jc w:val="left"/>
              <w:rPr>
                <w:rFonts w:ascii="Source Sans Pro" w:hAnsi="Source Sans Pro" w:cs="Times New Roman"/>
                <w:b/>
                <w:bCs/>
              </w:rPr>
            </w:pPr>
            <w:r w:rsidRPr="00822587">
              <w:rPr>
                <w:rFonts w:ascii="Source Sans Pro" w:hAnsi="Source Sans Pro" w:cs="Times New Roman"/>
                <w:b/>
                <w:bCs/>
              </w:rPr>
              <w:t xml:space="preserve">Langues : </w:t>
            </w:r>
          </w:p>
        </w:tc>
        <w:tc>
          <w:tcPr>
            <w:tcW w:w="3765" w:type="dxa"/>
            <w:vAlign w:val="center"/>
          </w:tcPr>
          <w:p w14:paraId="48D4C477" w14:textId="77777777" w:rsidR="003263AF" w:rsidRPr="00822587" w:rsidRDefault="003263AF" w:rsidP="00EC1778">
            <w:pPr>
              <w:ind w:left="0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Français, Anglais (Allemand un plus)</w:t>
            </w:r>
          </w:p>
        </w:tc>
        <w:tc>
          <w:tcPr>
            <w:tcW w:w="4572" w:type="dxa"/>
            <w:vMerge/>
            <w:vAlign w:val="center"/>
          </w:tcPr>
          <w:p w14:paraId="2581EADD" w14:textId="77777777" w:rsidR="003263AF" w:rsidRPr="003263AF" w:rsidRDefault="003263AF" w:rsidP="00EC1778">
            <w:pPr>
              <w:ind w:left="0"/>
              <w:jc w:val="left"/>
              <w:rPr>
                <w:rFonts w:ascii="Source Sans Pro" w:hAnsi="Source Sans Pro" w:cs="Times New Roman"/>
                <w:sz w:val="28"/>
              </w:rPr>
            </w:pPr>
          </w:p>
        </w:tc>
      </w:tr>
      <w:tr w:rsidR="00EC1778" w:rsidRPr="003263AF" w14:paraId="4B2392F0" w14:textId="77777777" w:rsidTr="00822587">
        <w:trPr>
          <w:trHeight w:val="339"/>
        </w:trPr>
        <w:tc>
          <w:tcPr>
            <w:tcW w:w="2023" w:type="dxa"/>
            <w:gridSpan w:val="2"/>
            <w:vAlign w:val="center"/>
          </w:tcPr>
          <w:p w14:paraId="3E7D24A3" w14:textId="77777777" w:rsidR="00EC1778" w:rsidRPr="00822587" w:rsidRDefault="00EC1778" w:rsidP="00EC1778">
            <w:pPr>
              <w:ind w:left="0"/>
              <w:jc w:val="left"/>
              <w:rPr>
                <w:rFonts w:ascii="Source Sans Pro" w:hAnsi="Source Sans Pro" w:cs="Times New Roman"/>
                <w:b/>
                <w:bCs/>
              </w:rPr>
            </w:pPr>
            <w:r w:rsidRPr="00822587">
              <w:rPr>
                <w:rFonts w:ascii="Source Sans Pro" w:hAnsi="Source Sans Pro" w:cs="Times New Roman"/>
                <w:b/>
                <w:bCs/>
              </w:rPr>
              <w:t>Lieu :</w:t>
            </w:r>
          </w:p>
        </w:tc>
        <w:tc>
          <w:tcPr>
            <w:tcW w:w="3765" w:type="dxa"/>
            <w:vAlign w:val="center"/>
          </w:tcPr>
          <w:p w14:paraId="61F3500A" w14:textId="77777777" w:rsidR="00EC1778" w:rsidRPr="00822587" w:rsidRDefault="00EC1778" w:rsidP="00EC1778">
            <w:pPr>
              <w:ind w:left="0"/>
              <w:jc w:val="left"/>
              <w:rPr>
                <w:rFonts w:ascii="Source Sans Pro" w:hAnsi="Source Sans Pro" w:cs="Times New Roman"/>
              </w:rPr>
            </w:pPr>
            <w:r w:rsidRPr="00822587">
              <w:rPr>
                <w:rFonts w:ascii="Source Sans Pro" w:hAnsi="Source Sans Pro" w:cs="Times New Roman"/>
              </w:rPr>
              <w:t>Paris</w:t>
            </w:r>
          </w:p>
        </w:tc>
        <w:tc>
          <w:tcPr>
            <w:tcW w:w="4572" w:type="dxa"/>
            <w:vMerge/>
            <w:vAlign w:val="center"/>
          </w:tcPr>
          <w:p w14:paraId="4E526CC5" w14:textId="77777777" w:rsidR="00EC1778" w:rsidRPr="003263AF" w:rsidRDefault="00EC1778" w:rsidP="00EC1778">
            <w:pPr>
              <w:ind w:left="0"/>
              <w:jc w:val="left"/>
              <w:rPr>
                <w:rFonts w:ascii="Source Sans Pro" w:hAnsi="Source Sans Pro" w:cs="Times New Roman"/>
                <w:sz w:val="28"/>
              </w:rPr>
            </w:pPr>
          </w:p>
        </w:tc>
      </w:tr>
    </w:tbl>
    <w:p w14:paraId="2EC8E511" w14:textId="77777777" w:rsidR="00EC1778" w:rsidRPr="00AF2E2D" w:rsidRDefault="00EC1778" w:rsidP="00A571DB">
      <w:pPr>
        <w:ind w:left="0"/>
        <w:rPr>
          <w:rFonts w:ascii="Source Sans Pro" w:hAnsi="Source Sans Pro"/>
        </w:rPr>
      </w:pPr>
    </w:p>
    <w:sectPr w:rsidR="00EC1778" w:rsidRPr="00AF2E2D" w:rsidSect="00C1742F"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371A7C8" w14:textId="77777777" w:rsidR="002074A9" w:rsidRDefault="002074A9" w:rsidP="00AF2E2D">
      <w:pPr>
        <w:spacing w:line="240" w:lineRule="auto"/>
      </w:pPr>
      <w:r>
        <w:separator/>
      </w:r>
    </w:p>
  </w:endnote>
  <w:endnote w:type="continuationSeparator" w:id="0">
    <w:p w14:paraId="3A67028D" w14:textId="77777777" w:rsidR="002074A9" w:rsidRDefault="002074A9" w:rsidP="00AF2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3EB682C" w14:textId="77777777" w:rsidR="002074A9" w:rsidRDefault="002074A9" w:rsidP="00AF2E2D">
      <w:pPr>
        <w:spacing w:line="240" w:lineRule="auto"/>
      </w:pPr>
      <w:r>
        <w:separator/>
      </w:r>
    </w:p>
  </w:footnote>
  <w:footnote w:type="continuationSeparator" w:id="0">
    <w:p w14:paraId="1CAD592C" w14:textId="77777777" w:rsidR="002074A9" w:rsidRDefault="002074A9" w:rsidP="00AF2E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F7E6AA8"/>
    <w:multiLevelType w:val="hybridMultilevel"/>
    <w:tmpl w:val="16923F56"/>
    <w:lvl w:ilvl="0" w:tplc="E2FA3C1E">
      <w:start w:val="1"/>
      <w:numFmt w:val="bullet"/>
      <w:lvlText w:val=""/>
      <w:lvlJc w:val="left"/>
      <w:pPr>
        <w:tabs>
          <w:tab w:val="num" w:pos="391"/>
        </w:tabs>
        <w:ind w:left="391" w:hanging="34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2D"/>
    <w:rsid w:val="000050DE"/>
    <w:rsid w:val="00022B1A"/>
    <w:rsid w:val="000B341D"/>
    <w:rsid w:val="000E528C"/>
    <w:rsid w:val="00105D1B"/>
    <w:rsid w:val="00113E90"/>
    <w:rsid w:val="001421FF"/>
    <w:rsid w:val="002074A9"/>
    <w:rsid w:val="002C20CF"/>
    <w:rsid w:val="003263AF"/>
    <w:rsid w:val="003329D1"/>
    <w:rsid w:val="00435F5D"/>
    <w:rsid w:val="004647B3"/>
    <w:rsid w:val="004719AD"/>
    <w:rsid w:val="004C6FE6"/>
    <w:rsid w:val="004D1B3B"/>
    <w:rsid w:val="005E0531"/>
    <w:rsid w:val="00786957"/>
    <w:rsid w:val="007A7B07"/>
    <w:rsid w:val="00822587"/>
    <w:rsid w:val="00860E4F"/>
    <w:rsid w:val="00910733"/>
    <w:rsid w:val="0099589C"/>
    <w:rsid w:val="009A4CFD"/>
    <w:rsid w:val="00A1216B"/>
    <w:rsid w:val="00A571DB"/>
    <w:rsid w:val="00A57200"/>
    <w:rsid w:val="00AF2E2D"/>
    <w:rsid w:val="00BB7315"/>
    <w:rsid w:val="00BD3068"/>
    <w:rsid w:val="00C1742F"/>
    <w:rsid w:val="00CA0A40"/>
    <w:rsid w:val="00CB1137"/>
    <w:rsid w:val="00CB7207"/>
    <w:rsid w:val="00D238AB"/>
    <w:rsid w:val="00D54B16"/>
    <w:rsid w:val="00E07C96"/>
    <w:rsid w:val="00EC1778"/>
    <w:rsid w:val="00E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7FD5A"/>
  <w15:chartTrackingRefBased/>
  <w15:docId w15:val="{93D12019-22F2-4519-B130-3AB94E55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2E2D"/>
    <w:pPr>
      <w:spacing w:after="0" w:line="240" w:lineRule="atLeast"/>
      <w:ind w:left="425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F2E2D"/>
    <w:pPr>
      <w:spacing w:before="100" w:beforeAutospacing="1" w:after="100" w:afterAutospacing="1" w:line="240" w:lineRule="auto"/>
      <w:ind w:left="0"/>
      <w:jc w:val="left"/>
    </w:pPr>
    <w:rPr>
      <w:color w:val="717171"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AF2E2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F2E2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E2D"/>
    <w:rPr>
      <w:rFonts w:ascii="Arial" w:eastAsia="Times New Roman" w:hAnsi="Arial" w:cs="Arial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F2E2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E2D"/>
    <w:rPr>
      <w:rFonts w:ascii="Arial" w:eastAsia="Times New Roman" w:hAnsi="Arial" w:cs="Arial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2B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B1A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A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yperlink" Target="http://www.ventechvc.com" TargetMode="External"/><Relationship Id="rId15" Type="http://schemas.openxmlformats.org/officeDocument/2006/relationships/hyperlink" Target="https://ventech.typeform.com/to/gQKafj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Minad</dc:creator>
  <cp:keywords/>
  <dc:description/>
  <cp:lastModifiedBy>DE CHABALIER Armand</cp:lastModifiedBy>
  <cp:revision>2</cp:revision>
  <cp:lastPrinted>2017-01-24T14:07:00Z</cp:lastPrinted>
  <dcterms:created xsi:type="dcterms:W3CDTF">2018-12-05T23:31:00Z</dcterms:created>
  <dcterms:modified xsi:type="dcterms:W3CDTF">2018-12-05T23:31:00Z</dcterms:modified>
</cp:coreProperties>
</file>