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48" w:rsidRDefault="00B06F27" w:rsidP="005A3495">
      <w:pPr>
        <w:tabs>
          <w:tab w:val="left" w:pos="851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POSTE   EXCEPTIONNEL</w:t>
      </w:r>
    </w:p>
    <w:p w:rsidR="001B1448" w:rsidRDefault="001B1448" w:rsidP="005A3495">
      <w:pPr>
        <w:tabs>
          <w:tab w:val="left" w:pos="851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6F27" w:rsidRPr="00B06F27" w:rsidRDefault="005A3495" w:rsidP="005A3495">
      <w:pPr>
        <w:tabs>
          <w:tab w:val="left" w:pos="851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B06F27">
        <w:rPr>
          <w:rFonts w:ascii="Times New Roman" w:hAnsi="Times New Roman"/>
          <w:b/>
          <w:bCs/>
          <w:sz w:val="32"/>
          <w:szCs w:val="32"/>
        </w:rPr>
        <w:t>ARCHITECTE</w:t>
      </w:r>
      <w:r w:rsidR="00B06F27" w:rsidRPr="00B06F2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06F27">
        <w:rPr>
          <w:rFonts w:ascii="Times New Roman" w:hAnsi="Times New Roman"/>
          <w:b/>
          <w:bCs/>
          <w:sz w:val="32"/>
          <w:szCs w:val="32"/>
        </w:rPr>
        <w:t xml:space="preserve"> MARQUE  HAUT  DE  GAMME  </w:t>
      </w:r>
    </w:p>
    <w:p w:rsidR="005A3495" w:rsidRPr="00B06F27" w:rsidRDefault="005A3495" w:rsidP="005A3495">
      <w:pPr>
        <w:tabs>
          <w:tab w:val="left" w:pos="851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06F27">
        <w:rPr>
          <w:rFonts w:ascii="Times New Roman" w:hAnsi="Times New Roman"/>
          <w:b/>
          <w:bCs/>
          <w:sz w:val="32"/>
          <w:szCs w:val="32"/>
        </w:rPr>
        <w:t>MAISONS  INDIVIDUELLES</w:t>
      </w:r>
      <w:r w:rsidRPr="00B06F27">
        <w:rPr>
          <w:rFonts w:ascii="Times New Roman" w:hAnsi="Times New Roman"/>
          <w:b/>
          <w:bCs/>
          <w:sz w:val="24"/>
          <w:szCs w:val="24"/>
        </w:rPr>
        <w:t xml:space="preserve">  </w:t>
      </w:r>
    </w:p>
    <w:p w:rsidR="005A3495" w:rsidRPr="005A3495" w:rsidRDefault="005A3495" w:rsidP="005A3495">
      <w:pPr>
        <w:tabs>
          <w:tab w:val="left" w:pos="851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3495" w:rsidRPr="005A3495" w:rsidRDefault="00B06F27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Pour a</w:t>
      </w:r>
      <w:r w:rsidR="005A3495" w:rsidRPr="005A3495">
        <w:rPr>
          <w:rFonts w:ascii="Times New Roman" w:hAnsi="Times New Roman"/>
          <w:sz w:val="24"/>
          <w:szCs w:val="24"/>
        </w:rPr>
        <w:t>ssurer le développement d’une marque haut de gamme, nouvelle, issue de la volonté de diversification d’une société de construction</w:t>
      </w:r>
      <w:r w:rsidR="005A3495">
        <w:rPr>
          <w:rFonts w:ascii="Times New Roman" w:hAnsi="Times New Roman"/>
          <w:sz w:val="24"/>
          <w:szCs w:val="24"/>
        </w:rPr>
        <w:t xml:space="preserve"> de maisons</w:t>
      </w:r>
      <w:r w:rsidR="005A3495" w:rsidRPr="005A3495">
        <w:rPr>
          <w:rFonts w:ascii="Times New Roman" w:hAnsi="Times New Roman"/>
          <w:sz w:val="24"/>
          <w:szCs w:val="24"/>
        </w:rPr>
        <w:t xml:space="preserve">, déjà par ailleurs historiquement implantée, de </w:t>
      </w:r>
      <w:r w:rsidR="005A3495">
        <w:rPr>
          <w:rFonts w:ascii="Times New Roman" w:hAnsi="Times New Roman"/>
          <w:sz w:val="24"/>
          <w:szCs w:val="24"/>
        </w:rPr>
        <w:t>grande</w:t>
      </w:r>
      <w:r w:rsidR="005A3495" w:rsidRPr="005A3495">
        <w:rPr>
          <w:rFonts w:ascii="Times New Roman" w:hAnsi="Times New Roman"/>
          <w:sz w:val="24"/>
          <w:szCs w:val="24"/>
        </w:rPr>
        <w:t xml:space="preserve"> réputation et auréolée de nombreux prix.</w:t>
      </w:r>
    </w:p>
    <w:p w:rsidR="005A3495" w:rsidRPr="005A3495" w:rsidRDefault="005A3495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5A3495" w:rsidRPr="005A3495" w:rsidRDefault="005A3495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A3495">
        <w:rPr>
          <w:rFonts w:ascii="Times New Roman" w:hAnsi="Times New Roman"/>
          <w:sz w:val="24"/>
          <w:szCs w:val="24"/>
        </w:rPr>
        <w:t>Cette marque vise stratégiquement une clientèle sélectionnée, ayant pour projet la construction de maisons dont les budgets s’échelonnent entre 500</w:t>
      </w:r>
      <w:r>
        <w:rPr>
          <w:rFonts w:ascii="Times New Roman" w:hAnsi="Times New Roman"/>
          <w:sz w:val="24"/>
          <w:szCs w:val="24"/>
        </w:rPr>
        <w:t>.000 €</w:t>
      </w:r>
      <w:r w:rsidRPr="005A3495">
        <w:rPr>
          <w:rFonts w:ascii="Times New Roman" w:hAnsi="Times New Roman"/>
          <w:sz w:val="24"/>
          <w:szCs w:val="24"/>
        </w:rPr>
        <w:t xml:space="preserve"> et 1</w:t>
      </w:r>
      <w:r>
        <w:rPr>
          <w:rFonts w:ascii="Times New Roman" w:hAnsi="Times New Roman"/>
          <w:sz w:val="24"/>
          <w:szCs w:val="24"/>
        </w:rPr>
        <w:t>.</w:t>
      </w:r>
      <w:r w:rsidRPr="005A3495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>.000 €</w:t>
      </w:r>
      <w:r w:rsidRPr="005A3495">
        <w:rPr>
          <w:rFonts w:ascii="Times New Roman" w:hAnsi="Times New Roman"/>
          <w:sz w:val="24"/>
          <w:szCs w:val="24"/>
        </w:rPr>
        <w:t xml:space="preserve"> TTC, hors terrain et frais annexes.</w:t>
      </w:r>
    </w:p>
    <w:p w:rsidR="005A3495" w:rsidRDefault="005A3495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A3495">
        <w:rPr>
          <w:rFonts w:ascii="Times New Roman" w:hAnsi="Times New Roman"/>
          <w:sz w:val="24"/>
          <w:szCs w:val="24"/>
        </w:rPr>
        <w:t>Les projets devront s’établir sur le périmètre de l’Ile de France et l’Oise.</w:t>
      </w:r>
    </w:p>
    <w:p w:rsidR="001B1448" w:rsidRDefault="001B1448" w:rsidP="00EE51C6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EE51C6" w:rsidRDefault="00EE51C6" w:rsidP="00EE51C6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Pour cette clientè</w:t>
      </w:r>
      <w:r w:rsidR="005A310B">
        <w:rPr>
          <w:rFonts w:ascii="Times New Roman" w:hAnsi="Times New Roman"/>
          <w:sz w:val="24"/>
          <w:szCs w:val="24"/>
        </w:rPr>
        <w:t xml:space="preserve">le, </w:t>
      </w:r>
      <w:r w:rsidR="00B06F27">
        <w:rPr>
          <w:rFonts w:ascii="Times New Roman" w:hAnsi="Times New Roman"/>
          <w:sz w:val="24"/>
          <w:szCs w:val="24"/>
        </w:rPr>
        <w:t>l’architecte recherché(e) (H/F)</w:t>
      </w:r>
      <w:r w:rsidR="005A310B">
        <w:rPr>
          <w:rFonts w:ascii="Times New Roman" w:hAnsi="Times New Roman"/>
          <w:sz w:val="24"/>
          <w:szCs w:val="24"/>
        </w:rPr>
        <w:t xml:space="preserve"> prendra en charge totalement les projets (architecture extérieure et architecture intérieure), en lien et appui à la relation commerciale, ou en assurant lui-même la relation commerciale.</w:t>
      </w:r>
      <w:r>
        <w:rPr>
          <w:rFonts w:ascii="Times New Roman" w:hAnsi="Times New Roman"/>
          <w:sz w:val="24"/>
          <w:szCs w:val="24"/>
        </w:rPr>
        <w:t xml:space="preserve"> </w:t>
      </w:r>
      <w:r w:rsidR="001B1448">
        <w:rPr>
          <w:rFonts w:ascii="Times New Roman" w:hAnsi="Times New Roman"/>
          <w:sz w:val="24"/>
          <w:szCs w:val="24"/>
        </w:rPr>
        <w:t xml:space="preserve">Il </w:t>
      </w:r>
      <w:r w:rsidR="00B06F27">
        <w:rPr>
          <w:rFonts w:ascii="Times New Roman" w:hAnsi="Times New Roman"/>
          <w:sz w:val="24"/>
          <w:szCs w:val="24"/>
        </w:rPr>
        <w:t xml:space="preserve">ou elle </w:t>
      </w:r>
      <w:r w:rsidR="001B1448">
        <w:rPr>
          <w:rFonts w:ascii="Times New Roman" w:hAnsi="Times New Roman"/>
          <w:sz w:val="24"/>
          <w:szCs w:val="24"/>
        </w:rPr>
        <w:t>assurera la maîtrise financière des projets.</w:t>
      </w:r>
    </w:p>
    <w:p w:rsidR="005A310B" w:rsidRDefault="005A310B" w:rsidP="00EE51C6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sera en constante recherche de singularité dans une optique commerciale et de maîtrise des coûts de construction, tant dans l’architecture que dans les matériaux et prestations.</w:t>
      </w:r>
    </w:p>
    <w:p w:rsidR="00144A8F" w:rsidRDefault="005A310B" w:rsidP="00144A8F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se tiendra informé des tendances tant architecturales que des matériaux et que de décoration. Il suivra les évolutions réglementaires et notamment </w:t>
      </w:r>
      <w:r w:rsidR="00144A8F">
        <w:rPr>
          <w:rFonts w:ascii="Times New Roman" w:hAnsi="Times New Roman"/>
          <w:sz w:val="24"/>
          <w:szCs w:val="24"/>
        </w:rPr>
        <w:t>en économie d’énergies et en thermique.</w:t>
      </w:r>
    </w:p>
    <w:p w:rsidR="00144A8F" w:rsidRDefault="00144A8F" w:rsidP="00144A8F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conduira la réalisation des Permis de Construire, plans, documents, cartouches, formulaires.</w:t>
      </w:r>
    </w:p>
    <w:p w:rsidR="005A3495" w:rsidRPr="001B1448" w:rsidRDefault="00144A8F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répondra avec diligence et complétude aux demandes de pièces complémentaires. Il s’impliquera dans tout refus de Permis de Construire et fera diligence pour obtenir le Permis à terme. </w:t>
      </w:r>
      <w:r w:rsidR="001B1448">
        <w:rPr>
          <w:rFonts w:ascii="Times New Roman" w:hAnsi="Times New Roman"/>
          <w:sz w:val="24"/>
          <w:szCs w:val="24"/>
        </w:rPr>
        <w:t xml:space="preserve">Il maîtrise donc le PLU et les règles d’urbanisme. </w:t>
      </w:r>
    </w:p>
    <w:p w:rsidR="001B1448" w:rsidRDefault="001B1448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5A3495" w:rsidRPr="005A3495" w:rsidRDefault="005A3495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A3495">
        <w:rPr>
          <w:rFonts w:ascii="Times New Roman" w:hAnsi="Times New Roman"/>
          <w:sz w:val="24"/>
          <w:szCs w:val="24"/>
        </w:rPr>
        <w:t>Le candidat</w:t>
      </w:r>
      <w:r w:rsidR="00B06F27">
        <w:rPr>
          <w:rFonts w:ascii="Times New Roman" w:hAnsi="Times New Roman"/>
          <w:sz w:val="24"/>
          <w:szCs w:val="24"/>
        </w:rPr>
        <w:t xml:space="preserve"> </w:t>
      </w:r>
      <w:r w:rsidRPr="005A3495">
        <w:rPr>
          <w:rFonts w:ascii="Times New Roman" w:hAnsi="Times New Roman"/>
          <w:sz w:val="24"/>
          <w:szCs w:val="24"/>
        </w:rPr>
        <w:t>(</w:t>
      </w:r>
      <w:r w:rsidR="00B06F27">
        <w:rPr>
          <w:rFonts w:ascii="Times New Roman" w:hAnsi="Times New Roman"/>
          <w:sz w:val="24"/>
          <w:szCs w:val="24"/>
        </w:rPr>
        <w:t>H/F</w:t>
      </w:r>
      <w:r w:rsidRPr="005A3495">
        <w:rPr>
          <w:rFonts w:ascii="Times New Roman" w:hAnsi="Times New Roman"/>
          <w:sz w:val="24"/>
          <w:szCs w:val="24"/>
        </w:rPr>
        <w:t>) doit être habitué à ce type de projets et de profils</w:t>
      </w:r>
      <w:r w:rsidR="00144A8F">
        <w:rPr>
          <w:rFonts w:ascii="Times New Roman" w:hAnsi="Times New Roman"/>
          <w:sz w:val="24"/>
          <w:szCs w:val="24"/>
        </w:rPr>
        <w:t xml:space="preserve"> de clientèle</w:t>
      </w:r>
      <w:r w:rsidRPr="005A3495">
        <w:rPr>
          <w:rFonts w:ascii="Times New Roman" w:hAnsi="Times New Roman"/>
          <w:sz w:val="24"/>
          <w:szCs w:val="24"/>
        </w:rPr>
        <w:t>.</w:t>
      </w:r>
      <w:r w:rsidR="001B1448">
        <w:rPr>
          <w:rFonts w:ascii="Times New Roman" w:hAnsi="Times New Roman"/>
          <w:sz w:val="24"/>
          <w:szCs w:val="24"/>
        </w:rPr>
        <w:t xml:space="preserve"> Il bénéficie d’une expérience de la conception et de la réalisation de maisons individuelles.</w:t>
      </w:r>
    </w:p>
    <w:p w:rsidR="005A3495" w:rsidRPr="005A3495" w:rsidRDefault="005A3495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A3495">
        <w:rPr>
          <w:rFonts w:ascii="Times New Roman" w:hAnsi="Times New Roman"/>
          <w:sz w:val="24"/>
          <w:szCs w:val="24"/>
        </w:rPr>
        <w:t>Doté d’un diplôme d’architecture reconnu,</w:t>
      </w:r>
      <w:r w:rsidR="00B06F27">
        <w:rPr>
          <w:rFonts w:ascii="Times New Roman" w:hAnsi="Times New Roman"/>
          <w:sz w:val="24"/>
          <w:szCs w:val="24"/>
        </w:rPr>
        <w:t xml:space="preserve"> bénéficiant d’une expérience professionnelle de 5 ans au minimum. Doué</w:t>
      </w:r>
      <w:r w:rsidRPr="005A3495">
        <w:rPr>
          <w:rFonts w:ascii="Times New Roman" w:hAnsi="Times New Roman"/>
          <w:sz w:val="24"/>
          <w:szCs w:val="24"/>
        </w:rPr>
        <w:t xml:space="preserve"> d’un très bon sens relationnel et créatif, il sait aussi être pragmatique pour que la conception architecturale respecte les critères budgétaires.</w:t>
      </w:r>
      <w:r w:rsidR="001B1448">
        <w:rPr>
          <w:rFonts w:ascii="Times New Roman" w:hAnsi="Times New Roman"/>
          <w:sz w:val="24"/>
          <w:szCs w:val="24"/>
        </w:rPr>
        <w:t xml:space="preserve"> Il est nécessairement méthodique et rigoureux. </w:t>
      </w:r>
    </w:p>
    <w:p w:rsidR="005A3495" w:rsidRPr="005A3495" w:rsidRDefault="005A3495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A3495">
        <w:rPr>
          <w:rFonts w:ascii="Times New Roman" w:hAnsi="Times New Roman"/>
          <w:sz w:val="24"/>
          <w:szCs w:val="24"/>
        </w:rPr>
        <w:t>Son empathie peut l’amener à être capable également de développer l’activité par une démarche commerciale.</w:t>
      </w:r>
    </w:p>
    <w:p w:rsidR="005A3495" w:rsidRPr="005A3495" w:rsidRDefault="005A3495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5A3495" w:rsidRPr="005A3495" w:rsidRDefault="005A3495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A3495">
        <w:rPr>
          <w:rFonts w:ascii="Times New Roman" w:hAnsi="Times New Roman"/>
          <w:sz w:val="24"/>
          <w:szCs w:val="24"/>
        </w:rPr>
        <w:t xml:space="preserve">Entrepreneur, développeur, </w:t>
      </w:r>
      <w:r w:rsidR="001B1448">
        <w:rPr>
          <w:rFonts w:ascii="Times New Roman" w:hAnsi="Times New Roman"/>
          <w:sz w:val="24"/>
          <w:szCs w:val="24"/>
        </w:rPr>
        <w:t xml:space="preserve">assez autonome et capable d’initiative, </w:t>
      </w:r>
      <w:r w:rsidRPr="005A3495">
        <w:rPr>
          <w:rFonts w:ascii="Times New Roman" w:hAnsi="Times New Roman"/>
          <w:sz w:val="24"/>
          <w:szCs w:val="24"/>
        </w:rPr>
        <w:t>il s’adosser</w:t>
      </w:r>
      <w:r w:rsidR="00B06F27">
        <w:rPr>
          <w:rFonts w:ascii="Times New Roman" w:hAnsi="Times New Roman"/>
          <w:sz w:val="24"/>
          <w:szCs w:val="24"/>
        </w:rPr>
        <w:t>a</w:t>
      </w:r>
      <w:r w:rsidRPr="005A3495">
        <w:rPr>
          <w:rFonts w:ascii="Times New Roman" w:hAnsi="Times New Roman"/>
          <w:sz w:val="24"/>
          <w:szCs w:val="24"/>
        </w:rPr>
        <w:t xml:space="preserve"> à une marque reconnue, pour allier leurs forces, et ainsi atteindre rapidement une expertise, notoriété et résultats satisfaisants pour cette nouvelle enseigne.</w:t>
      </w:r>
      <w:r w:rsidR="00B06F27">
        <w:rPr>
          <w:rFonts w:ascii="Times New Roman" w:hAnsi="Times New Roman"/>
          <w:sz w:val="24"/>
          <w:szCs w:val="24"/>
        </w:rPr>
        <w:t xml:space="preserve"> Poste extrêmement prometteur pour un architecte dynamique et ambitieux.</w:t>
      </w:r>
    </w:p>
    <w:p w:rsidR="00EE51C6" w:rsidRDefault="00EE51C6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5A3495" w:rsidRPr="005A3495" w:rsidRDefault="005A3495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A3495">
        <w:rPr>
          <w:rFonts w:ascii="Times New Roman" w:hAnsi="Times New Roman"/>
          <w:sz w:val="24"/>
          <w:szCs w:val="24"/>
        </w:rPr>
        <w:t xml:space="preserve">Lieu de travail : show room architectural, matériaux et décorations, situé sur l’ouest parisien (entre 92 et 78), proche </w:t>
      </w:r>
      <w:r>
        <w:rPr>
          <w:rFonts w:ascii="Times New Roman" w:hAnsi="Times New Roman"/>
          <w:sz w:val="24"/>
          <w:szCs w:val="24"/>
        </w:rPr>
        <w:t>P</w:t>
      </w:r>
      <w:r w:rsidRPr="005A3495">
        <w:rPr>
          <w:rFonts w:ascii="Times New Roman" w:hAnsi="Times New Roman"/>
          <w:sz w:val="24"/>
          <w:szCs w:val="24"/>
        </w:rPr>
        <w:t>aris</w:t>
      </w:r>
    </w:p>
    <w:p w:rsidR="005A3495" w:rsidRPr="005A3495" w:rsidRDefault="005A3495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5A3495" w:rsidRDefault="005A3495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A3495">
        <w:rPr>
          <w:rFonts w:ascii="Times New Roman" w:hAnsi="Times New Roman"/>
          <w:sz w:val="24"/>
          <w:szCs w:val="24"/>
        </w:rPr>
        <w:t>Salaire : environ 50</w:t>
      </w:r>
      <w:r w:rsidR="00AA6839">
        <w:rPr>
          <w:rFonts w:ascii="Times New Roman" w:hAnsi="Times New Roman"/>
          <w:sz w:val="24"/>
          <w:szCs w:val="24"/>
        </w:rPr>
        <w:t>.000 €</w:t>
      </w:r>
      <w:r w:rsidRPr="005A3495">
        <w:rPr>
          <w:rFonts w:ascii="Times New Roman" w:hAnsi="Times New Roman"/>
          <w:sz w:val="24"/>
          <w:szCs w:val="24"/>
        </w:rPr>
        <w:t xml:space="preserve"> (fourchette 45-55) + prime/intéressement conséquent sur résultats + voiture + téléphone + ordinateur + </w:t>
      </w:r>
      <w:proofErr w:type="spellStart"/>
      <w:r w:rsidRPr="005A3495">
        <w:rPr>
          <w:rFonts w:ascii="Times New Roman" w:hAnsi="Times New Roman"/>
          <w:sz w:val="24"/>
          <w:szCs w:val="24"/>
        </w:rPr>
        <w:t>ipad</w:t>
      </w:r>
      <w:proofErr w:type="spellEnd"/>
    </w:p>
    <w:p w:rsidR="001B1448" w:rsidRDefault="001B1448" w:rsidP="005A3495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5A3495" w:rsidRDefault="005A3495"/>
    <w:sectPr w:rsidR="005A3495" w:rsidSect="00621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742C"/>
    <w:multiLevelType w:val="hybridMultilevel"/>
    <w:tmpl w:val="B7724136"/>
    <w:lvl w:ilvl="0" w:tplc="104C9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6238C0"/>
    <w:multiLevelType w:val="hybridMultilevel"/>
    <w:tmpl w:val="1CCC394A"/>
    <w:lvl w:ilvl="0" w:tplc="688C49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A3495"/>
    <w:rsid w:val="00144A8F"/>
    <w:rsid w:val="001B1448"/>
    <w:rsid w:val="00360D1D"/>
    <w:rsid w:val="00557749"/>
    <w:rsid w:val="005A310B"/>
    <w:rsid w:val="005A3495"/>
    <w:rsid w:val="0062191E"/>
    <w:rsid w:val="00871B01"/>
    <w:rsid w:val="00A8530F"/>
    <w:rsid w:val="00AA6839"/>
    <w:rsid w:val="00B06F27"/>
    <w:rsid w:val="00B136E8"/>
    <w:rsid w:val="00D21D06"/>
    <w:rsid w:val="00EE51C6"/>
    <w:rsid w:val="00E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9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PIETTRE</dc:creator>
  <cp:lastModifiedBy>Administrateur</cp:lastModifiedBy>
  <cp:revision>2</cp:revision>
  <dcterms:created xsi:type="dcterms:W3CDTF">2018-10-12T10:30:00Z</dcterms:created>
  <dcterms:modified xsi:type="dcterms:W3CDTF">2018-10-12T10:30:00Z</dcterms:modified>
</cp:coreProperties>
</file>