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AB" w:rsidRDefault="00B761AB" w:rsidP="006732F9">
      <w:pPr>
        <w:shd w:val="clear" w:color="auto" w:fill="FFFFFF"/>
        <w:spacing w:before="125" w:after="125" w:line="664" w:lineRule="atLeast"/>
        <w:jc w:val="center"/>
        <w:outlineLvl w:val="0"/>
        <w:rPr>
          <w:rFonts w:eastAsia="Times New Roman" w:cs="Arial"/>
          <w:b/>
          <w:color w:val="000000"/>
          <w:spacing w:val="-13"/>
          <w:kern w:val="36"/>
          <w:sz w:val="20"/>
          <w:szCs w:val="20"/>
          <w:u w:val="single"/>
          <w:lang w:eastAsia="fr-FR"/>
        </w:rPr>
      </w:pPr>
      <w:r>
        <w:rPr>
          <w:noProof/>
          <w:lang w:eastAsia="fr-FR"/>
        </w:rPr>
        <w:drawing>
          <wp:inline distT="0" distB="0" distL="0" distR="0">
            <wp:extent cx="1706384" cy="2016312"/>
            <wp:effectExtent l="19050" t="0" r="8116" b="0"/>
            <wp:docPr id="12" name="Image 12" descr="AR + poire vert heureux - smiley Ã©moticÃ´ne clipart cartoon - tÃ©lÃ©chargement gratuit et sans in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 + poire vert heureux - smiley Ã©moticÃ´ne clipart cartoon - tÃ©lÃ©chargement gratuit et sans inscription"/>
                    <pic:cNvPicPr>
                      <a:picLocks noChangeAspect="1" noChangeArrowheads="1"/>
                    </pic:cNvPicPr>
                  </pic:nvPicPr>
                  <pic:blipFill>
                    <a:blip r:embed="rId4" cstate="print"/>
                    <a:srcRect/>
                    <a:stretch>
                      <a:fillRect/>
                    </a:stretch>
                  </pic:blipFill>
                  <pic:spPr bwMode="auto">
                    <a:xfrm>
                      <a:off x="0" y="0"/>
                      <a:ext cx="1708764" cy="2019124"/>
                    </a:xfrm>
                    <a:prstGeom prst="rect">
                      <a:avLst/>
                    </a:prstGeom>
                    <a:noFill/>
                    <a:ln w="9525">
                      <a:noFill/>
                      <a:miter lim="800000"/>
                      <a:headEnd/>
                      <a:tailEnd/>
                    </a:ln>
                  </pic:spPr>
                </pic:pic>
              </a:graphicData>
            </a:graphic>
          </wp:inline>
        </w:drawing>
      </w:r>
      <w:r w:rsidRPr="00042EBE">
        <w:rPr>
          <w:rFonts w:eastAsia="Times New Roman" w:cs="Arial"/>
          <w:b/>
          <w:color w:val="000000"/>
          <w:spacing w:val="-13"/>
          <w:kern w:val="36"/>
          <w:sz w:val="20"/>
          <w:szCs w:val="20"/>
          <w:u w:val="single"/>
          <w:lang w:eastAsia="fr-FR"/>
        </w:rPr>
        <w:t xml:space="preserve"> </w:t>
      </w:r>
    </w:p>
    <w:p w:rsidR="006732F9" w:rsidRPr="00DA67C3" w:rsidRDefault="00945501" w:rsidP="00945501">
      <w:pPr>
        <w:pStyle w:val="Sansinterligne"/>
        <w:pBdr>
          <w:top w:val="single" w:sz="4" w:space="1" w:color="auto"/>
          <w:left w:val="single" w:sz="4" w:space="4" w:color="auto"/>
          <w:bottom w:val="single" w:sz="4" w:space="1" w:color="auto"/>
          <w:right w:val="single" w:sz="4" w:space="4" w:color="auto"/>
        </w:pBdr>
        <w:jc w:val="center"/>
        <w:rPr>
          <w:b/>
          <w:kern w:val="36"/>
          <w:sz w:val="20"/>
          <w:szCs w:val="20"/>
          <w:lang w:eastAsia="fr-FR"/>
        </w:rPr>
      </w:pPr>
      <w:r w:rsidRPr="00945501">
        <w:rPr>
          <w:b/>
          <w:color w:val="FF0000"/>
          <w:kern w:val="36"/>
          <w:sz w:val="20"/>
          <w:szCs w:val="20"/>
          <w:u w:val="single"/>
          <w:lang w:eastAsia="fr-FR"/>
        </w:rPr>
        <w:t>Lu dans la presse</w:t>
      </w:r>
      <w:r>
        <w:rPr>
          <w:b/>
          <w:kern w:val="36"/>
          <w:sz w:val="20"/>
          <w:szCs w:val="20"/>
          <w:lang w:eastAsia="fr-FR"/>
        </w:rPr>
        <w:t xml:space="preserve"> </w:t>
      </w:r>
      <w:r w:rsidR="00773EB1" w:rsidRPr="00DA67C3">
        <w:rPr>
          <w:b/>
          <w:kern w:val="36"/>
          <w:sz w:val="20"/>
          <w:szCs w:val="20"/>
          <w:lang w:eastAsia="fr-FR"/>
        </w:rPr>
        <w:t>« </w:t>
      </w:r>
      <w:r w:rsidR="006732F9" w:rsidRPr="00DA67C3">
        <w:rPr>
          <w:b/>
          <w:kern w:val="36"/>
          <w:sz w:val="20"/>
          <w:szCs w:val="20"/>
          <w:lang w:eastAsia="fr-FR"/>
        </w:rPr>
        <w:t>Les dons aux associations seraient en baisse de 50% depuis la suppression de l’ISF</w:t>
      </w:r>
    </w:p>
    <w:p w:rsidR="006732F9" w:rsidRPr="00DA67C3" w:rsidRDefault="00773EB1" w:rsidP="00945501">
      <w:pPr>
        <w:pStyle w:val="Sansinterligne"/>
        <w:pBdr>
          <w:top w:val="single" w:sz="4" w:space="1" w:color="auto"/>
          <w:left w:val="single" w:sz="4" w:space="4" w:color="auto"/>
          <w:bottom w:val="single" w:sz="4" w:space="1" w:color="auto"/>
          <w:right w:val="single" w:sz="4" w:space="4" w:color="auto"/>
        </w:pBdr>
        <w:rPr>
          <w:b/>
          <w:sz w:val="20"/>
          <w:szCs w:val="20"/>
        </w:rPr>
      </w:pPr>
      <w:r w:rsidRPr="00DA67C3">
        <w:rPr>
          <w:b/>
          <w:sz w:val="20"/>
          <w:szCs w:val="20"/>
        </w:rPr>
        <w:t>« </w:t>
      </w:r>
      <w:r w:rsidR="006732F9" w:rsidRPr="00DA67C3">
        <w:rPr>
          <w:b/>
          <w:sz w:val="20"/>
          <w:szCs w:val="20"/>
        </w:rPr>
        <w:t xml:space="preserve">Les associations, premières victimes du remplacement de la réforme de l’ISF. C’est en tout cas ce qu’a déclaré le président de France Générosités, Pierre </w:t>
      </w:r>
      <w:proofErr w:type="spellStart"/>
      <w:proofErr w:type="gramStart"/>
      <w:r w:rsidR="006732F9" w:rsidRPr="00DA67C3">
        <w:rPr>
          <w:b/>
          <w:sz w:val="20"/>
          <w:szCs w:val="20"/>
        </w:rPr>
        <w:t>Siquier</w:t>
      </w:r>
      <w:proofErr w:type="spellEnd"/>
      <w:r w:rsidR="006732F9" w:rsidRPr="00DA67C3">
        <w:rPr>
          <w:b/>
          <w:sz w:val="20"/>
          <w:szCs w:val="20"/>
        </w:rPr>
        <w:t> </w:t>
      </w:r>
      <w:r w:rsidR="00945501">
        <w:rPr>
          <w:b/>
          <w:sz w:val="20"/>
          <w:szCs w:val="20"/>
        </w:rPr>
        <w:t>.</w:t>
      </w:r>
      <w:proofErr w:type="gramEnd"/>
      <w:r w:rsidR="00945501">
        <w:rPr>
          <w:b/>
          <w:sz w:val="20"/>
          <w:szCs w:val="20"/>
        </w:rPr>
        <w:t xml:space="preserve"> </w:t>
      </w:r>
      <w:r w:rsidR="006732F9" w:rsidRPr="00DA67C3">
        <w:rPr>
          <w:b/>
          <w:sz w:val="20"/>
          <w:szCs w:val="20"/>
        </w:rPr>
        <w:t>Au total, le manque à gagner serait compris entre "</w:t>
      </w:r>
      <w:r w:rsidR="006732F9" w:rsidRPr="00AD664D">
        <w:rPr>
          <w:b/>
          <w:sz w:val="20"/>
          <w:szCs w:val="20"/>
          <w:highlight w:val="yellow"/>
        </w:rPr>
        <w:t>130 et 150 millions d’euros".</w:t>
      </w:r>
    </w:p>
    <w:p w:rsidR="006732F9" w:rsidRPr="00DA67C3" w:rsidRDefault="006732F9" w:rsidP="00945501">
      <w:pPr>
        <w:pStyle w:val="Sansinterligne"/>
        <w:pBdr>
          <w:top w:val="single" w:sz="4" w:space="1" w:color="auto"/>
          <w:left w:val="single" w:sz="4" w:space="4" w:color="auto"/>
          <w:bottom w:val="single" w:sz="4" w:space="1" w:color="auto"/>
          <w:right w:val="single" w:sz="4" w:space="4" w:color="auto"/>
        </w:pBdr>
        <w:rPr>
          <w:b/>
          <w:sz w:val="20"/>
          <w:szCs w:val="20"/>
        </w:rPr>
      </w:pPr>
      <w:r w:rsidRPr="00DA67C3">
        <w:rPr>
          <w:b/>
          <w:sz w:val="20"/>
          <w:szCs w:val="20"/>
        </w:rPr>
        <w:t>Et le passage au prélèvement à la source pourrait toucher davantage les dons aux associations. D’après le président de France Générations, "les dons qui résultent de l’impôt sur le revenu, c’est 2,6 milliards", soit bien plus que ceux résultant de l’IFI.</w:t>
      </w:r>
    </w:p>
    <w:p w:rsidR="006732F9" w:rsidRPr="00DA67C3" w:rsidRDefault="006732F9" w:rsidP="00945501">
      <w:pPr>
        <w:pStyle w:val="Sansinterligne"/>
        <w:pBdr>
          <w:top w:val="single" w:sz="4" w:space="1" w:color="auto"/>
          <w:left w:val="single" w:sz="4" w:space="4" w:color="auto"/>
          <w:bottom w:val="single" w:sz="4" w:space="1" w:color="auto"/>
          <w:right w:val="single" w:sz="4" w:space="4" w:color="auto"/>
        </w:pBdr>
        <w:rPr>
          <w:b/>
          <w:sz w:val="20"/>
          <w:szCs w:val="20"/>
        </w:rPr>
      </w:pPr>
      <w:r w:rsidRPr="00DA67C3">
        <w:rPr>
          <w:b/>
          <w:sz w:val="20"/>
          <w:szCs w:val="20"/>
        </w:rPr>
        <w:t xml:space="preserve">Or, le risque pour les contribuables donateurs, voyant leur pouvoir d’achat baisser avec le passage au prélèvement à la source, se montrent moins généreux car "on ne récupérera sa réduction d’impôt </w:t>
      </w:r>
      <w:r w:rsidRPr="00DA67C3">
        <w:rPr>
          <w:b/>
          <w:sz w:val="20"/>
          <w:szCs w:val="20"/>
          <w:highlight w:val="yellow"/>
        </w:rPr>
        <w:t>qu’au mois de septembre de l’année d’après</w:t>
      </w:r>
      <w:r w:rsidRPr="00DA67C3">
        <w:rPr>
          <w:b/>
          <w:sz w:val="20"/>
          <w:szCs w:val="20"/>
        </w:rPr>
        <w:t>"</w:t>
      </w:r>
      <w:r w:rsidR="00773EB1" w:rsidRPr="00DA67C3">
        <w:rPr>
          <w:b/>
          <w:sz w:val="20"/>
          <w:szCs w:val="20"/>
        </w:rPr>
        <w:t> »</w:t>
      </w:r>
      <w:r w:rsidRPr="00DA67C3">
        <w:rPr>
          <w:b/>
          <w:sz w:val="20"/>
          <w:szCs w:val="20"/>
        </w:rPr>
        <w:t xml:space="preserve"> </w:t>
      </w:r>
    </w:p>
    <w:p w:rsidR="00B761AB" w:rsidRPr="00DA67C3" w:rsidRDefault="00B761AB" w:rsidP="00945501">
      <w:pPr>
        <w:pStyle w:val="Sansinterligne"/>
        <w:pBdr>
          <w:top w:val="single" w:sz="4" w:space="1" w:color="auto"/>
          <w:left w:val="single" w:sz="4" w:space="4" w:color="auto"/>
          <w:bottom w:val="single" w:sz="4" w:space="1" w:color="auto"/>
          <w:right w:val="single" w:sz="4" w:space="4" w:color="auto"/>
        </w:pBdr>
        <w:rPr>
          <w:b/>
          <w:sz w:val="20"/>
          <w:szCs w:val="20"/>
        </w:rPr>
      </w:pPr>
    </w:p>
    <w:p w:rsidR="00AD664D" w:rsidRDefault="00AD664D" w:rsidP="00DA67C3">
      <w:pPr>
        <w:pStyle w:val="Sansinterligne"/>
        <w:rPr>
          <w:b/>
          <w:color w:val="FF0000"/>
          <w:sz w:val="20"/>
          <w:szCs w:val="20"/>
        </w:rPr>
      </w:pPr>
    </w:p>
    <w:p w:rsidR="00042EBE" w:rsidRPr="00DA67C3" w:rsidRDefault="00773EB1" w:rsidP="00DA67C3">
      <w:pPr>
        <w:pStyle w:val="Sansinterligne"/>
        <w:rPr>
          <w:b/>
          <w:color w:val="FF0000"/>
          <w:sz w:val="20"/>
          <w:szCs w:val="20"/>
        </w:rPr>
      </w:pPr>
      <w:r w:rsidRPr="00DA67C3">
        <w:rPr>
          <w:b/>
          <w:color w:val="FF0000"/>
          <w:sz w:val="20"/>
          <w:szCs w:val="20"/>
        </w:rPr>
        <w:t xml:space="preserve">Et sans oublier les </w:t>
      </w:r>
      <w:r w:rsidR="00042EBE" w:rsidRPr="00DA67C3">
        <w:rPr>
          <w:b/>
          <w:color w:val="FF0000"/>
          <w:sz w:val="20"/>
          <w:szCs w:val="20"/>
        </w:rPr>
        <w:t>retraités, qui</w:t>
      </w:r>
      <w:r w:rsidRPr="00DA67C3">
        <w:rPr>
          <w:b/>
          <w:color w:val="FF0000"/>
          <w:sz w:val="20"/>
          <w:szCs w:val="20"/>
        </w:rPr>
        <w:t xml:space="preserve"> suite à la ponction de 1.7% de la CSG depuis  01 </w:t>
      </w:r>
      <w:proofErr w:type="spellStart"/>
      <w:r w:rsidRPr="00DA67C3">
        <w:rPr>
          <w:b/>
          <w:color w:val="FF0000"/>
          <w:sz w:val="20"/>
          <w:szCs w:val="20"/>
        </w:rPr>
        <w:t>01</w:t>
      </w:r>
      <w:proofErr w:type="spellEnd"/>
      <w:r w:rsidRPr="00DA67C3">
        <w:rPr>
          <w:b/>
          <w:color w:val="FF0000"/>
          <w:sz w:val="20"/>
          <w:szCs w:val="20"/>
        </w:rPr>
        <w:t xml:space="preserve"> 2018 ont leur retraite d’amputé d’en moyenne entre </w:t>
      </w:r>
      <w:r w:rsidR="00042EBE" w:rsidRPr="00DA67C3">
        <w:rPr>
          <w:b/>
          <w:color w:val="FF0000"/>
          <w:sz w:val="20"/>
          <w:szCs w:val="20"/>
        </w:rPr>
        <w:t>6</w:t>
      </w:r>
      <w:r w:rsidRPr="00DA67C3">
        <w:rPr>
          <w:b/>
          <w:color w:val="FF0000"/>
          <w:sz w:val="20"/>
          <w:szCs w:val="20"/>
        </w:rPr>
        <w:t>0 et 100€ mensuel</w:t>
      </w:r>
      <w:r w:rsidR="00042EBE" w:rsidRPr="00DA67C3">
        <w:rPr>
          <w:b/>
          <w:color w:val="FF0000"/>
          <w:sz w:val="20"/>
          <w:szCs w:val="20"/>
        </w:rPr>
        <w:t>.</w:t>
      </w:r>
      <w:r w:rsidR="00DA67C3">
        <w:rPr>
          <w:b/>
          <w:color w:val="FF0000"/>
          <w:sz w:val="20"/>
          <w:szCs w:val="20"/>
        </w:rPr>
        <w:t xml:space="preserve"> </w:t>
      </w:r>
    </w:p>
    <w:p w:rsidR="00773EB1" w:rsidRPr="00DA67C3" w:rsidRDefault="00773EB1" w:rsidP="00DA67C3">
      <w:pPr>
        <w:pStyle w:val="Sansinterligne"/>
        <w:rPr>
          <w:b/>
          <w:sz w:val="20"/>
          <w:szCs w:val="20"/>
        </w:rPr>
      </w:pPr>
      <w:r w:rsidRPr="00DA67C3">
        <w:rPr>
          <w:b/>
          <w:sz w:val="20"/>
          <w:szCs w:val="20"/>
        </w:rPr>
        <w:t xml:space="preserve"> </w:t>
      </w:r>
    </w:p>
    <w:p w:rsidR="00042EBE" w:rsidRPr="00DA67C3" w:rsidRDefault="00773EB1" w:rsidP="00945501">
      <w:pPr>
        <w:pStyle w:val="Sansinterligne"/>
        <w:jc w:val="both"/>
        <w:rPr>
          <w:b/>
          <w:sz w:val="20"/>
          <w:szCs w:val="20"/>
        </w:rPr>
      </w:pPr>
      <w:r w:rsidRPr="00DA67C3">
        <w:rPr>
          <w:b/>
          <w:sz w:val="20"/>
          <w:szCs w:val="20"/>
        </w:rPr>
        <w:t>Faible augmentation des retraites : « un double coup de massue » pour les retraités</w:t>
      </w:r>
      <w:r w:rsidR="00945501">
        <w:rPr>
          <w:b/>
          <w:sz w:val="20"/>
          <w:szCs w:val="20"/>
        </w:rPr>
        <w:t> , l</w:t>
      </w:r>
      <w:r w:rsidRPr="00DA67C3">
        <w:rPr>
          <w:b/>
          <w:bCs/>
          <w:sz w:val="20"/>
          <w:szCs w:val="20"/>
        </w:rPr>
        <w:t>a faible augmentation des pensions de retraite prévue en 2019 et 2020 par le gouvernement pour faire des économies fait grincer des dents les retraités, déjà très remontés contre la hausse de la CSG.</w:t>
      </w:r>
      <w:r w:rsidR="00DA67C3">
        <w:rPr>
          <w:b/>
          <w:bCs/>
          <w:sz w:val="20"/>
          <w:szCs w:val="20"/>
        </w:rPr>
        <w:t xml:space="preserve"> </w:t>
      </w:r>
      <w:r w:rsidR="00AD664D">
        <w:rPr>
          <w:b/>
          <w:bCs/>
          <w:sz w:val="20"/>
          <w:szCs w:val="20"/>
        </w:rPr>
        <w:t>L</w:t>
      </w:r>
      <w:r w:rsidR="00042EBE" w:rsidRPr="00DA67C3">
        <w:rPr>
          <w:b/>
          <w:sz w:val="20"/>
          <w:szCs w:val="20"/>
        </w:rPr>
        <w:t>a déclaration dans le JDD du 27 08 2018</w:t>
      </w:r>
      <w:r w:rsidRPr="00DA67C3">
        <w:rPr>
          <w:b/>
          <w:sz w:val="20"/>
          <w:szCs w:val="20"/>
        </w:rPr>
        <w:t>, le Premier ministre Edouard Philippe a annoncé que les </w:t>
      </w:r>
      <w:hyperlink r:id="rId5" w:history="1">
        <w:r w:rsidRPr="00DA67C3">
          <w:rPr>
            <w:rStyle w:val="Lienhypertexte"/>
            <w:b/>
            <w:color w:val="FF2300"/>
            <w:sz w:val="20"/>
            <w:szCs w:val="20"/>
          </w:rPr>
          <w:t>pensions de retraites</w:t>
        </w:r>
      </w:hyperlink>
      <w:r w:rsidRPr="00DA67C3">
        <w:rPr>
          <w:b/>
          <w:sz w:val="20"/>
          <w:szCs w:val="20"/>
        </w:rPr>
        <w:t>, comme les allocations familiales et les aides personnalisées au logement (APL), ne seraient pas indexées sur l’inflation mais « progresseraient de façon plus modérée, de 0,3 % par an en 2019 et en 2020  » pour « maîtriser les dépenses publiques ». </w:t>
      </w:r>
    </w:p>
    <w:p w:rsidR="00B761AB" w:rsidRPr="00DA67C3" w:rsidRDefault="00042EBE" w:rsidP="00945501">
      <w:pPr>
        <w:pStyle w:val="Sansinterligne"/>
        <w:jc w:val="both"/>
        <w:rPr>
          <w:b/>
          <w:sz w:val="20"/>
          <w:szCs w:val="20"/>
        </w:rPr>
      </w:pPr>
      <w:r w:rsidRPr="00DA67C3">
        <w:rPr>
          <w:b/>
          <w:sz w:val="20"/>
          <w:szCs w:val="20"/>
        </w:rPr>
        <w:t>En France, secteurs privé et public confondus, on estime </w:t>
      </w:r>
      <w:hyperlink r:id="rId6" w:history="1">
        <w:r w:rsidRPr="00DA67C3">
          <w:rPr>
            <w:rStyle w:val="Lienhypertexte"/>
            <w:b/>
            <w:color w:val="auto"/>
            <w:sz w:val="20"/>
            <w:szCs w:val="20"/>
          </w:rPr>
          <w:t>la retraite moyenne</w:t>
        </w:r>
      </w:hyperlink>
      <w:r w:rsidRPr="00DA67C3">
        <w:rPr>
          <w:b/>
          <w:sz w:val="20"/>
          <w:szCs w:val="20"/>
        </w:rPr>
        <w:t xml:space="preserve"> à 1.300 euros net par mois, en incluant les complémentaires. </w:t>
      </w:r>
    </w:p>
    <w:p w:rsidR="00773EB1" w:rsidRPr="00AD664D" w:rsidRDefault="00773EB1" w:rsidP="00945501">
      <w:pPr>
        <w:pStyle w:val="Sansinterligne"/>
        <w:jc w:val="both"/>
        <w:rPr>
          <w:b/>
          <w:color w:val="FF0000"/>
          <w:sz w:val="20"/>
          <w:szCs w:val="20"/>
        </w:rPr>
      </w:pPr>
      <w:r w:rsidRPr="00AD664D">
        <w:rPr>
          <w:b/>
          <w:color w:val="FF0000"/>
          <w:sz w:val="20"/>
          <w:szCs w:val="20"/>
        </w:rPr>
        <w:t xml:space="preserve">« Après la hausse de la CSG, on peut dire que c’est un double coup de massue pour les retraités », </w:t>
      </w:r>
    </w:p>
    <w:p w:rsidR="00773EB1" w:rsidRPr="00DA67C3" w:rsidRDefault="000D6C44" w:rsidP="00945501">
      <w:pPr>
        <w:pStyle w:val="Sansinterligne"/>
        <w:jc w:val="both"/>
        <w:rPr>
          <w:b/>
          <w:sz w:val="20"/>
          <w:szCs w:val="20"/>
        </w:rPr>
      </w:pPr>
      <w:r w:rsidRPr="000D6C44">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a_ico" o:spid="_x0000_i1025" type="#_x0000_t75" alt="" style="width:10pt;height:10pt"/>
        </w:pict>
      </w:r>
    </w:p>
    <w:p w:rsidR="00DA67C3" w:rsidRDefault="00DA67C3" w:rsidP="00DA67C3">
      <w:pPr>
        <w:pStyle w:val="Sansinterligne"/>
        <w:rPr>
          <w:b/>
          <w:sz w:val="20"/>
          <w:szCs w:val="20"/>
        </w:rPr>
      </w:pPr>
      <w:r w:rsidRPr="00DA67C3">
        <w:rPr>
          <w:b/>
          <w:noProof/>
          <w:sz w:val="20"/>
          <w:szCs w:val="20"/>
          <w:lang w:eastAsia="fr-FR"/>
        </w:rPr>
        <w:drawing>
          <wp:inline distT="0" distB="0" distL="0" distR="0">
            <wp:extent cx="1738189" cy="1447815"/>
            <wp:effectExtent l="19050" t="0" r="0" b="0"/>
            <wp:docPr id="1" name="Image 15" descr="I&amp;So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amp;Sorry"/>
                    <pic:cNvPicPr>
                      <a:picLocks noChangeAspect="1" noChangeArrowheads="1"/>
                    </pic:cNvPicPr>
                  </pic:nvPicPr>
                  <pic:blipFill>
                    <a:blip r:embed="rId7" cstate="print"/>
                    <a:srcRect/>
                    <a:stretch>
                      <a:fillRect/>
                    </a:stretch>
                  </pic:blipFill>
                  <pic:spPr bwMode="auto">
                    <a:xfrm>
                      <a:off x="0" y="0"/>
                      <a:ext cx="1738128" cy="1447764"/>
                    </a:xfrm>
                    <a:prstGeom prst="rect">
                      <a:avLst/>
                    </a:prstGeom>
                    <a:noFill/>
                    <a:ln w="9525">
                      <a:noFill/>
                      <a:miter lim="800000"/>
                      <a:headEnd/>
                      <a:tailEnd/>
                    </a:ln>
                  </pic:spPr>
                </pic:pic>
              </a:graphicData>
            </a:graphic>
          </wp:inline>
        </w:drawing>
      </w:r>
      <w:r>
        <w:rPr>
          <w:b/>
          <w:sz w:val="20"/>
          <w:szCs w:val="20"/>
        </w:rPr>
        <w:t xml:space="preserve">              </w:t>
      </w:r>
      <w:r w:rsidRPr="00DA67C3">
        <w:rPr>
          <w:b/>
          <w:noProof/>
          <w:sz w:val="20"/>
          <w:szCs w:val="20"/>
          <w:lang w:eastAsia="fr-FR"/>
        </w:rPr>
        <w:drawing>
          <wp:inline distT="0" distB="0" distL="0" distR="0">
            <wp:extent cx="1571211" cy="1571211"/>
            <wp:effectExtent l="19050" t="0" r="0" b="0"/>
            <wp:docPr id="4" name="Imag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8" cstate="print"/>
                    <a:srcRect/>
                    <a:stretch>
                      <a:fillRect/>
                    </a:stretch>
                  </pic:blipFill>
                  <pic:spPr bwMode="auto">
                    <a:xfrm>
                      <a:off x="0" y="0"/>
                      <a:ext cx="1571104" cy="1571104"/>
                    </a:xfrm>
                    <a:prstGeom prst="rect">
                      <a:avLst/>
                    </a:prstGeom>
                    <a:noFill/>
                    <a:ln w="9525">
                      <a:noFill/>
                      <a:miter lim="800000"/>
                      <a:headEnd/>
                      <a:tailEnd/>
                    </a:ln>
                  </pic:spPr>
                </pic:pic>
              </a:graphicData>
            </a:graphic>
          </wp:inline>
        </w:drawing>
      </w:r>
      <w:r>
        <w:rPr>
          <w:b/>
          <w:sz w:val="20"/>
          <w:szCs w:val="20"/>
        </w:rPr>
        <w:t xml:space="preserve">  </w:t>
      </w:r>
      <w:r w:rsidRPr="00DA67C3">
        <w:rPr>
          <w:b/>
          <w:noProof/>
          <w:sz w:val="20"/>
          <w:szCs w:val="20"/>
          <w:lang w:eastAsia="fr-FR"/>
        </w:rPr>
        <w:drawing>
          <wp:inline distT="0" distB="0" distL="0" distR="0">
            <wp:extent cx="1595064" cy="1647783"/>
            <wp:effectExtent l="19050" t="0" r="5136" b="0"/>
            <wp:docPr id="5" name="Image 18" descr="I'm sorry -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 sorry - Smiley"/>
                    <pic:cNvPicPr>
                      <a:picLocks noChangeAspect="1" noChangeArrowheads="1"/>
                    </pic:cNvPicPr>
                  </pic:nvPicPr>
                  <pic:blipFill>
                    <a:blip r:embed="rId9" cstate="print"/>
                    <a:srcRect/>
                    <a:stretch>
                      <a:fillRect/>
                    </a:stretch>
                  </pic:blipFill>
                  <pic:spPr bwMode="auto">
                    <a:xfrm>
                      <a:off x="0" y="0"/>
                      <a:ext cx="1597341" cy="1650136"/>
                    </a:xfrm>
                    <a:prstGeom prst="rect">
                      <a:avLst/>
                    </a:prstGeom>
                    <a:noFill/>
                    <a:ln w="9525">
                      <a:noFill/>
                      <a:miter lim="800000"/>
                      <a:headEnd/>
                      <a:tailEnd/>
                    </a:ln>
                  </pic:spPr>
                </pic:pic>
              </a:graphicData>
            </a:graphic>
          </wp:inline>
        </w:drawing>
      </w:r>
    </w:p>
    <w:p w:rsidR="00DA67C3" w:rsidRPr="00AD664D" w:rsidRDefault="00DA67C3" w:rsidP="00DA67C3">
      <w:pPr>
        <w:pStyle w:val="Sansinterligne"/>
        <w:rPr>
          <w:b/>
        </w:rPr>
      </w:pPr>
      <w:r w:rsidRPr="00AD664D">
        <w:rPr>
          <w:b/>
        </w:rPr>
        <w:t xml:space="preserve">De ce fait nous ne pouvons plus faire des dons à votre organisme, vous voudrez bien faire le nécessaire et nous rayer de vos listes de donateurs, à l’avenir </w:t>
      </w:r>
      <w:r w:rsidR="00AD664D" w:rsidRPr="00AD664D">
        <w:rPr>
          <w:b/>
        </w:rPr>
        <w:t>adressez-</w:t>
      </w:r>
      <w:r w:rsidRPr="00AD664D">
        <w:rPr>
          <w:b/>
        </w:rPr>
        <w:t xml:space="preserve">vous à Mr </w:t>
      </w:r>
      <w:proofErr w:type="spellStart"/>
      <w:r w:rsidRPr="00AD664D">
        <w:rPr>
          <w:b/>
        </w:rPr>
        <w:t>Macron</w:t>
      </w:r>
      <w:proofErr w:type="spellEnd"/>
      <w:r w:rsidRPr="00AD664D">
        <w:rPr>
          <w:b/>
        </w:rPr>
        <w:t xml:space="preserve"> et Mr Edouard Philippe  pour vos besoins et subventions</w:t>
      </w:r>
    </w:p>
    <w:p w:rsidR="00DA67C3" w:rsidRDefault="00DA67C3" w:rsidP="00DA67C3">
      <w:pPr>
        <w:pStyle w:val="Sansinterligne"/>
        <w:rPr>
          <w:b/>
          <w:sz w:val="20"/>
          <w:szCs w:val="20"/>
        </w:rPr>
      </w:pPr>
    </w:p>
    <w:p w:rsidR="00773EB1" w:rsidRPr="00DA67C3" w:rsidRDefault="00DA67C3" w:rsidP="00DA67C3">
      <w:pPr>
        <w:pStyle w:val="Sansinterligne"/>
        <w:rPr>
          <w:rStyle w:val="Lienhypertexte"/>
          <w:b/>
          <w:color w:val="FF2300"/>
          <w:sz w:val="20"/>
          <w:szCs w:val="20"/>
          <w:u w:val="none"/>
        </w:rPr>
      </w:pPr>
      <w:r>
        <w:rPr>
          <w:b/>
          <w:sz w:val="20"/>
          <w:szCs w:val="20"/>
        </w:rPr>
        <w:t xml:space="preserve">Cordialement : Mr et Mme </w:t>
      </w:r>
      <w:proofErr w:type="spellStart"/>
      <w:r>
        <w:rPr>
          <w:b/>
          <w:sz w:val="20"/>
          <w:szCs w:val="20"/>
        </w:rPr>
        <w:t>Gosmat</w:t>
      </w:r>
      <w:proofErr w:type="spellEnd"/>
      <w:r>
        <w:rPr>
          <w:b/>
          <w:sz w:val="20"/>
          <w:szCs w:val="20"/>
        </w:rPr>
        <w:t xml:space="preserve"> </w:t>
      </w:r>
      <w:r w:rsidR="000D6C44" w:rsidRPr="00DA67C3">
        <w:rPr>
          <w:b/>
          <w:sz w:val="20"/>
          <w:szCs w:val="20"/>
        </w:rPr>
        <w:fldChar w:fldCharType="begin"/>
      </w:r>
      <w:r w:rsidR="00773EB1" w:rsidRPr="00DA67C3">
        <w:rPr>
          <w:b/>
          <w:sz w:val="20"/>
          <w:szCs w:val="20"/>
        </w:rPr>
        <w:instrText xml:space="preserve"> HYPERLINK "https://hello.lqm.io/bid_click_track/l74AIMaOJmD_2/site/bui8kqf9/ad/1184351?turl=https%3A%2F%2Fbs.serving-sys.com%2Fserving%2FadServer.bs%3Fcn%3Dtrd%26mc%3Dclick%26pli%3D25144167%26PluID%3D0%26ord%3D1535989238735076" \t "_blank" </w:instrText>
      </w:r>
      <w:r w:rsidR="000D6C44" w:rsidRPr="00DA67C3">
        <w:rPr>
          <w:b/>
          <w:sz w:val="20"/>
          <w:szCs w:val="20"/>
        </w:rPr>
        <w:fldChar w:fldCharType="separate"/>
      </w:r>
    </w:p>
    <w:p w:rsidR="00773EB1" w:rsidRPr="00DA67C3" w:rsidRDefault="00773EB1" w:rsidP="00DA67C3">
      <w:pPr>
        <w:pStyle w:val="Sansinterligne"/>
        <w:rPr>
          <w:b/>
          <w:sz w:val="20"/>
          <w:szCs w:val="20"/>
        </w:rPr>
      </w:pPr>
      <w:r w:rsidRPr="00DA67C3">
        <w:rPr>
          <w:b/>
          <w:color w:val="FF2300"/>
          <w:sz w:val="20"/>
          <w:szCs w:val="20"/>
        </w:rPr>
        <w:br/>
      </w:r>
      <w:r w:rsidR="00DA67C3" w:rsidRPr="00DA67C3">
        <w:rPr>
          <w:b/>
          <w:noProof/>
          <w:sz w:val="20"/>
          <w:szCs w:val="20"/>
          <w:lang w:eastAsia="fr-FR"/>
        </w:rPr>
        <w:drawing>
          <wp:inline distT="0" distB="0" distL="0" distR="0">
            <wp:extent cx="1518699" cy="1518699"/>
            <wp:effectExtent l="19050" t="0" r="5301" b="0"/>
            <wp:docPr id="7" name="Image 26" descr="Quebles emoticon Bye B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ebles emoticon Bye Bye"/>
                    <pic:cNvPicPr>
                      <a:picLocks noChangeAspect="1" noChangeArrowheads="1"/>
                    </pic:cNvPicPr>
                  </pic:nvPicPr>
                  <pic:blipFill>
                    <a:blip r:embed="rId10" cstate="print"/>
                    <a:srcRect/>
                    <a:stretch>
                      <a:fillRect/>
                    </a:stretch>
                  </pic:blipFill>
                  <pic:spPr bwMode="auto">
                    <a:xfrm>
                      <a:off x="0" y="0"/>
                      <a:ext cx="1522692" cy="1522692"/>
                    </a:xfrm>
                    <a:prstGeom prst="rect">
                      <a:avLst/>
                    </a:prstGeom>
                    <a:noFill/>
                    <a:ln w="9525">
                      <a:noFill/>
                      <a:miter lim="800000"/>
                      <a:headEnd/>
                      <a:tailEnd/>
                    </a:ln>
                  </pic:spPr>
                </pic:pic>
              </a:graphicData>
            </a:graphic>
          </wp:inline>
        </w:drawing>
      </w:r>
      <w:r w:rsidR="000D6C44" w:rsidRPr="00DA67C3">
        <w:rPr>
          <w:b/>
          <w:sz w:val="20"/>
          <w:szCs w:val="20"/>
        </w:rPr>
        <w:fldChar w:fldCharType="end"/>
      </w:r>
    </w:p>
    <w:sectPr w:rsidR="00773EB1" w:rsidRPr="00DA67C3" w:rsidSect="00AD664D">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732F9"/>
    <w:rsid w:val="00042EBE"/>
    <w:rsid w:val="000D6C44"/>
    <w:rsid w:val="00636E1A"/>
    <w:rsid w:val="006732F9"/>
    <w:rsid w:val="00750BB2"/>
    <w:rsid w:val="00773EB1"/>
    <w:rsid w:val="00945501"/>
    <w:rsid w:val="00992805"/>
    <w:rsid w:val="00AD664D"/>
    <w:rsid w:val="00B761AB"/>
    <w:rsid w:val="00DA67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05"/>
  </w:style>
  <w:style w:type="paragraph" w:styleId="Titre1">
    <w:name w:val="heading 1"/>
    <w:basedOn w:val="Normal"/>
    <w:link w:val="Titre1Car"/>
    <w:uiPriority w:val="9"/>
    <w:qFormat/>
    <w:rsid w:val="006732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73E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732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2F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732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32F9"/>
    <w:rPr>
      <w:color w:val="0000FF"/>
      <w:u w:val="single"/>
    </w:rPr>
  </w:style>
  <w:style w:type="character" w:styleId="Accentuation">
    <w:name w:val="Emphasis"/>
    <w:basedOn w:val="Policepardfaut"/>
    <w:uiPriority w:val="20"/>
    <w:qFormat/>
    <w:rsid w:val="006732F9"/>
    <w:rPr>
      <w:i/>
      <w:iCs/>
    </w:rPr>
  </w:style>
  <w:style w:type="character" w:customStyle="1" w:styleId="Titre3Car">
    <w:name w:val="Titre 3 Car"/>
    <w:basedOn w:val="Policepardfaut"/>
    <w:link w:val="Titre3"/>
    <w:uiPriority w:val="9"/>
    <w:semiHidden/>
    <w:rsid w:val="006732F9"/>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uiPriority w:val="9"/>
    <w:semiHidden/>
    <w:rsid w:val="00773EB1"/>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042EBE"/>
    <w:pPr>
      <w:spacing w:after="0" w:line="240" w:lineRule="auto"/>
    </w:pPr>
  </w:style>
  <w:style w:type="paragraph" w:styleId="Textedebulles">
    <w:name w:val="Balloon Text"/>
    <w:basedOn w:val="Normal"/>
    <w:link w:val="TextedebullesCar"/>
    <w:uiPriority w:val="99"/>
    <w:semiHidden/>
    <w:unhideWhenUsed/>
    <w:rsid w:val="00B761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61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909573">
      <w:bodyDiv w:val="1"/>
      <w:marLeft w:val="0"/>
      <w:marRight w:val="0"/>
      <w:marTop w:val="0"/>
      <w:marBottom w:val="0"/>
      <w:divBdr>
        <w:top w:val="none" w:sz="0" w:space="0" w:color="auto"/>
        <w:left w:val="none" w:sz="0" w:space="0" w:color="auto"/>
        <w:bottom w:val="none" w:sz="0" w:space="0" w:color="auto"/>
        <w:right w:val="none" w:sz="0" w:space="0" w:color="auto"/>
      </w:divBdr>
      <w:divsChild>
        <w:div w:id="2000108491">
          <w:marLeft w:val="0"/>
          <w:marRight w:val="0"/>
          <w:marTop w:val="250"/>
          <w:marBottom w:val="250"/>
          <w:divBdr>
            <w:top w:val="none" w:sz="0" w:space="0" w:color="auto"/>
            <w:left w:val="none" w:sz="0" w:space="0" w:color="auto"/>
            <w:bottom w:val="none" w:sz="0" w:space="0" w:color="auto"/>
            <w:right w:val="none" w:sz="0" w:space="0" w:color="auto"/>
          </w:divBdr>
        </w:div>
        <w:div w:id="310839597">
          <w:marLeft w:val="0"/>
          <w:marRight w:val="0"/>
          <w:marTop w:val="0"/>
          <w:marBottom w:val="0"/>
          <w:divBdr>
            <w:top w:val="none" w:sz="0" w:space="0" w:color="auto"/>
            <w:left w:val="none" w:sz="0" w:space="0" w:color="auto"/>
            <w:bottom w:val="none" w:sz="0" w:space="0" w:color="auto"/>
            <w:right w:val="none" w:sz="0" w:space="0" w:color="auto"/>
          </w:divBdr>
          <w:divsChild>
            <w:div w:id="465203408">
              <w:marLeft w:val="0"/>
              <w:marRight w:val="0"/>
              <w:marTop w:val="0"/>
              <w:marBottom w:val="125"/>
              <w:divBdr>
                <w:top w:val="none" w:sz="0" w:space="0" w:color="auto"/>
                <w:left w:val="none" w:sz="0" w:space="0" w:color="auto"/>
                <w:bottom w:val="none" w:sz="0" w:space="0" w:color="auto"/>
                <w:right w:val="none" w:sz="0" w:space="0" w:color="auto"/>
              </w:divBdr>
              <w:divsChild>
                <w:div w:id="1116756585">
                  <w:marLeft w:val="0"/>
                  <w:marRight w:val="0"/>
                  <w:marTop w:val="0"/>
                  <w:marBottom w:val="0"/>
                  <w:divBdr>
                    <w:top w:val="none" w:sz="0" w:space="0" w:color="auto"/>
                    <w:left w:val="none" w:sz="0" w:space="0" w:color="auto"/>
                    <w:bottom w:val="none" w:sz="0" w:space="0" w:color="auto"/>
                    <w:right w:val="none" w:sz="0" w:space="0" w:color="auto"/>
                  </w:divBdr>
                  <w:divsChild>
                    <w:div w:id="241566181">
                      <w:marLeft w:val="0"/>
                      <w:marRight w:val="0"/>
                      <w:marTop w:val="0"/>
                      <w:marBottom w:val="0"/>
                      <w:divBdr>
                        <w:top w:val="none" w:sz="0" w:space="0" w:color="auto"/>
                        <w:left w:val="none" w:sz="0" w:space="0" w:color="auto"/>
                        <w:bottom w:val="single" w:sz="4" w:space="0" w:color="D0D0D0"/>
                        <w:right w:val="none" w:sz="0" w:space="0" w:color="auto"/>
                      </w:divBdr>
                      <w:divsChild>
                        <w:div w:id="537354437">
                          <w:marLeft w:val="0"/>
                          <w:marRight w:val="0"/>
                          <w:marTop w:val="0"/>
                          <w:marBottom w:val="0"/>
                          <w:divBdr>
                            <w:top w:val="none" w:sz="0" w:space="0" w:color="auto"/>
                            <w:left w:val="none" w:sz="0" w:space="0" w:color="auto"/>
                            <w:bottom w:val="none" w:sz="0" w:space="0" w:color="auto"/>
                            <w:right w:val="none" w:sz="0" w:space="0" w:color="auto"/>
                          </w:divBdr>
                          <w:divsChild>
                            <w:div w:id="1177190343">
                              <w:marLeft w:val="0"/>
                              <w:marRight w:val="0"/>
                              <w:marTop w:val="0"/>
                              <w:marBottom w:val="0"/>
                              <w:divBdr>
                                <w:top w:val="none" w:sz="0" w:space="0" w:color="auto"/>
                                <w:left w:val="none" w:sz="0" w:space="0" w:color="auto"/>
                                <w:bottom w:val="none" w:sz="0" w:space="0" w:color="auto"/>
                                <w:right w:val="none" w:sz="0" w:space="0" w:color="auto"/>
                              </w:divBdr>
                              <w:divsChild>
                                <w:div w:id="1611815924">
                                  <w:marLeft w:val="0"/>
                                  <w:marRight w:val="0"/>
                                  <w:marTop w:val="0"/>
                                  <w:marBottom w:val="0"/>
                                  <w:divBdr>
                                    <w:top w:val="none" w:sz="0" w:space="0" w:color="auto"/>
                                    <w:left w:val="none" w:sz="0" w:space="0" w:color="auto"/>
                                    <w:bottom w:val="none" w:sz="0" w:space="0" w:color="auto"/>
                                    <w:right w:val="none" w:sz="0" w:space="0" w:color="auto"/>
                                  </w:divBdr>
                                  <w:divsChild>
                                    <w:div w:id="992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90917">
      <w:bodyDiv w:val="1"/>
      <w:marLeft w:val="0"/>
      <w:marRight w:val="0"/>
      <w:marTop w:val="0"/>
      <w:marBottom w:val="0"/>
      <w:divBdr>
        <w:top w:val="none" w:sz="0" w:space="0" w:color="auto"/>
        <w:left w:val="none" w:sz="0" w:space="0" w:color="auto"/>
        <w:bottom w:val="none" w:sz="0" w:space="0" w:color="auto"/>
        <w:right w:val="none" w:sz="0" w:space="0" w:color="auto"/>
      </w:divBdr>
    </w:div>
    <w:div w:id="1479422308">
      <w:bodyDiv w:val="1"/>
      <w:marLeft w:val="0"/>
      <w:marRight w:val="0"/>
      <w:marTop w:val="0"/>
      <w:marBottom w:val="0"/>
      <w:divBdr>
        <w:top w:val="none" w:sz="0" w:space="0" w:color="auto"/>
        <w:left w:val="none" w:sz="0" w:space="0" w:color="auto"/>
        <w:bottom w:val="none" w:sz="0" w:space="0" w:color="auto"/>
        <w:right w:val="none" w:sz="0" w:space="0" w:color="auto"/>
      </w:divBdr>
    </w:div>
    <w:div w:id="1923448145">
      <w:bodyDiv w:val="1"/>
      <w:marLeft w:val="0"/>
      <w:marRight w:val="0"/>
      <w:marTop w:val="0"/>
      <w:marBottom w:val="0"/>
      <w:divBdr>
        <w:top w:val="none" w:sz="0" w:space="0" w:color="auto"/>
        <w:left w:val="none" w:sz="0" w:space="0" w:color="auto"/>
        <w:bottom w:val="none" w:sz="0" w:space="0" w:color="auto"/>
        <w:right w:val="none" w:sz="0" w:space="0" w:color="auto"/>
      </w:divBdr>
    </w:div>
    <w:div w:id="19793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euxvivre-votreargent.fr/retraite-2/2018/03/14/pension-de-retraite-moyenne/" TargetMode="External"/><Relationship Id="rId11" Type="http://schemas.openxmlformats.org/officeDocument/2006/relationships/fontTable" Target="fontTable.xml"/><Relationship Id="rId5" Type="http://schemas.openxmlformats.org/officeDocument/2006/relationships/hyperlink" Target="https://www.mieuxvivre-votreargent.fr/retraite-2/2018/05/17/retraite-la-pension-moyenne-en-legere-hausse-selon-une-etude/"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414</Words>
  <Characters>2278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3</cp:revision>
  <cp:lastPrinted>2018-09-04T13:08:00Z</cp:lastPrinted>
  <dcterms:created xsi:type="dcterms:W3CDTF">2018-09-03T15:22:00Z</dcterms:created>
  <dcterms:modified xsi:type="dcterms:W3CDTF">2018-09-04T18:21:00Z</dcterms:modified>
</cp:coreProperties>
</file>