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sz w:val="30"/>
          <w:szCs w:val="30"/>
          <w:rtl w:val="0"/>
        </w:rPr>
        <w:t xml:space="preserve">Présentation</w:t>
      </w:r>
      <w:r w:rsidDel="00000000" w:rsidR="00000000" w:rsidRPr="00000000">
        <w:rPr>
          <w:rtl w:val="0"/>
        </w:rPr>
        <w:br w:type="textWrapping"/>
        <w:t xml:space="preserve">L'ARP ou "Address Resolution Protocol" est un protocole qui se situe sur la couche 3 du modèle OSI. On l'assimile parfois à un protocole de couche 2 et demi car il assure la liaison entre le protocole IP qui utilise les adresses IP pour construire ses paquets et les trames Ethernet qui elles utilisent les adresse MAC. En plus simple, c'est un protocole qui permet de retrouver un adresse MAC à partir d'une adresse IP. Le protocole ARP a été décrit dans le </w:t>
      </w:r>
      <w:r w:rsidDel="00000000" w:rsidR="00000000" w:rsidRPr="00000000">
        <w:rPr>
          <w:color w:val="ff0000"/>
          <w:rtl w:val="0"/>
        </w:rPr>
        <w:t xml:space="preserve">RFC 586 (An Ethernet Address Resolution Protocol) en novembre 1982 et également dans le RFC 5227 (IPv4 Address Conflict Detection) en juillet 2008.</w:t>
      </w:r>
      <w:r w:rsidDel="00000000" w:rsidR="00000000" w:rsidRPr="00000000">
        <w:rPr>
          <w:rtl w:val="0"/>
        </w:rPr>
        <w:br w:type="textWrapping"/>
        <w:br w:type="textWrapping"/>
        <w:t xml:space="preserve">II. Protocole de résolution des adresses (IP - MAC)</w:t>
        <w:br w:type="textWrapping"/>
        <w:t xml:space="preserve">Pour comprendre le rôle du protocole ARP au sein des réseaux, il est important de se rappeler la façon dont sont faites les entêtes des trames Ethernet (couche 2 du modèle OSI) :</w:t>
        <w:br w:type="textWrapping"/>
        <w:br w:type="textWrapping"/>
        <w:t xml:space="preserve">Trame Ethernet</w:t>
        <w:br w:type="textWrapping"/>
        <w:t xml:space="preserve">Trame Ethernet - On voit donc ici les positions des adresses MAC source et destination dans les trames Ethernet ce qui explique qu'on doive résoudre l'adresse MAC à partir de l'IP</w:t>
        <w:br w:type="textWrapping"/>
        <w:t xml:space="preserve">Les trames Ethernet, qui sont forcément présentes dans toutes les trames, ont besoin de connaitre l'adresse MAC de l'émetteur et celle du destinataire pour se former. Avant toute communication utilisant un protocole TCP/IP ou supérieur, on doit donc auparavant savoir quelle est l'adresse MAC du destinataire.</w:t>
        <w:br w:type="textWrapping"/>
        <w:br w:type="textWrapping"/>
        <w:t xml:space="preserve">Pour rappel, l'adresse MAC est l'identifiant unique d'une carte réseau formé sur 48bits (6 octets), voici un exemple d'adresse MAC : 8d:4a:65:05:78:45. On appelle souvent l'adresse MAC d'une carte réseau son "adresse physique" car, contrairement à l'adresse IP, elle est liée à la carte réseau physique. </w:t>
      </w:r>
    </w:p>
    <w:p w:rsidR="00000000" w:rsidDel="00000000" w:rsidP="00000000" w:rsidRDefault="00000000" w:rsidRPr="00000000" w14:paraId="00000001">
      <w:pPr>
        <w:contextualSpacing w:val="0"/>
        <w:rPr/>
      </w:pPr>
      <w:r w:rsidDel="00000000" w:rsidR="00000000" w:rsidRPr="00000000">
        <w:rPr>
          <w:rtl w:val="0"/>
        </w:rPr>
        <w:t xml:space="preserve">Comme dit précédemment, avant toute communication utilisant un protocole TCP/IP ou supérieur, la carte réseau va mettre cette communication en attente afin de chercher à savoir l'adresse MAC du destinataire afin de pouvoir former les entêtes Ethernet de ces trames. Pour cela, elle va générer un requête ARP que nous allons détailler.</w:t>
        <w:br w:type="textWrapping"/>
        <w:br w:type="textWrapping"/>
        <w:t xml:space="preserve">En IPv6, le protocole équivalent du protocole ARP est le protocole NDP (Neighbors Discovery Protocol)</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