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E2" w:rsidRPr="00EF2E02" w:rsidRDefault="00EF2E02" w:rsidP="00EF2E02">
      <w:pPr>
        <w:spacing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F2E02">
        <w:rPr>
          <w:rFonts w:asciiTheme="majorBidi" w:hAnsiTheme="majorBidi" w:cstheme="majorBidi"/>
          <w:b/>
          <w:bCs/>
          <w:sz w:val="24"/>
          <w:szCs w:val="24"/>
          <w:lang w:val="en-US"/>
        </w:rPr>
        <w:t>ARGAN OIL REDUCES GLYCEMIA AND INSULINEMIA IN RATS WITH HIGH FAT DIET-INDUCED OBESITY</w:t>
      </w:r>
    </w:p>
    <w:p w:rsidR="00EF2E02" w:rsidRPr="00EF2E02" w:rsidRDefault="00EF2E02" w:rsidP="00EF2E02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lang w:val="en-US"/>
        </w:rPr>
        <w:t>Sadaoui</w:t>
      </w:r>
      <w:proofErr w:type="spellEnd"/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lang w:val="en-US"/>
        </w:rPr>
        <w:t>-Sour S</w:t>
      </w:r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vertAlign w:val="superscript"/>
          <w:lang w:val="en-US"/>
        </w:rPr>
        <w:t>1</w:t>
      </w:r>
      <w:proofErr w:type="gramStart"/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vertAlign w:val="superscript"/>
          <w:lang w:val="en-US"/>
        </w:rPr>
        <w:t>,2</w:t>
      </w:r>
      <w:proofErr w:type="gramEnd"/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et </w:t>
      </w:r>
      <w:proofErr w:type="spellStart"/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Belarbi</w:t>
      </w:r>
      <w:proofErr w:type="spellEnd"/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M</w:t>
      </w:r>
      <w:r w:rsidRPr="00EF2E02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EF2E02">
        <w:rPr>
          <w:rFonts w:asciiTheme="majorBidi" w:eastAsia="Batang" w:hAnsiTheme="majorBidi" w:cstheme="majorBidi"/>
          <w:b/>
          <w:bCs/>
          <w:color w:val="000000"/>
          <w:sz w:val="24"/>
          <w:szCs w:val="24"/>
          <w:lang w:eastAsia="ko-KR"/>
        </w:rPr>
        <w:t xml:space="preserve"> </w:t>
      </w:r>
    </w:p>
    <w:p w:rsidR="00EF2E02" w:rsidRPr="00EF2E02" w:rsidRDefault="00EF2E02" w:rsidP="00EF2E02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EF2E02">
        <w:rPr>
          <w:rFonts w:asciiTheme="majorBidi" w:eastAsia="Batang" w:hAnsiTheme="majorBidi" w:cstheme="majorBidi"/>
          <w:i/>
          <w:iCs/>
          <w:color w:val="000000"/>
          <w:sz w:val="24"/>
          <w:szCs w:val="24"/>
          <w:vertAlign w:val="superscript"/>
          <w:lang w:val="en-US" w:eastAsia="ko-KR"/>
        </w:rPr>
        <w:t>1</w:t>
      </w:r>
      <w:r w:rsidRPr="00EF2E02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 xml:space="preserve">Laboratory of Natural Products, Department of Biology, Faculty of Sciences of the Nature and the Life, University of </w:t>
      </w:r>
      <w:proofErr w:type="spellStart"/>
      <w:r w:rsidRPr="00EF2E02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>Tlemcen</w:t>
      </w:r>
      <w:proofErr w:type="spellEnd"/>
      <w:r w:rsidRPr="00EF2E02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>, Algeria.</w:t>
      </w:r>
      <w:proofErr w:type="gramEnd"/>
    </w:p>
    <w:p w:rsidR="00EF2E02" w:rsidRPr="00EF2E02" w:rsidRDefault="00EF2E02" w:rsidP="00EF2E02">
      <w:pPr>
        <w:rPr>
          <w:rFonts w:asciiTheme="majorBidi" w:hAnsiTheme="majorBidi" w:cstheme="majorBidi"/>
          <w:i/>
          <w:iCs/>
          <w:sz w:val="24"/>
          <w:szCs w:val="24"/>
        </w:rPr>
      </w:pPr>
      <w:r w:rsidRPr="00EF2E02">
        <w:rPr>
          <w:rFonts w:asciiTheme="majorBidi" w:hAnsiTheme="majorBidi" w:cstheme="majorBidi"/>
          <w:i/>
          <w:iCs/>
          <w:sz w:val="24"/>
          <w:szCs w:val="24"/>
          <w:vertAlign w:val="superscript"/>
          <w:lang w:eastAsia="fr-FR"/>
        </w:rPr>
        <w:t>2</w:t>
      </w:r>
      <w:r w:rsidRPr="00EF2E02">
        <w:rPr>
          <w:rFonts w:asciiTheme="majorBidi" w:hAnsiTheme="majorBidi" w:cstheme="majorBidi"/>
          <w:i/>
          <w:iCs/>
          <w:sz w:val="24"/>
          <w:szCs w:val="24"/>
          <w:lang w:eastAsia="fr-FR"/>
        </w:rPr>
        <w:t xml:space="preserve"> </w:t>
      </w:r>
      <w:proofErr w:type="spellStart"/>
      <w:r w:rsidRPr="00EF2E02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>Departement</w:t>
      </w:r>
      <w:proofErr w:type="spellEnd"/>
      <w:r w:rsidRPr="00EF2E02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 xml:space="preserve"> of Biology and Physiology </w:t>
      </w:r>
      <w:proofErr w:type="spellStart"/>
      <w:r w:rsidRPr="00EF2E02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>Cellulair</w:t>
      </w:r>
      <w:proofErr w:type="spellEnd"/>
      <w:r w:rsidRPr="00EF2E02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>, University of Blida 1.</w:t>
      </w:r>
    </w:p>
    <w:p w:rsidR="00B21C82" w:rsidRPr="00EF2E02" w:rsidRDefault="00EF2E02" w:rsidP="00EF2E02">
      <w:pPr>
        <w:spacing w:after="0" w:line="240" w:lineRule="auto"/>
        <w:ind w:left="454"/>
        <w:jc w:val="center"/>
        <w:rPr>
          <w:rFonts w:asciiTheme="majorBidi" w:hAnsiTheme="majorBidi" w:cstheme="majorBidi"/>
          <w:sz w:val="24"/>
          <w:szCs w:val="24"/>
        </w:rPr>
      </w:pPr>
      <w:hyperlink r:id="rId4" w:history="1">
        <w:r w:rsidRPr="00EF2E02">
          <w:rPr>
            <w:rStyle w:val="Lienhypertexte"/>
            <w:rFonts w:asciiTheme="majorBidi" w:eastAsia="Batang" w:hAnsiTheme="majorBidi" w:cstheme="majorBidi"/>
            <w:i/>
            <w:sz w:val="24"/>
            <w:szCs w:val="24"/>
            <w:lang w:val="en-US" w:eastAsia="ko-KR"/>
          </w:rPr>
          <w:t>souadphysiologie@hotmail.fr</w:t>
        </w:r>
      </w:hyperlink>
    </w:p>
    <w:p w:rsidR="003C1E56" w:rsidRPr="00EF2E02" w:rsidRDefault="004F4D4D" w:rsidP="00EF2E02">
      <w:pPr>
        <w:tabs>
          <w:tab w:val="left" w:pos="5059"/>
        </w:tabs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F2E02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5C643D" w:rsidRPr="00EF2E02" w:rsidRDefault="00A72357" w:rsidP="00EF2E0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Obesity is a multi-factorial disorder which is of worldwide concern. This epidemic is partly explained by an abundance of energy-dense food associated with a sedentary lifestyle. It is a complex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multifactorial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disease that exposes the body to metabolic complications. </w:t>
      </w:r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proofErr w:type="spellStart"/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>Argan</w:t>
      </w:r>
      <w:proofErr w:type="spellEnd"/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B21C82" w:rsidRPr="00EF2E02">
        <w:rPr>
          <w:rFonts w:asciiTheme="majorBidi" w:hAnsiTheme="majorBidi" w:cstheme="majorBidi"/>
          <w:i/>
          <w:iCs/>
          <w:sz w:val="24"/>
          <w:szCs w:val="24"/>
          <w:lang w:val="en-US"/>
        </w:rPr>
        <w:t>Argania</w:t>
      </w:r>
      <w:proofErr w:type="spellEnd"/>
      <w:r w:rsidR="00B21C82" w:rsidRPr="00EF2E0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B21C82" w:rsidRPr="00EF2E02">
        <w:rPr>
          <w:rFonts w:asciiTheme="majorBidi" w:hAnsiTheme="majorBidi" w:cstheme="majorBidi"/>
          <w:i/>
          <w:iCs/>
          <w:sz w:val="24"/>
          <w:szCs w:val="24"/>
          <w:lang w:val="en-US"/>
        </w:rPr>
        <w:t>spinosa</w:t>
      </w:r>
      <w:proofErr w:type="spellEnd"/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>) grows endemic in Morocco</w:t>
      </w:r>
      <w:r w:rsidR="00B21C82" w:rsidRPr="00EF2E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 xml:space="preserve">and in the South West of Algeria, its fruits yield edible oil. Considering its chemical composition, we investigated the effect of </w:t>
      </w:r>
      <w:proofErr w:type="spellStart"/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>argan</w:t>
      </w:r>
      <w:proofErr w:type="spellEnd"/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oil supplementation on plasma glucose, insulin and </w:t>
      </w:r>
      <w:proofErr w:type="spellStart"/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>leptin</w:t>
      </w:r>
      <w:proofErr w:type="spellEnd"/>
      <w:r w:rsidR="00B21C82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of rats with high-fat diet (HFD)-induced obesity compared with rats fed a normal diet (ND).</w:t>
      </w:r>
      <w:r w:rsidR="005C643D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C643D" w:rsidRPr="00EF2E02" w:rsidRDefault="005C643D" w:rsidP="00EF2E0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Plasma insulin and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leptin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were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quantiﬁed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using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speciﬁc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kits (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Linco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Research, St. Charles, MO; USA).  Plasma glucose was measured using enzymatic essays (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Quimica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Clinica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Aplicada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S.A.,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Amposta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, Spain). </w:t>
      </w:r>
    </w:p>
    <w:p w:rsidR="003A3889" w:rsidRPr="00EF2E02" w:rsidRDefault="003A3889" w:rsidP="00EF2E0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2E02">
        <w:rPr>
          <w:rFonts w:asciiTheme="majorBidi" w:hAnsiTheme="majorBidi" w:cstheme="majorBidi"/>
          <w:sz w:val="24"/>
          <w:szCs w:val="24"/>
          <w:lang w:val="en-US"/>
        </w:rPr>
        <w:t>The high fat diet causes an increase in body weight associated with increased adipose tissue and its lipid enrichment as well as alterations</w:t>
      </w:r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of glucose, insulin and </w:t>
      </w:r>
      <w:proofErr w:type="spellStart"/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>leptin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. However, consumption of diet enriched with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argan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oil for one month, leads to a reduction in body weight accompanied by a decrease in adipose tissue weight and its loss in fat, decreased </w:t>
      </w:r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proofErr w:type="spellStart"/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>glycemia</w:t>
      </w:r>
      <w:proofErr w:type="spellEnd"/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insulinemia</w:t>
      </w:r>
      <w:proofErr w:type="spellEnd"/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in normal and obese rats</w:t>
      </w:r>
      <w:r w:rsidRPr="00EF2E02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In conclusion, the alterations of </w:t>
      </w:r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>the glucose</w:t>
      </w:r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and insulin metabolism </w:t>
      </w:r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>associated</w:t>
      </w:r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with nutritional obesity can be corrected by the regular consumption of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argan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oil.</w:t>
      </w:r>
    </w:p>
    <w:p w:rsidR="00F44216" w:rsidRPr="00EF2E02" w:rsidRDefault="00F44216" w:rsidP="00EF2E02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2E02">
        <w:rPr>
          <w:rFonts w:asciiTheme="majorBidi" w:hAnsiTheme="majorBidi" w:cstheme="majorBidi"/>
          <w:b/>
          <w:bCs/>
          <w:sz w:val="24"/>
          <w:szCs w:val="24"/>
          <w:lang w:val="en-US"/>
        </w:rPr>
        <w:t>Keywords</w:t>
      </w:r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EF2E02">
        <w:rPr>
          <w:rFonts w:asciiTheme="majorBidi" w:hAnsiTheme="majorBidi" w:cstheme="majorBidi"/>
          <w:sz w:val="24"/>
          <w:szCs w:val="24"/>
          <w:lang w:val="en-US"/>
        </w:rPr>
        <w:t>Argan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 xml:space="preserve"> oil, high-fat diet, </w:t>
      </w:r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 xml:space="preserve">glucose, insulin, </w:t>
      </w:r>
      <w:proofErr w:type="spellStart"/>
      <w:r w:rsidR="00A16243" w:rsidRPr="00EF2E02">
        <w:rPr>
          <w:rFonts w:asciiTheme="majorBidi" w:hAnsiTheme="majorBidi" w:cstheme="majorBidi"/>
          <w:sz w:val="24"/>
          <w:szCs w:val="24"/>
          <w:lang w:val="en-US"/>
        </w:rPr>
        <w:t>leptin</w:t>
      </w:r>
      <w:proofErr w:type="spellEnd"/>
      <w:r w:rsidRPr="00EF2E0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44216" w:rsidRPr="00EF2E02" w:rsidRDefault="00F44216" w:rsidP="00EF2E02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21C82" w:rsidRPr="00EF2E02" w:rsidRDefault="00B21C82" w:rsidP="00EF2E02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B21C82" w:rsidRPr="00EF2E02" w:rsidSect="003C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21C82"/>
    <w:rsid w:val="00024BB7"/>
    <w:rsid w:val="00197F95"/>
    <w:rsid w:val="002C1E80"/>
    <w:rsid w:val="002D6CA8"/>
    <w:rsid w:val="003A3889"/>
    <w:rsid w:val="003C1E56"/>
    <w:rsid w:val="004F4D4D"/>
    <w:rsid w:val="005718E2"/>
    <w:rsid w:val="005C643D"/>
    <w:rsid w:val="0062689D"/>
    <w:rsid w:val="006741D6"/>
    <w:rsid w:val="006F0D81"/>
    <w:rsid w:val="00A16243"/>
    <w:rsid w:val="00A72357"/>
    <w:rsid w:val="00B21C82"/>
    <w:rsid w:val="00E1007E"/>
    <w:rsid w:val="00EA168E"/>
    <w:rsid w:val="00EF2E02"/>
    <w:rsid w:val="00F4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C8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21C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adphysiologi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ELMOHIT</cp:lastModifiedBy>
  <cp:revision>2</cp:revision>
  <dcterms:created xsi:type="dcterms:W3CDTF">2018-02-09T16:20:00Z</dcterms:created>
  <dcterms:modified xsi:type="dcterms:W3CDTF">2018-02-09T16:20:00Z</dcterms:modified>
</cp:coreProperties>
</file>