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28" w:rsidRPr="00BE4828" w:rsidRDefault="00BE4828" w:rsidP="00BE4828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L’UKRAINE   </w:t>
      </w:r>
      <w:proofErr w:type="gramStart"/>
      <w:r w:rsidRPr="00BE4828">
        <w:rPr>
          <w:rFonts w:ascii="Arial" w:hAnsi="Arial" w:cs="Arial"/>
          <w:sz w:val="28"/>
          <w:szCs w:val="28"/>
          <w:shd w:val="clear" w:color="auto" w:fill="FFFFFF"/>
        </w:rPr>
        <w:t>ACHETE  A</w:t>
      </w:r>
      <w:proofErr w:type="gramEnd"/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  NOUVEAU   DU  CHARBON   RUSSE.</w:t>
      </w:r>
    </w:p>
    <w:p w:rsidR="00BE4828" w:rsidRPr="00BE4828" w:rsidRDefault="00BE4828" w:rsidP="00BE4828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BE4828" w:rsidRPr="00BE4828" w:rsidRDefault="00BE4828" w:rsidP="00BE4828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BE4828" w:rsidRPr="00BE4828" w:rsidRDefault="00BE4828" w:rsidP="00BE482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BE4828">
        <w:rPr>
          <w:rFonts w:ascii="Arial" w:hAnsi="Arial" w:cs="Arial"/>
          <w:b/>
          <w:sz w:val="28"/>
          <w:szCs w:val="28"/>
          <w:shd w:val="clear" w:color="auto" w:fill="FFFFFF"/>
        </w:rPr>
        <w:t>Date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 : 16/01/2018</w:t>
      </w:r>
    </w:p>
    <w:p w:rsidR="00BE4828" w:rsidRPr="00BE4828" w:rsidRDefault="00BE4828" w:rsidP="00BE482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BE4828">
        <w:rPr>
          <w:rFonts w:ascii="Arial" w:hAnsi="Arial" w:cs="Arial"/>
          <w:b/>
          <w:sz w:val="28"/>
          <w:szCs w:val="28"/>
          <w:shd w:val="clear" w:color="auto" w:fill="FFFFFF"/>
        </w:rPr>
        <w:t>Auteur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 : Nicolas Dissident</w:t>
      </w:r>
    </w:p>
    <w:p w:rsidR="00BE4828" w:rsidRPr="00BE4828" w:rsidRDefault="00BE4828" w:rsidP="00BE4828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89410C" w:rsidRPr="00BE4828" w:rsidRDefault="00BE4828" w:rsidP="00BE4828">
      <w:pPr>
        <w:pStyle w:val="NoSpacing"/>
        <w:rPr>
          <w:rFonts w:ascii="Arial" w:hAnsi="Arial" w:cs="Arial"/>
          <w:sz w:val="28"/>
          <w:szCs w:val="28"/>
        </w:rPr>
      </w:pP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L'interdiction d'importer du charbon russe a été 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annulée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fin décembre, 20 jours </w:t>
      </w:r>
      <w:bookmarkStart w:id="0" w:name="_GoBack"/>
      <w:bookmarkEnd w:id="0"/>
      <w:r w:rsidRPr="00BE4828">
        <w:rPr>
          <w:rFonts w:ascii="Arial" w:hAnsi="Arial" w:cs="Arial"/>
          <w:sz w:val="28"/>
          <w:szCs w:val="28"/>
          <w:shd w:val="clear" w:color="auto" w:fill="FFFFFF"/>
        </w:rPr>
        <w:t>après être entrée en vigueur.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C'est bien joli d'acheter du charbon américain, mais quand il fait vraiment froid c'est bien aussi de pouvoir se chauffer.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</w:rPr>
        <w:br/>
      </w:r>
      <w:hyperlink r:id="rId4" w:tgtFrame="_blank" w:history="1">
        <w:r w:rsidRPr="00BE4828">
          <w:rPr>
            <w:rStyle w:val="Hyperlink"/>
            <w:rFonts w:ascii="Arial" w:hAnsi="Arial" w:cs="Arial"/>
            <w:color w:val="6611CC"/>
            <w:sz w:val="28"/>
            <w:szCs w:val="28"/>
            <w:bdr w:val="none" w:sz="0" w:space="0" w:color="auto" w:frame="1"/>
            <w:shd w:val="clear" w:color="auto" w:fill="FFFFFF"/>
          </w:rPr>
          <w:t>https://regnum.ru/news/2367781.html</w:t>
        </w:r>
      </w:hyperlink>
      <w:r w:rsidRPr="00BE4828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Ce qui m'amuse le plus dans cette histoire c'est que le blocus du Donbass a forcé la RPD à organiser son réseau d'exportation de son charbon (vers la Pologne, l'Italie, l'Autriche…), et on imagine que les mines de la RPD touche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nt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plus de 50 dollars la tonnes sur ces livraisons.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Alors 280 000 tonnes au mois de novembre, ce n'est pas encore </w:t>
      </w:r>
      <w:proofErr w:type="gramStart"/>
      <w:r w:rsidRPr="00BE4828">
        <w:rPr>
          <w:rFonts w:ascii="Arial" w:hAnsi="Arial" w:cs="Arial"/>
          <w:sz w:val="28"/>
          <w:szCs w:val="28"/>
          <w:shd w:val="clear" w:color="auto" w:fill="FFFFFF"/>
        </w:rPr>
        <w:t>beaucoup, 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mais</w:t>
      </w:r>
      <w:proofErr w:type="gramEnd"/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c'est déjà ~20 millions d'euros dans les caisses pour faire tourner l'économie des petites républiques. Si la croissance se poursuit un peu, on peut facilement envisager qu'en 2018 les RPD/RPL exportent vers l'UE pour plus de 300 millions d'euros en 2018, soit de l'ordre de 5% du PIB.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Le commerce avec l'UE apporte donc une bouffée d'oxygène appréciable au Donbass. Et ceci au détriment des Ukrainiens, qui devront payer plus cher leur charbon.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</w:rPr>
        <w:br/>
      </w:r>
      <w:hyperlink r:id="rId5" w:tgtFrame="_blank" w:history="1">
        <w:r w:rsidRPr="00BE4828">
          <w:rPr>
            <w:rStyle w:val="Hyperlink"/>
            <w:rFonts w:ascii="Arial" w:hAnsi="Arial" w:cs="Arial"/>
            <w:color w:val="6611CC"/>
            <w:sz w:val="28"/>
            <w:szCs w:val="28"/>
            <w:bdr w:val="none" w:sz="0" w:space="0" w:color="auto" w:frame="1"/>
            <w:shd w:val="clear" w:color="auto" w:fill="FFFFFF"/>
          </w:rPr>
          <w:t>https://vz.ru/news/2017/12/15/899846.html</w:t>
        </w:r>
      </w:hyperlink>
      <w:r w:rsidRPr="00BE4828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Le blocus du Donbass est décidément un grand succès ! D'ici à ce qu'on nous explique que tous les nationalistes ukrainiens sont des agents de </w:t>
      </w:r>
      <w:r w:rsidRPr="00BE4828">
        <w:rPr>
          <w:rFonts w:ascii="Arial" w:hAnsi="Arial" w:cs="Arial"/>
          <w:sz w:val="28"/>
          <w:szCs w:val="28"/>
        </w:rPr>
        <w:br/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Poutine, y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E4828">
        <w:rPr>
          <w:rFonts w:ascii="Arial" w:hAnsi="Arial" w:cs="Arial"/>
          <w:sz w:val="28"/>
          <w:szCs w:val="28"/>
          <w:shd w:val="clear" w:color="auto" w:fill="FFFFFF"/>
        </w:rPr>
        <w:t>a pas loin. </w:t>
      </w:r>
    </w:p>
    <w:sectPr w:rsidR="0089410C" w:rsidRPr="00BE4828" w:rsidSect="00BE4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28"/>
    <w:rsid w:val="0089410C"/>
    <w:rsid w:val="00B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88D"/>
  <w15:chartTrackingRefBased/>
  <w15:docId w15:val="{BB885EC7-CDF8-46E6-ABC9-57A3DE7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828"/>
    <w:rPr>
      <w:color w:val="0000FF"/>
      <w:u w:val="single"/>
    </w:rPr>
  </w:style>
  <w:style w:type="paragraph" w:styleId="NoSpacing">
    <w:name w:val="No Spacing"/>
    <w:uiPriority w:val="1"/>
    <w:qFormat/>
    <w:rsid w:val="00BE4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z.ru/news/2017/12/15/899846.html" TargetMode="External"/><Relationship Id="rId4" Type="http://schemas.openxmlformats.org/officeDocument/2006/relationships/hyperlink" Target="https://regnum.ru/news/23677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2018-01-16T14:49:00Z</dcterms:created>
  <dcterms:modified xsi:type="dcterms:W3CDTF">2018-01-16T14:56:00Z</dcterms:modified>
</cp:coreProperties>
</file>