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4F" w:rsidRDefault="00FB174F" w:rsidP="00FB174F">
      <w:pPr>
        <w:pStyle w:val="Sansinterligne"/>
        <w:jc w:val="right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b/>
          <w:bCs/>
          <w:sz w:val="24"/>
          <w:szCs w:val="24"/>
          <w:highlight w:val="lightGray"/>
        </w:rPr>
        <w:t xml:space="preserve">Date………….………………………  </w:t>
      </w:r>
    </w:p>
    <w:p w:rsidR="00FB174F" w:rsidRDefault="00FB174F" w:rsidP="00DB136E">
      <w:pPr>
        <w:pStyle w:val="Sansinterligne"/>
        <w:rPr>
          <w:rFonts w:ascii="MS Reference Sans Serif" w:hAnsi="MS Reference Sans Serif"/>
          <w:b/>
          <w:bCs/>
          <w:sz w:val="8"/>
          <w:szCs w:val="8"/>
        </w:rPr>
      </w:pPr>
      <w:r w:rsidRPr="004E456D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Cours</w:t>
      </w:r>
      <w:r w:rsidRPr="000B5976">
        <w:rPr>
          <w:rFonts w:ascii="MS Reference Sans Serif" w:hAnsi="MS Reference Sans Serif"/>
          <w:b/>
          <w:bCs/>
          <w:sz w:val="24"/>
          <w:szCs w:val="24"/>
          <w:highlight w:val="lightGray"/>
        </w:rPr>
        <w:t xml:space="preserve"> : </w:t>
      </w:r>
      <w:r w:rsidR="00DB136E">
        <w:rPr>
          <w:rFonts w:ascii="MS Reference Sans Serif" w:hAnsi="MS Reference Sans Serif"/>
          <w:b/>
          <w:bCs/>
          <w:sz w:val="24"/>
          <w:szCs w:val="24"/>
          <w:highlight w:val="lightGray"/>
        </w:rPr>
        <w:t>…..</w:t>
      </w:r>
      <w:proofErr w:type="spellStart"/>
      <w:r w:rsidRPr="000B5976">
        <w:rPr>
          <w:rFonts w:ascii="MS Reference Sans Serif" w:hAnsi="MS Reference Sans Serif"/>
          <w:b/>
          <w:bCs/>
          <w:sz w:val="24"/>
          <w:szCs w:val="24"/>
          <w:highlight w:val="lightGray"/>
          <w:vertAlign w:val="superscript"/>
        </w:rPr>
        <w:t>ème</w:t>
      </w:r>
      <w:proofErr w:type="spellEnd"/>
      <w:r>
        <w:rPr>
          <w:rFonts w:ascii="MS Reference Sans Serif" w:hAnsi="MS Reference Sans Serif"/>
          <w:b/>
          <w:bCs/>
          <w:sz w:val="24"/>
          <w:szCs w:val="24"/>
          <w:highlight w:val="lightGray"/>
        </w:rPr>
        <w:t xml:space="preserve"> AP</w:t>
      </w:r>
    </w:p>
    <w:p w:rsidR="00FB174F" w:rsidRPr="007909F5" w:rsidRDefault="00FB174F" w:rsidP="00FB174F">
      <w:pPr>
        <w:pStyle w:val="Sansinterligne"/>
        <w:rPr>
          <w:rFonts w:ascii="MS Reference Sans Serif" w:hAnsi="MS Reference Sans Serif"/>
          <w:b/>
          <w:bCs/>
          <w:sz w:val="8"/>
          <w:szCs w:val="8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sz w:val="8"/>
          <w:szCs w:val="8"/>
        </w:rPr>
      </w:pPr>
      <w:r w:rsidRPr="004E456D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Activité</w:t>
      </w:r>
      <w:r w:rsidRPr="000B5976">
        <w:rPr>
          <w:rFonts w:ascii="MS Reference Sans Serif" w:hAnsi="MS Reference Sans Serif"/>
          <w:b/>
          <w:bCs/>
          <w:sz w:val="24"/>
          <w:szCs w:val="24"/>
          <w:highlight w:val="lightGray"/>
        </w:rPr>
        <w:t xml:space="preserve"> : </w:t>
      </w:r>
      <w:proofErr w:type="spellStart"/>
      <w:r w:rsidRPr="000B5976">
        <w:rPr>
          <w:rFonts w:ascii="MS Reference Sans Serif" w:hAnsi="MS Reference Sans Serif"/>
          <w:b/>
          <w:bCs/>
          <w:sz w:val="24"/>
          <w:szCs w:val="24"/>
          <w:highlight w:val="lightGray"/>
        </w:rPr>
        <w:t>Remédiation</w:t>
      </w:r>
      <w:proofErr w:type="spellEnd"/>
    </w:p>
    <w:p w:rsidR="00FB174F" w:rsidRPr="007909F5" w:rsidRDefault="00FB174F" w:rsidP="00FB174F">
      <w:pPr>
        <w:pStyle w:val="Sansinterligne"/>
        <w:rPr>
          <w:rFonts w:ascii="MS Reference Sans Serif" w:hAnsi="MS Reference Sans Serif"/>
          <w:b/>
          <w:bCs/>
          <w:sz w:val="8"/>
          <w:szCs w:val="8"/>
        </w:rPr>
      </w:pPr>
    </w:p>
    <w:p w:rsidR="00FB174F" w:rsidRPr="004E456D" w:rsidRDefault="00FB174F" w:rsidP="00FB174F">
      <w:pPr>
        <w:pStyle w:val="Sansinterligne"/>
        <w:rPr>
          <w:rFonts w:ascii="MS Reference Sans Serif" w:hAnsi="MS Reference Sans Serif"/>
          <w:b/>
          <w:bCs/>
          <w:color w:val="000000"/>
          <w:sz w:val="24"/>
          <w:szCs w:val="24"/>
        </w:rPr>
      </w:pPr>
      <w:r w:rsidRPr="004E456D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Horaire </w:t>
      </w:r>
      <w:proofErr w:type="gramStart"/>
      <w:r w:rsidRPr="004E456D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 xml:space="preserve">:  </w:t>
      </w:r>
      <w:r w:rsidRPr="004E456D">
        <w:rPr>
          <w:rFonts w:ascii="MS Reference Sans Serif" w:hAnsi="MS Reference Sans Serif"/>
          <w:b/>
          <w:bCs/>
          <w:color w:val="000000"/>
          <w:sz w:val="24"/>
          <w:szCs w:val="24"/>
          <w:highlight w:val="lightGray"/>
        </w:rPr>
        <w:t>11h45</w:t>
      </w:r>
      <w:proofErr w:type="gramEnd"/>
      <w:r w:rsidRPr="004E456D">
        <w:rPr>
          <w:rFonts w:ascii="MS Reference Sans Serif" w:hAnsi="MS Reference Sans Serif"/>
          <w:b/>
          <w:bCs/>
          <w:color w:val="000000"/>
          <w:sz w:val="24"/>
          <w:szCs w:val="24"/>
          <w:highlight w:val="lightGray"/>
        </w:rPr>
        <w:t xml:space="preserve"> – 12h</w:t>
      </w:r>
      <w:r w:rsidRPr="004E456D">
        <w:rPr>
          <w:rFonts w:ascii="MS Reference Sans Serif" w:hAnsi="MS Reference Sans Serif"/>
          <w:b/>
          <w:bCs/>
          <w:color w:val="000000"/>
          <w:sz w:val="24"/>
          <w:szCs w:val="24"/>
        </w:rPr>
        <w:t>30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sz w:val="24"/>
          <w:szCs w:val="24"/>
        </w:rPr>
      </w:pPr>
    </w:p>
    <w:p w:rsidR="00FB174F" w:rsidRPr="00F06811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4E456D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Objectifs</w:t>
      </w:r>
      <w:r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 </w:t>
      </w:r>
      <w:r>
        <w:rPr>
          <w:rFonts w:ascii="MS Reference Sans Serif" w:hAnsi="MS Reference Sans Serif"/>
          <w:b/>
          <w:bCs/>
          <w:color w:val="FF0000"/>
          <w:sz w:val="24"/>
          <w:szCs w:val="24"/>
        </w:rPr>
        <w:t xml:space="preserve">: </w:t>
      </w:r>
      <w:r w:rsidRPr="00F06811">
        <w:rPr>
          <w:rFonts w:ascii="MS Reference Sans Serif" w:hAnsi="MS Reference Sans Serif"/>
          <w:sz w:val="24"/>
          <w:szCs w:val="24"/>
        </w:rPr>
        <w:t>Soutenir l’apprenant à surmonter ses difficultés pour réu</w:t>
      </w:r>
      <w:r>
        <w:rPr>
          <w:rFonts w:ascii="MS Reference Sans Serif" w:hAnsi="MS Reference Sans Serif"/>
          <w:sz w:val="24"/>
          <w:szCs w:val="24"/>
        </w:rPr>
        <w:t xml:space="preserve">ssir </w:t>
      </w:r>
      <w:r w:rsidRPr="00F06811">
        <w:rPr>
          <w:rFonts w:ascii="MS Reference Sans Serif" w:hAnsi="MS Reference Sans Serif"/>
          <w:sz w:val="24"/>
          <w:szCs w:val="24"/>
        </w:rPr>
        <w:t>son  apprentissage</w:t>
      </w:r>
      <w:r>
        <w:rPr>
          <w:rFonts w:ascii="MS Reference Sans Serif" w:hAnsi="MS Reference Sans Serif"/>
          <w:sz w:val="24"/>
          <w:szCs w:val="24"/>
        </w:rPr>
        <w:t>. Accompagner</w:t>
      </w:r>
      <w:r w:rsidRPr="00F06811">
        <w:rPr>
          <w:rFonts w:ascii="MS Reference Sans Serif" w:hAnsi="MS Reference Sans Serif"/>
          <w:sz w:val="24"/>
          <w:szCs w:val="24"/>
        </w:rPr>
        <w:t xml:space="preserve"> l’élève à dépasser les obstacles qui le                    bloquent et réussir les taches  proposées. </w:t>
      </w:r>
    </w:p>
    <w:p w:rsidR="00FB174F" w:rsidRPr="00F06811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Thèmes :</w:t>
      </w:r>
      <w:r>
        <w:rPr>
          <w:rFonts w:ascii="MS Reference Sans Serif" w:hAnsi="MS Reference Sans Serif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174F" w:rsidRPr="00F06811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F06811">
        <w:rPr>
          <w:rFonts w:ascii="MS Reference Sans Serif" w:hAnsi="MS Reference Sans Serif"/>
          <w:sz w:val="24"/>
          <w:szCs w:val="24"/>
        </w:rPr>
        <w:t xml:space="preserve">                 </w:t>
      </w:r>
    </w:p>
    <w:p w:rsidR="00FB174F" w:rsidRPr="00F06811" w:rsidRDefault="00FB174F" w:rsidP="00FB174F">
      <w:pPr>
        <w:pStyle w:val="Sansinterligne"/>
        <w:rPr>
          <w:rFonts w:ascii="MS Reference Sans Serif" w:hAnsi="MS Reference Sans Serif"/>
          <w:b/>
          <w:bCs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Moyens :</w:t>
      </w:r>
      <w:r>
        <w:rPr>
          <w:rFonts w:ascii="MS Reference Sans Serif" w:hAnsi="MS Reference Sans Serif"/>
          <w:b/>
          <w:bCs/>
          <w:sz w:val="24"/>
          <w:szCs w:val="24"/>
        </w:rPr>
        <w:t xml:space="preserve"> </w:t>
      </w:r>
      <w:r w:rsidRPr="00F06811">
        <w:rPr>
          <w:rFonts w:ascii="MS Reference Sans Serif" w:hAnsi="MS Reference Sans Serif"/>
          <w:sz w:val="24"/>
          <w:szCs w:val="24"/>
        </w:rPr>
        <w:t>Tableau blanc – cahier d’essai – fiches individuelles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Effectif concerné</w:t>
      </w:r>
      <w:r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 </w:t>
      </w:r>
      <w:r>
        <w:rPr>
          <w:rFonts w:ascii="MS Reference Sans Serif" w:hAnsi="MS Reference Sans Serif"/>
          <w:sz w:val="24"/>
          <w:szCs w:val="24"/>
        </w:rPr>
        <w:t>:</w:t>
      </w:r>
    </w:p>
    <w:p w:rsidR="00FB174F" w:rsidRPr="00D10671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  <w:highlight w:val="lightGray"/>
        </w:rPr>
      </w:pPr>
      <w:r>
        <w:rPr>
          <w:rFonts w:ascii="MS Reference Sans Serif" w:hAnsi="MS Reference Sans Serif"/>
          <w:b/>
          <w:bCs/>
          <w:sz w:val="24"/>
          <w:szCs w:val="24"/>
          <w:highlight w:val="lightGray"/>
        </w:rPr>
        <w:t>1/…………………………………………………………………………………………………….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  <w:highlight w:val="lightGray"/>
        </w:rPr>
      </w:pPr>
      <w:r>
        <w:rPr>
          <w:rFonts w:ascii="MS Reference Sans Serif" w:hAnsi="MS Reference Sans Serif"/>
          <w:sz w:val="24"/>
          <w:szCs w:val="24"/>
          <w:highlight w:val="lightGray"/>
        </w:rPr>
        <w:t>2……………………………………………………………………………………………………….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  <w:highlight w:val="lightGray"/>
        </w:rPr>
      </w:pPr>
      <w:r>
        <w:rPr>
          <w:rFonts w:ascii="MS Reference Sans Serif" w:hAnsi="MS Reference Sans Serif"/>
          <w:sz w:val="24"/>
          <w:szCs w:val="24"/>
          <w:highlight w:val="lightGray"/>
        </w:rPr>
        <w:t>3/…………………………………………………………………………………………………………</w:t>
      </w:r>
    </w:p>
    <w:p w:rsidR="00FB174F" w:rsidRPr="00A031EA" w:rsidRDefault="00FB174F" w:rsidP="00FB174F">
      <w:pPr>
        <w:pStyle w:val="Sansinterligne"/>
        <w:rPr>
          <w:rFonts w:ascii="MS Reference Sans Serif" w:hAnsi="MS Reference Sans Serif"/>
          <w:sz w:val="24"/>
          <w:szCs w:val="24"/>
          <w:highlight w:val="lightGray"/>
        </w:rPr>
      </w:pPr>
    </w:p>
    <w:p w:rsidR="00FB174F" w:rsidRPr="00A031EA" w:rsidRDefault="00FB174F" w:rsidP="00FB174F">
      <w:pPr>
        <w:pStyle w:val="Sansinterligne"/>
        <w:jc w:val="center"/>
        <w:rPr>
          <w:rFonts w:ascii="MS Reference Sans Serif" w:hAnsi="MS Reference Sans Serif"/>
          <w:b/>
          <w:bCs/>
          <w:color w:val="FF0000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Déroulement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Moment 1</w:t>
      </w:r>
      <w:r w:rsidRPr="00A031EA">
        <w:rPr>
          <w:rFonts w:ascii="MS Reference Sans Serif" w:hAnsi="MS Reference Sans Serif"/>
          <w:color w:val="FF0000"/>
          <w:sz w:val="24"/>
          <w:szCs w:val="24"/>
        </w:rPr>
        <w:t> :</w:t>
      </w:r>
      <w:r>
        <w:rPr>
          <w:rFonts w:ascii="MS Reference Sans Serif" w:hAnsi="MS Reference Sans Serif"/>
          <w:sz w:val="24"/>
          <w:szCs w:val="24"/>
        </w:rPr>
        <w:t xml:space="preserve"> 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proofErr w:type="gramStart"/>
      <w:r>
        <w:rPr>
          <w:rFonts w:ascii="MS Reference Sans Serif" w:hAnsi="MS Reference Sans Serif"/>
          <w:sz w:val="24"/>
          <w:szCs w:val="24"/>
        </w:rPr>
        <w:t>mise</w:t>
      </w:r>
      <w:proofErr w:type="gramEnd"/>
      <w:r>
        <w:rPr>
          <w:rFonts w:ascii="MS Reference Sans Serif" w:hAnsi="MS Reference Sans Serif"/>
          <w:sz w:val="24"/>
          <w:szCs w:val="24"/>
        </w:rPr>
        <w:t xml:space="preserve"> en contact avec les activités / rappel des notions visées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Moment 2</w:t>
      </w:r>
      <w:r w:rsidRPr="00A031EA">
        <w:rPr>
          <w:rFonts w:ascii="MS Reference Sans Serif" w:hAnsi="MS Reference Sans Serif"/>
          <w:color w:val="FF0000"/>
          <w:sz w:val="24"/>
          <w:szCs w:val="24"/>
        </w:rPr>
        <w:t> :</w:t>
      </w:r>
      <w:r>
        <w:rPr>
          <w:rFonts w:ascii="MS Reference Sans Serif" w:hAnsi="MS Reference Sans Serif"/>
          <w:sz w:val="24"/>
          <w:szCs w:val="24"/>
        </w:rPr>
        <w:t xml:space="preserve"> 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Analyse et réalisation des activités proposées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Chaque sous-groupe réalise les activités présentées </w:t>
      </w:r>
      <w:proofErr w:type="gramStart"/>
      <w:r>
        <w:rPr>
          <w:rFonts w:ascii="MS Reference Sans Serif" w:hAnsi="MS Reference Sans Serif"/>
          <w:sz w:val="24"/>
          <w:szCs w:val="24"/>
        </w:rPr>
        <w:t>( échange</w:t>
      </w:r>
      <w:proofErr w:type="gramEnd"/>
      <w:r>
        <w:rPr>
          <w:rFonts w:ascii="MS Reference Sans Serif" w:hAnsi="MS Reference Sans Serif"/>
          <w:sz w:val="24"/>
          <w:szCs w:val="24"/>
        </w:rPr>
        <w:t xml:space="preserve"> – concertation – négociation - aide).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</w:rPr>
        <w:t>Moment 3</w:t>
      </w:r>
      <w:r w:rsidRPr="00A031EA">
        <w:rPr>
          <w:rFonts w:ascii="MS Reference Sans Serif" w:hAnsi="MS Reference Sans Serif"/>
          <w:color w:val="FF0000"/>
          <w:sz w:val="24"/>
          <w:szCs w:val="24"/>
        </w:rPr>
        <w:t> :</w:t>
      </w:r>
      <w:r>
        <w:rPr>
          <w:rFonts w:ascii="MS Reference Sans Serif" w:hAnsi="MS Reference Sans Serif"/>
          <w:sz w:val="24"/>
          <w:szCs w:val="24"/>
        </w:rPr>
        <w:t xml:space="preserve"> </w:t>
      </w:r>
    </w:p>
    <w:p w:rsidR="00FB174F" w:rsidRPr="00A031EA" w:rsidRDefault="00FB174F" w:rsidP="00FB174F">
      <w:pPr>
        <w:pStyle w:val="Sansinterligne"/>
        <w:rPr>
          <w:rFonts w:ascii="MS Reference Sans Serif" w:hAnsi="MS Reference Sans Serif"/>
          <w:color w:val="00B050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 xml:space="preserve">                              </w:t>
      </w:r>
      <w:r w:rsidRPr="00A031EA">
        <w:rPr>
          <w:rFonts w:ascii="MS Reference Sans Serif" w:hAnsi="MS Reference Sans Serif"/>
          <w:color w:val="00B050"/>
          <w:sz w:val="24"/>
          <w:szCs w:val="24"/>
        </w:rPr>
        <w:t>Évaluation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sz w:val="24"/>
          <w:szCs w:val="24"/>
        </w:rPr>
        <w:t>Réalisation des activités visant les thèmes programmés.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  <w:proofErr w:type="gramStart"/>
      <w:r>
        <w:rPr>
          <w:rFonts w:ascii="MS Reference Sans Serif" w:hAnsi="MS Reference Sans Serif"/>
          <w:sz w:val="24"/>
          <w:szCs w:val="24"/>
        </w:rPr>
        <w:t>( même</w:t>
      </w:r>
      <w:proofErr w:type="gramEnd"/>
      <w:r>
        <w:rPr>
          <w:rFonts w:ascii="MS Reference Sans Serif" w:hAnsi="MS Reference Sans Serif"/>
          <w:sz w:val="24"/>
          <w:szCs w:val="24"/>
        </w:rPr>
        <w:t xml:space="preserve"> en ce moment on aide toujours l’apprenant puisque de la </w:t>
      </w:r>
      <w:proofErr w:type="spellStart"/>
      <w:r>
        <w:rPr>
          <w:rFonts w:ascii="MS Reference Sans Serif" w:hAnsi="MS Reference Sans Serif"/>
          <w:sz w:val="24"/>
          <w:szCs w:val="24"/>
        </w:rPr>
        <w:t>remédiation</w:t>
      </w:r>
      <w:proofErr w:type="spellEnd"/>
      <w:r>
        <w:rPr>
          <w:rFonts w:ascii="MS Reference Sans Serif" w:hAnsi="MS Reference Sans Serif"/>
          <w:sz w:val="24"/>
          <w:szCs w:val="24"/>
        </w:rPr>
        <w:t>)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sz w:val="24"/>
          <w:szCs w:val="24"/>
        </w:rPr>
      </w:pP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  <w:r w:rsidRPr="00A031EA">
        <w:rPr>
          <w:rFonts w:ascii="MS Reference Sans Serif" w:hAnsi="MS Reference Sans Serif"/>
          <w:b/>
          <w:bCs/>
          <w:color w:val="FF0000"/>
          <w:sz w:val="24"/>
          <w:szCs w:val="24"/>
          <w:highlight w:val="lightGray"/>
        </w:rPr>
        <w:t>Observations :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</w:p>
    <w:p w:rsidR="00FB174F" w:rsidRPr="00A031EA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  <w:r>
        <w:rPr>
          <w:rFonts w:ascii="MS Reference Sans Serif" w:hAnsi="MS Reference Sans Serif"/>
          <w:b/>
          <w:bCs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174F" w:rsidRDefault="00FB174F" w:rsidP="00FB174F">
      <w:pPr>
        <w:rPr>
          <w:rFonts w:ascii="MS Reference Sans Serif" w:hAnsi="MS Reference Sans Serif"/>
          <w:b/>
          <w:bCs/>
          <w:sz w:val="24"/>
          <w:szCs w:val="24"/>
          <w:highlight w:val="lightGray"/>
        </w:rPr>
      </w:pPr>
    </w:p>
    <w:p w:rsidR="00DB136E" w:rsidRDefault="00DB136E" w:rsidP="00DB136E">
      <w:pPr>
        <w:jc w:val="center"/>
        <w:rPr>
          <w:rFonts w:ascii="Cursive standard" w:hAnsi="Cursive standard"/>
          <w:b/>
          <w:bCs/>
          <w:i/>
          <w:iCs/>
          <w:color w:val="FF0066"/>
          <w:sz w:val="96"/>
          <w:szCs w:val="96"/>
        </w:rPr>
      </w:pP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9pt;margin-top:587.8pt;width:321pt;height:135.75pt;z-index:251661312" filled="f" stroked="f">
            <v:textbox style="mso-next-textbox:#_x0000_s1028">
              <w:txbxContent>
                <w:p w:rsidR="00DB136E" w:rsidRDefault="00DB136E" w:rsidP="00DB136E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</w:p>
                <w:p w:rsidR="00DB136E" w:rsidRPr="00BC4FD8" w:rsidRDefault="00DB136E" w:rsidP="00DB136E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2016-2017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 id="_x0000_s1027" type="#_x0000_t202" style="position:absolute;left:0;text-align:left;margin-left:61.9pt;margin-top:473.05pt;width:345pt;height:92.25pt;z-index:251660288" filled="f" stroked="f">
            <v:textbox style="mso-next-textbox:#_x0000_s1027">
              <w:txbxContent>
                <w:p w:rsidR="00DB136E" w:rsidRPr="00BC4FD8" w:rsidRDefault="00DB136E" w:rsidP="00DB136E">
                  <w:pPr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40"/>
                      <w:szCs w:val="40"/>
                    </w:rPr>
                  </w:pPr>
                </w:p>
                <w:p w:rsidR="00DB136E" w:rsidRPr="00BC4FD8" w:rsidRDefault="00DB136E" w:rsidP="00DB136E">
                  <w:pPr>
                    <w:jc w:val="center"/>
                    <w:rPr>
                      <w:color w:val="FF0066"/>
                      <w:sz w:val="56"/>
                      <w:szCs w:val="56"/>
                    </w:rPr>
                  </w:pPr>
                  <w:r w:rsidRPr="00A12C09">
                    <w:rPr>
                      <w:rFonts w:ascii="Cursive standard" w:hAnsi="Cursive standard"/>
                      <w:b/>
                      <w:bCs/>
                      <w:i/>
                      <w:iCs/>
                      <w:color w:val="4F6228" w:themeColor="accent3" w:themeShade="80"/>
                      <w:sz w:val="56"/>
                      <w:szCs w:val="56"/>
                    </w:rPr>
                    <w:t>Cours :</w:t>
                  </w:r>
                  <w:r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  </w:t>
                  </w:r>
                  <w:proofErr w:type="spellStart"/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56"/>
                      <w:szCs w:val="56"/>
                      <w:vertAlign w:val="superscript"/>
                    </w:rPr>
                    <w:t>ème</w:t>
                  </w:r>
                  <w:proofErr w:type="spellEnd"/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AP</w:t>
                  </w:r>
                  <w:r w:rsidRPr="00BC4FD8">
                    <w:rPr>
                      <w:color w:val="FF0066"/>
                      <w:sz w:val="56"/>
                      <w:szCs w:val="56"/>
                    </w:rPr>
                    <w:t xml:space="preserve"> </w:t>
                  </w:r>
                  <w:r>
                    <w:rPr>
                      <w:color w:val="FF0066"/>
                      <w:sz w:val="56"/>
                      <w:szCs w:val="56"/>
                    </w:rPr>
                    <w:t xml:space="preserve"> </w:t>
                  </w:r>
                  <w:r w:rsidRPr="00BC4FD8">
                    <w:rPr>
                      <w:color w:val="FF0066"/>
                      <w:sz w:val="56"/>
                      <w:szCs w:val="56"/>
                    </w:rPr>
                    <w:t>(</w:t>
                  </w:r>
                  <w:r>
                    <w:rPr>
                      <w:color w:val="FF0066"/>
                      <w:sz w:val="56"/>
                      <w:szCs w:val="56"/>
                    </w:rPr>
                    <w:t xml:space="preserve">  </w:t>
                  </w:r>
                  <w:r w:rsidRPr="00BC4FD8">
                    <w:rPr>
                      <w:color w:val="FF0066"/>
                      <w:sz w:val="56"/>
                      <w:szCs w:val="56"/>
                    </w:rPr>
                    <w:t>)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 id="_x0000_s1026" type="#_x0000_t202" style="position:absolute;left:0;text-align:left;margin-left:25.9pt;margin-top:320.8pt;width:444pt;height:177.75pt;z-index:-251657216" wrapcoords="0 0" filled="f" stroked="f">
            <v:textbox style="mso-next-textbox:#_x0000_s1026">
              <w:txbxContent>
                <w:p w:rsidR="00DB136E" w:rsidRPr="00A12C09" w:rsidRDefault="00DB136E" w:rsidP="00DB136E">
                  <w:pPr>
                    <w:rPr>
                      <w:rFonts w:ascii="Cursive standard" w:hAnsi="Cursive standard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</w:pPr>
                  <w:r w:rsidRPr="00A12C09">
                    <w:rPr>
                      <w:rFonts w:ascii="Cursive standard" w:hAnsi="Cursive standard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Enseignant</w:t>
                  </w:r>
                  <w:r>
                    <w:rPr>
                      <w:rFonts w:ascii="Cursive standard" w:hAnsi="Cursive standard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(</w:t>
                  </w:r>
                  <w:r w:rsidRPr="00A12C09">
                    <w:rPr>
                      <w:rFonts w:ascii="Cursive standard" w:hAnsi="Cursive standard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e</w:t>
                  </w:r>
                  <w:r>
                    <w:rPr>
                      <w:rFonts w:ascii="Cursive standard" w:hAnsi="Cursive standard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)</w:t>
                  </w:r>
                </w:p>
                <w:p w:rsidR="00DB136E" w:rsidRPr="00831393" w:rsidRDefault="00DB136E" w:rsidP="00DB136E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-872794</wp:posOffset>
            </wp:positionH>
            <wp:positionV relativeFrom="paragraph">
              <wp:posOffset>-792122</wp:posOffset>
            </wp:positionV>
            <wp:extent cx="7479997" cy="11497586"/>
            <wp:effectExtent l="19050" t="0" r="6653" b="0"/>
            <wp:wrapNone/>
            <wp:docPr id="1" name="Image 22" descr="http://2.bp.blogspot.com/-n7uFruGKvJU/T9TC1qDvI2I/AAAAAAAADj8/AB5rJhu4kDQ/s1600/FlowerPlai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-n7uFruGKvJU/T9TC1qDvI2I/AAAAAAAADj8/AB5rJhu4kDQ/s1600/FlowerPlaid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997" cy="1149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36E" w:rsidRPr="00CF6E64" w:rsidRDefault="00DB136E" w:rsidP="00DB136E">
      <w:pPr>
        <w:jc w:val="center"/>
        <w:rPr>
          <w:rFonts w:ascii="Cursive standard" w:hAnsi="Cursive standard"/>
          <w:b/>
          <w:bCs/>
          <w:i/>
          <w:iCs/>
          <w:color w:val="FF0066"/>
          <w:sz w:val="96"/>
          <w:szCs w:val="96"/>
        </w:rPr>
      </w:pPr>
      <w:r w:rsidRPr="00CF6E64">
        <w:rPr>
          <w:rFonts w:ascii="Cursive standard" w:hAnsi="Cursive standard"/>
          <w:b/>
          <w:bCs/>
          <w:i/>
          <w:iCs/>
          <w:color w:val="FF0066"/>
          <w:sz w:val="96"/>
          <w:szCs w:val="96"/>
        </w:rPr>
        <w:t>Cahier de</w:t>
      </w:r>
    </w:p>
    <w:p w:rsidR="00DB136E" w:rsidRPr="00CF6E64" w:rsidRDefault="00DB136E" w:rsidP="00DB136E">
      <w:pPr>
        <w:jc w:val="center"/>
        <w:rPr>
          <w:rFonts w:ascii="Cursive standard" w:hAnsi="Cursive standard"/>
          <w:b/>
          <w:bCs/>
          <w:i/>
          <w:iCs/>
          <w:color w:val="FF0066"/>
          <w:sz w:val="144"/>
          <w:szCs w:val="144"/>
        </w:rPr>
      </w:pPr>
      <w:r w:rsidRPr="00CF6E64">
        <w:rPr>
          <w:rFonts w:ascii="Cursive standard" w:hAnsi="Cursive standard"/>
          <w:b/>
          <w:bCs/>
          <w:i/>
          <w:iCs/>
          <w:color w:val="FF0066"/>
          <w:sz w:val="144"/>
          <w:szCs w:val="144"/>
        </w:rPr>
        <w:t xml:space="preserve"> </w:t>
      </w:r>
      <w:proofErr w:type="spellStart"/>
      <w:proofErr w:type="gramStart"/>
      <w:r w:rsidRPr="00CF6E64">
        <w:rPr>
          <w:rFonts w:ascii="Cursive standard" w:hAnsi="Cursive standard"/>
          <w:b/>
          <w:bCs/>
          <w:i/>
          <w:iCs/>
          <w:color w:val="FF0066"/>
          <w:sz w:val="144"/>
          <w:szCs w:val="144"/>
        </w:rPr>
        <w:t>remédiation</w:t>
      </w:r>
      <w:proofErr w:type="spellEnd"/>
      <w:proofErr w:type="gramEnd"/>
    </w:p>
    <w:p w:rsidR="00FB174F" w:rsidRPr="00BB49A0" w:rsidRDefault="00FB174F" w:rsidP="00FB174F">
      <w:pPr>
        <w:rPr>
          <w:rFonts w:ascii="MS Reference Sans Serif" w:hAnsi="MS Reference Sans Serif"/>
          <w:sz w:val="24"/>
          <w:szCs w:val="24"/>
        </w:rPr>
      </w:pPr>
    </w:p>
    <w:p w:rsidR="002D1F5C" w:rsidRDefault="002D1F5C"/>
    <w:sectPr w:rsidR="002D1F5C" w:rsidSect="00FB17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174F"/>
    <w:rsid w:val="002D1F5C"/>
    <w:rsid w:val="003E1D1C"/>
    <w:rsid w:val="00904A0A"/>
    <w:rsid w:val="00DB136E"/>
    <w:rsid w:val="00F71B41"/>
    <w:rsid w:val="00FB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174F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3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wafa</cp:lastModifiedBy>
  <cp:revision>3</cp:revision>
  <dcterms:created xsi:type="dcterms:W3CDTF">2017-10-20T20:36:00Z</dcterms:created>
  <dcterms:modified xsi:type="dcterms:W3CDTF">2017-11-16T19:20:00Z</dcterms:modified>
</cp:coreProperties>
</file>