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5D9" w:rsidRDefault="002A75D9" w:rsidP="002A75D9">
      <w:pPr>
        <w:pStyle w:val="Sansinterligne"/>
      </w:pPr>
      <w:r>
        <w:t>1) IDNIGHT repose avant tout sur le concept de voyage de nuit de prix peu élevés.</w:t>
      </w:r>
    </w:p>
    <w:p w:rsidR="002A75D9" w:rsidRDefault="002A75D9" w:rsidP="002A75D9">
      <w:pPr>
        <w:pStyle w:val="Sansinterligne"/>
      </w:pPr>
    </w:p>
    <w:p w:rsidR="002A75D9" w:rsidRDefault="002A75D9" w:rsidP="002A75D9">
      <w:pPr>
        <w:pStyle w:val="Sansinterligne"/>
      </w:pPr>
      <w:r>
        <w:t xml:space="preserve">De nombreuses activités sont associées à ce service, IDZINC et IDNIGHT lesquelles représentent des coûts (personnel etc…), ainsi qu’une certaine logistique (devoir modifier l’agencement entre le jour et la nuit).Cela implique une fréquentation élevée afin de rentabiliser à la fois le prix du billet et les coûts associés. </w:t>
      </w:r>
    </w:p>
    <w:p w:rsidR="002A75D9" w:rsidRDefault="002A75D9" w:rsidP="002A75D9">
      <w:pPr>
        <w:pStyle w:val="Sansinterligne"/>
      </w:pPr>
    </w:p>
    <w:p w:rsidR="002A75D9" w:rsidRDefault="002A75D9" w:rsidP="002A75D9">
      <w:pPr>
        <w:pStyle w:val="Sansinterligne"/>
      </w:pPr>
      <w:r>
        <w:t>Hors IDNIGHT fait face à de nombreuses contraintes qui affectent le taux de fréquentation, les canaux de distribution sont limités (achat uniquement online), il existe un manque de communication (aucune visibilité sur le site de la SNCF, de plus le seul média employé est le site internet).</w:t>
      </w:r>
    </w:p>
    <w:p w:rsidR="002A75D9" w:rsidRDefault="002A75D9" w:rsidP="002A75D9">
      <w:pPr>
        <w:pStyle w:val="Sansinterligne"/>
      </w:pPr>
      <w:r>
        <w:t>Puis les opportunités de rentabilité sont encore amoindries par les réductions de groupe implémentées alors même que le prix du billet se situe déjà sur du low-cost.</w:t>
      </w:r>
    </w:p>
    <w:p w:rsidR="00A30F6E" w:rsidRDefault="00A30F6E" w:rsidP="002A75D9">
      <w:pPr>
        <w:pStyle w:val="Sansinterligne"/>
      </w:pPr>
    </w:p>
    <w:p w:rsidR="002A75D9" w:rsidRDefault="00A30F6E" w:rsidP="002A75D9">
      <w:pPr>
        <w:pStyle w:val="Sansinterligne"/>
      </w:pPr>
      <w:r>
        <w:t xml:space="preserve">Enfin le choix d’opérer selon le principe du </w:t>
      </w:r>
      <w:proofErr w:type="spellStart"/>
      <w:r>
        <w:t>Yield</w:t>
      </w:r>
      <w:proofErr w:type="spellEnd"/>
      <w:r>
        <w:t xml:space="preserve"> Management entre en contradiction avec la volonté d’attirer une forte clientèle et plus spécifiquement une clientèle jeune.</w:t>
      </w:r>
    </w:p>
    <w:p w:rsidR="00A30F6E" w:rsidRDefault="00A30F6E" w:rsidP="002A75D9">
      <w:pPr>
        <w:pStyle w:val="Sansinterligne"/>
      </w:pPr>
      <w:r>
        <w:t xml:space="preserve">En effet, plus la réservation est tardive plus le prix est élevé ce qui aura pour effet de décourager une partie de la clientèle qui n’est pas forcément dans la capacité de prévoir son trajet plusieurs mois à l’avance. De même la cible étant principalement jeune et active il peut paraître contre intuitif de penser que ces derniers prévoiraient leur réservation plusieurs mois à l’avance. </w:t>
      </w:r>
      <w:bookmarkStart w:id="0" w:name="_GoBack"/>
      <w:bookmarkEnd w:id="0"/>
    </w:p>
    <w:sectPr w:rsidR="00A30F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3C3"/>
    <w:multiLevelType w:val="hybridMultilevel"/>
    <w:tmpl w:val="DEE6DC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A76607"/>
    <w:multiLevelType w:val="hybridMultilevel"/>
    <w:tmpl w:val="214A92A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99166F"/>
    <w:multiLevelType w:val="hybridMultilevel"/>
    <w:tmpl w:val="ACCCAB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777AD0"/>
    <w:multiLevelType w:val="hybridMultilevel"/>
    <w:tmpl w:val="AB7672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D27657"/>
    <w:multiLevelType w:val="hybridMultilevel"/>
    <w:tmpl w:val="C58409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5D9"/>
    <w:rsid w:val="001D5CFA"/>
    <w:rsid w:val="002A75D9"/>
    <w:rsid w:val="00A30F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B21E2-C613-4F4C-B711-215F5E9B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75D9"/>
    <w:pPr>
      <w:ind w:left="720"/>
      <w:contextualSpacing/>
    </w:pPr>
  </w:style>
  <w:style w:type="paragraph" w:styleId="Sansinterligne">
    <w:name w:val="No Spacing"/>
    <w:uiPriority w:val="1"/>
    <w:qFormat/>
    <w:rsid w:val="002A75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220</Words>
  <Characters>1212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OUAR</dc:creator>
  <cp:keywords/>
  <dc:description/>
  <cp:lastModifiedBy>Salim OUAR</cp:lastModifiedBy>
  <cp:revision>1</cp:revision>
  <dcterms:created xsi:type="dcterms:W3CDTF">2017-11-05T15:08:00Z</dcterms:created>
  <dcterms:modified xsi:type="dcterms:W3CDTF">2017-11-05T15:24:00Z</dcterms:modified>
</cp:coreProperties>
</file>