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6B1" w:rsidRPr="006716B1" w:rsidRDefault="006716B1" w:rsidP="006716B1">
      <w:pPr>
        <w:shd w:val="clear" w:color="auto" w:fill="FFFFFF"/>
        <w:spacing w:before="240" w:after="240" w:line="240" w:lineRule="auto"/>
        <w:jc w:val="center"/>
        <w:rPr>
          <w:rFonts w:ascii="Arial" w:eastAsia="Times New Roman" w:hAnsi="Arial" w:cs="Arial"/>
          <w:b/>
          <w:bCs/>
          <w:color w:val="222222"/>
          <w:sz w:val="28"/>
          <w:szCs w:val="28"/>
          <w:lang w:eastAsia="fr-FR"/>
        </w:rPr>
      </w:pPr>
      <w:r w:rsidRPr="006716B1">
        <w:rPr>
          <w:rFonts w:ascii="Arial" w:eastAsia="Times New Roman" w:hAnsi="Arial" w:cs="Arial"/>
          <w:b/>
          <w:bCs/>
          <w:color w:val="222222"/>
          <w:sz w:val="28"/>
          <w:szCs w:val="28"/>
          <w:lang w:eastAsia="fr-FR"/>
        </w:rPr>
        <w:t xml:space="preserve">Forum économique de Saint </w:t>
      </w:r>
      <w:proofErr w:type="spellStart"/>
      <w:r w:rsidRPr="006716B1">
        <w:rPr>
          <w:rFonts w:ascii="Arial" w:eastAsia="Times New Roman" w:hAnsi="Arial" w:cs="Arial"/>
          <w:b/>
          <w:bCs/>
          <w:color w:val="222222"/>
          <w:sz w:val="28"/>
          <w:szCs w:val="28"/>
          <w:lang w:eastAsia="fr-FR"/>
        </w:rPr>
        <w:t>Petersbourg</w:t>
      </w:r>
      <w:proofErr w:type="spellEnd"/>
      <w:r w:rsidRPr="006716B1">
        <w:rPr>
          <w:rFonts w:ascii="Arial" w:eastAsia="Times New Roman" w:hAnsi="Arial" w:cs="Arial"/>
          <w:b/>
          <w:bCs/>
          <w:color w:val="222222"/>
          <w:sz w:val="28"/>
          <w:szCs w:val="28"/>
          <w:lang w:eastAsia="fr-FR"/>
        </w:rPr>
        <w:t xml:space="preserve"> 2017</w:t>
      </w:r>
      <w:bookmarkStart w:id="0" w:name="_GoBack"/>
      <w:bookmarkEnd w:id="0"/>
    </w:p>
    <w:p w:rsidR="006716B1" w:rsidRDefault="006716B1" w:rsidP="006716B1">
      <w:pPr>
        <w:shd w:val="clear" w:color="auto" w:fill="FFFFFF"/>
        <w:spacing w:before="240" w:after="240" w:line="240" w:lineRule="auto"/>
        <w:rPr>
          <w:rFonts w:ascii="Arial" w:eastAsia="Times New Roman" w:hAnsi="Arial" w:cs="Arial"/>
          <w:b/>
          <w:bCs/>
          <w:color w:val="222222"/>
          <w:sz w:val="20"/>
          <w:szCs w:val="20"/>
          <w:lang w:eastAsia="fr-FR"/>
        </w:rPr>
      </w:pPr>
      <w:r>
        <w:rPr>
          <w:rFonts w:ascii="Arial" w:eastAsia="Times New Roman" w:hAnsi="Arial" w:cs="Arial"/>
          <w:b/>
          <w:bCs/>
          <w:color w:val="222222"/>
          <w:sz w:val="20"/>
          <w:szCs w:val="20"/>
          <w:lang w:eastAsia="fr-FR"/>
        </w:rPr>
        <w:t>Auteur : Nicola DISSIDENT.</w:t>
      </w:r>
    </w:p>
    <w:p w:rsidR="006716B1" w:rsidRDefault="006716B1" w:rsidP="006716B1">
      <w:pPr>
        <w:shd w:val="clear" w:color="auto" w:fill="FFFFFF"/>
        <w:spacing w:before="240" w:after="240" w:line="240" w:lineRule="auto"/>
        <w:rPr>
          <w:rFonts w:ascii="Arial" w:eastAsia="Times New Roman" w:hAnsi="Arial" w:cs="Arial"/>
          <w:b/>
          <w:bCs/>
          <w:color w:val="222222"/>
          <w:sz w:val="20"/>
          <w:szCs w:val="20"/>
          <w:lang w:eastAsia="fr-FR"/>
        </w:rPr>
      </w:pPr>
      <w:r>
        <w:rPr>
          <w:rFonts w:ascii="Arial" w:eastAsia="Times New Roman" w:hAnsi="Arial" w:cs="Arial"/>
          <w:b/>
          <w:bCs/>
          <w:color w:val="222222"/>
          <w:sz w:val="20"/>
          <w:szCs w:val="20"/>
          <w:lang w:eastAsia="fr-FR"/>
        </w:rPr>
        <w:t>Date : 05/06/2017</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b/>
          <w:bCs/>
          <w:color w:val="222222"/>
          <w:sz w:val="20"/>
          <w:szCs w:val="20"/>
          <w:lang w:eastAsia="fr-FR"/>
        </w:rPr>
        <w:t>Le Forum économique international de SPB a rassemblé 14000 participants de 143 pays</w:t>
      </w:r>
      <w:r w:rsidRPr="006716B1">
        <w:rPr>
          <w:rFonts w:ascii="Arial" w:eastAsia="Times New Roman" w:hAnsi="Arial" w:cs="Arial"/>
          <w:color w:val="222222"/>
          <w:sz w:val="20"/>
          <w:szCs w:val="20"/>
          <w:lang w:eastAsia="fr-FR"/>
        </w:rPr>
        <w:t xml:space="preserve">, et environ 2000 milliards de roubles d'accords auraient été signé. </w:t>
      </w:r>
      <w:proofErr w:type="gramStart"/>
      <w:r w:rsidRPr="006716B1">
        <w:rPr>
          <w:rFonts w:ascii="Arial" w:eastAsia="Times New Roman" w:hAnsi="Arial" w:cs="Arial"/>
          <w:color w:val="222222"/>
          <w:sz w:val="20"/>
          <w:szCs w:val="20"/>
          <w:lang w:eastAsia="fr-FR"/>
        </w:rPr>
        <w:t xml:space="preserve">Je </w:t>
      </w:r>
      <w:proofErr w:type="spellStart"/>
      <w:r w:rsidRPr="006716B1">
        <w:rPr>
          <w:rFonts w:ascii="Arial" w:eastAsia="Times New Roman" w:hAnsi="Arial" w:cs="Arial"/>
          <w:color w:val="222222"/>
          <w:sz w:val="20"/>
          <w:szCs w:val="20"/>
          <w:lang w:eastAsia="fr-FR"/>
        </w:rPr>
        <w:t>fait</w:t>
      </w:r>
      <w:proofErr w:type="spellEnd"/>
      <w:r w:rsidRPr="006716B1">
        <w:rPr>
          <w:rFonts w:ascii="Arial" w:eastAsia="Times New Roman" w:hAnsi="Arial" w:cs="Arial"/>
          <w:color w:val="222222"/>
          <w:sz w:val="20"/>
          <w:szCs w:val="20"/>
          <w:lang w:eastAsia="fr-FR"/>
        </w:rPr>
        <w:t xml:space="preserve"> pas</w:t>
      </w:r>
      <w:proofErr w:type="gramEnd"/>
      <w:r w:rsidRPr="006716B1">
        <w:rPr>
          <w:rFonts w:ascii="Arial" w:eastAsia="Times New Roman" w:hAnsi="Arial" w:cs="Arial"/>
          <w:color w:val="222222"/>
          <w:sz w:val="20"/>
          <w:szCs w:val="20"/>
          <w:lang w:eastAsia="fr-FR"/>
        </w:rPr>
        <w:t xml:space="preserve"> des masses confiances à ce genre de chiffres (pareil dans les salons d'aviations, les contrats sont prêts à l'avance, évidemment) mais bon la Russie a démontré son attractivité. Le pays étranger le plus représenté était bien sûr les USA, avec 560 participants.</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C'est donc une année record, ça commence à être comparable au forum de Davos, mine de rien. L'année dernière il y avait 12000 participants de 130 pays.</w:t>
      </w:r>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4" w:tgtFrame="_blank" w:history="1">
        <w:r w:rsidRPr="006716B1">
          <w:rPr>
            <w:rFonts w:ascii="Arial" w:eastAsia="Times New Roman" w:hAnsi="Arial" w:cs="Arial"/>
            <w:color w:val="6611CC"/>
            <w:sz w:val="20"/>
            <w:szCs w:val="20"/>
            <w:u w:val="single"/>
            <w:bdr w:val="none" w:sz="0" w:space="0" w:color="auto" w:frame="1"/>
            <w:lang w:eastAsia="fr-FR"/>
          </w:rPr>
          <w:t>https://lenta.ru/news/2017/06/03/trln/</w:t>
        </w:r>
      </w:hyperlink>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J'avais déjà signalé (le 28/10) que la Russie avait continué à progresser dans l'index "</w:t>
      </w:r>
      <w:proofErr w:type="spellStart"/>
      <w:r w:rsidRPr="006716B1">
        <w:rPr>
          <w:rFonts w:ascii="Arial" w:eastAsia="Times New Roman" w:hAnsi="Arial" w:cs="Arial"/>
          <w:color w:val="222222"/>
          <w:sz w:val="20"/>
          <w:szCs w:val="20"/>
          <w:lang w:eastAsia="fr-FR"/>
        </w:rPr>
        <w:t>Doing</w:t>
      </w:r>
      <w:proofErr w:type="spellEnd"/>
      <w:r w:rsidRPr="006716B1">
        <w:rPr>
          <w:rFonts w:ascii="Arial" w:eastAsia="Times New Roman" w:hAnsi="Arial" w:cs="Arial"/>
          <w:color w:val="222222"/>
          <w:sz w:val="20"/>
          <w:szCs w:val="20"/>
          <w:lang w:eastAsia="fr-FR"/>
        </w:rPr>
        <w:t xml:space="preserve"> Business de la Banque Mondiale : 40ème, devant la Belgique et l'Italie notamment.</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Autre classement : la Russie est désormais </w:t>
      </w:r>
      <w:r w:rsidRPr="006716B1">
        <w:rPr>
          <w:rFonts w:ascii="Arial" w:eastAsia="Times New Roman" w:hAnsi="Arial" w:cs="Arial"/>
          <w:b/>
          <w:bCs/>
          <w:color w:val="222222"/>
          <w:sz w:val="20"/>
          <w:szCs w:val="20"/>
          <w:lang w:eastAsia="fr-FR"/>
        </w:rPr>
        <w:t>43ème en compétitivité dans l'industrie du tourisme</w:t>
      </w:r>
      <w:r w:rsidRPr="006716B1">
        <w:rPr>
          <w:rFonts w:ascii="Arial" w:eastAsia="Times New Roman" w:hAnsi="Arial" w:cs="Arial"/>
          <w:color w:val="222222"/>
          <w:sz w:val="20"/>
          <w:szCs w:val="20"/>
          <w:lang w:eastAsia="fr-FR"/>
        </w:rPr>
        <w:t> (+2 places), entre la Turquie et l'Indonésie. Il y a des milliers de nouvelles chambres tous les ans (au moins 10000), ça ne fait que commencer. Les premiers sont Espagne, France, Allemagne. À noter que certaines régions de Russie vont commencer à récolter 50 à 100 roubles par touriste par nuit d'hôtel, sur le principe de la taxe de séjour qui existe dans plusieurs pays européens. Si ça se généralise, ça fera vite quelques milliards de roubles par an (200 M€ ?) pour améliorer l'infrastructure touristique.</w:t>
      </w:r>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5" w:tgtFrame="_blank" w:history="1">
        <w:r w:rsidRPr="006716B1">
          <w:rPr>
            <w:rFonts w:ascii="Arial" w:eastAsia="Times New Roman" w:hAnsi="Arial" w:cs="Arial"/>
            <w:color w:val="6611CC"/>
            <w:sz w:val="20"/>
            <w:szCs w:val="20"/>
            <w:u w:val="single"/>
            <w:bdr w:val="none" w:sz="0" w:space="0" w:color="auto" w:frame="1"/>
            <w:lang w:eastAsia="fr-FR"/>
          </w:rPr>
          <w:t>https://lenta.ru/news/2017/04/06/competitiveness</w:t>
        </w:r>
      </w:hyperlink>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Il y a eu récemment des réformes économiques assez importantes en Russie, que j'ai un peu mentionné. Un point que je </w:t>
      </w:r>
      <w:proofErr w:type="gramStart"/>
      <w:r w:rsidRPr="006716B1">
        <w:rPr>
          <w:rFonts w:ascii="Arial" w:eastAsia="Times New Roman" w:hAnsi="Arial" w:cs="Arial"/>
          <w:color w:val="222222"/>
          <w:sz w:val="20"/>
          <w:szCs w:val="20"/>
          <w:lang w:eastAsia="fr-FR"/>
        </w:rPr>
        <w:t>n'</w:t>
      </w:r>
      <w:proofErr w:type="spellStart"/>
      <w:r w:rsidRPr="006716B1">
        <w:rPr>
          <w:rFonts w:ascii="Arial" w:eastAsia="Times New Roman" w:hAnsi="Arial" w:cs="Arial"/>
          <w:color w:val="222222"/>
          <w:sz w:val="20"/>
          <w:szCs w:val="20"/>
          <w:lang w:eastAsia="fr-FR"/>
        </w:rPr>
        <w:t>avait</w:t>
      </w:r>
      <w:proofErr w:type="spellEnd"/>
      <w:proofErr w:type="gramEnd"/>
      <w:r w:rsidRPr="006716B1">
        <w:rPr>
          <w:rFonts w:ascii="Arial" w:eastAsia="Times New Roman" w:hAnsi="Arial" w:cs="Arial"/>
          <w:color w:val="222222"/>
          <w:sz w:val="20"/>
          <w:szCs w:val="20"/>
          <w:lang w:eastAsia="fr-FR"/>
        </w:rPr>
        <w:t xml:space="preserve"> pas évoqué et qui est important c'est que la Russie a réussi </w:t>
      </w:r>
      <w:proofErr w:type="spellStart"/>
      <w:r w:rsidRPr="006716B1">
        <w:rPr>
          <w:rFonts w:ascii="Arial" w:eastAsia="Times New Roman" w:hAnsi="Arial" w:cs="Arial"/>
          <w:color w:val="222222"/>
          <w:sz w:val="20"/>
          <w:szCs w:val="20"/>
          <w:lang w:eastAsia="fr-FR"/>
        </w:rPr>
        <w:t>a</w:t>
      </w:r>
      <w:proofErr w:type="spellEnd"/>
      <w:r w:rsidRPr="006716B1">
        <w:rPr>
          <w:rFonts w:ascii="Arial" w:eastAsia="Times New Roman" w:hAnsi="Arial" w:cs="Arial"/>
          <w:color w:val="222222"/>
          <w:sz w:val="20"/>
          <w:szCs w:val="20"/>
          <w:lang w:eastAsia="fr-FR"/>
        </w:rPr>
        <w:t xml:space="preserve"> vaincre un des principaux éléments de fraude fiscale, qui étaient les entreprises éphémères (on ouvre, on ramasse du pognon, on l'envoie à Chypre, on fait un tour de passe-passe, on déclare faillite... et on recommence). De 2013 à 2015, </w:t>
      </w:r>
      <w:r w:rsidRPr="006716B1">
        <w:rPr>
          <w:rFonts w:ascii="Arial" w:eastAsia="Times New Roman" w:hAnsi="Arial" w:cs="Arial"/>
          <w:b/>
          <w:bCs/>
          <w:color w:val="222222"/>
          <w:sz w:val="20"/>
          <w:szCs w:val="20"/>
          <w:lang w:eastAsia="fr-FR"/>
        </w:rPr>
        <w:t>la sortie illégale de capitaux de Russie vers l'étranger est passée de 1300 milliards de roubles à 183 milliards de roubles.</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J'avais mentionné la forte baisse des fraudes aux impôts sur le revenus en baissant ces impôts (transférés sur une hausse de TVA). La Russie devient vraiment efficace, il serait </w:t>
      </w:r>
      <w:proofErr w:type="spellStart"/>
      <w:r w:rsidRPr="006716B1">
        <w:rPr>
          <w:rFonts w:ascii="Arial" w:eastAsia="Times New Roman" w:hAnsi="Arial" w:cs="Arial"/>
          <w:color w:val="222222"/>
          <w:sz w:val="20"/>
          <w:szCs w:val="20"/>
          <w:lang w:eastAsia="fr-FR"/>
        </w:rPr>
        <w:t>tant</w:t>
      </w:r>
      <w:proofErr w:type="spellEnd"/>
      <w:r w:rsidRPr="006716B1">
        <w:rPr>
          <w:rFonts w:ascii="Arial" w:eastAsia="Times New Roman" w:hAnsi="Arial" w:cs="Arial"/>
          <w:color w:val="222222"/>
          <w:sz w:val="20"/>
          <w:szCs w:val="20"/>
          <w:lang w:eastAsia="fr-FR"/>
        </w:rPr>
        <w:t xml:space="preserve"> de s'en rendre compte. Avec une fraude fiscale qui s'effondre, la Russie retrouvera très vite l'équilibre budgétaire.</w:t>
      </w:r>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6" w:tgtFrame="_blank" w:history="1">
        <w:r w:rsidRPr="006716B1">
          <w:rPr>
            <w:rFonts w:ascii="Arial" w:eastAsia="Times New Roman" w:hAnsi="Arial" w:cs="Arial"/>
            <w:color w:val="6611CC"/>
            <w:sz w:val="20"/>
            <w:szCs w:val="20"/>
            <w:u w:val="single"/>
            <w:bdr w:val="none" w:sz="0" w:space="0" w:color="auto" w:frame="1"/>
            <w:lang w:eastAsia="fr-FR"/>
          </w:rPr>
          <w:t>https://vz.ru/economy/2017/5/21/871147.html</w:t>
        </w:r>
      </w:hyperlink>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Vous vous souvenez peut-être que George Friedman expliquait que la partie européenne de la Russie est pratiquement sans accès à la mer, parce que dans le cadre d'une guerre, la Baltique et le détroit du Bosphore pourraient lui être coupées. En attendant cette guerre mondiale tant souhaitée par les stratèges de Washington :</w:t>
      </w:r>
    </w:p>
    <w:p w:rsidR="006716B1" w:rsidRPr="006716B1" w:rsidRDefault="006716B1" w:rsidP="006716B1">
      <w:pPr>
        <w:spacing w:after="0" w:line="240" w:lineRule="auto"/>
        <w:rPr>
          <w:rFonts w:ascii="Times New Roman" w:eastAsia="Times New Roman" w:hAnsi="Times New Roman" w:cs="Times New Roman"/>
          <w:sz w:val="24"/>
          <w:szCs w:val="24"/>
          <w:lang w:eastAsia="fr-FR"/>
        </w:rPr>
      </w:pPr>
      <w:r w:rsidRPr="006716B1">
        <w:rPr>
          <w:rFonts w:ascii="Arial" w:eastAsia="Times New Roman" w:hAnsi="Arial" w:cs="Arial"/>
          <w:b/>
          <w:bCs/>
          <w:color w:val="222222"/>
          <w:sz w:val="20"/>
          <w:szCs w:val="20"/>
          <w:shd w:val="clear" w:color="auto" w:fill="FFFFFF"/>
          <w:lang w:eastAsia="fr-FR"/>
        </w:rPr>
        <w:t>La Russie est de très loin le premier partenaire commercial de l'UE en terme de volumes portuaires</w:t>
      </w:r>
      <w:r w:rsidRPr="006716B1">
        <w:rPr>
          <w:rFonts w:ascii="Arial" w:eastAsia="Times New Roman" w:hAnsi="Arial" w:cs="Arial"/>
          <w:color w:val="222222"/>
          <w:sz w:val="20"/>
          <w:szCs w:val="20"/>
          <w:shd w:val="clear" w:color="auto" w:fill="FFFFFF"/>
          <w:lang w:eastAsia="fr-FR"/>
        </w:rPr>
        <w:t> : 10,9% (Baltique + Mer Noire et donc hors Mourmansk qui ajoute peut-être 0,5%) de tous les échanges en millions de tonnes contre 4,2% pour la Côte est des USA ou 3,2% pour la Chine.</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Les Pays-Bas sont le pays de l'UE qui a le plus gros trafic maritime de fret avec 594 Mt (entrant + sortant, en 2015) mais</w:t>
      </w:r>
      <w:r w:rsidRPr="006716B1">
        <w:rPr>
          <w:rFonts w:ascii="Arial" w:eastAsia="Times New Roman" w:hAnsi="Arial" w:cs="Arial"/>
          <w:b/>
          <w:bCs/>
          <w:color w:val="222222"/>
          <w:sz w:val="20"/>
          <w:szCs w:val="20"/>
          <w:lang w:eastAsia="fr-FR"/>
        </w:rPr>
        <w:t> le trafic maritime russe est de 721,9 Mt en 2016 </w:t>
      </w:r>
      <w:r w:rsidRPr="006716B1">
        <w:rPr>
          <w:rFonts w:ascii="Arial" w:eastAsia="Times New Roman" w:hAnsi="Arial" w:cs="Arial"/>
          <w:color w:val="222222"/>
          <w:sz w:val="20"/>
          <w:szCs w:val="20"/>
          <w:lang w:eastAsia="fr-FR"/>
        </w:rPr>
        <w:t>(progression de 45,3 Mt entre 2015 et 2016, soit autant que le port de Londres), dont </w:t>
      </w:r>
      <w:r w:rsidRPr="006716B1">
        <w:rPr>
          <w:rFonts w:ascii="Arial" w:eastAsia="Times New Roman" w:hAnsi="Arial" w:cs="Arial"/>
          <w:b/>
          <w:bCs/>
          <w:color w:val="222222"/>
          <w:sz w:val="20"/>
          <w:szCs w:val="20"/>
          <w:lang w:eastAsia="fr-FR"/>
        </w:rPr>
        <w:t>567,3 Mt d'export et 31,7 Mt d'import</w:t>
      </w:r>
      <w:r w:rsidRPr="006716B1">
        <w:rPr>
          <w:rFonts w:ascii="Arial" w:eastAsia="Times New Roman" w:hAnsi="Arial" w:cs="Arial"/>
          <w:color w:val="222222"/>
          <w:sz w:val="20"/>
          <w:szCs w:val="20"/>
          <w:lang w:eastAsia="fr-FR"/>
        </w:rPr>
        <w:t> (c'est pas une coquille : les ports russes exportent 18 fois plus qu'ils importent - Dans l'UE seule la Lettonie exporte 9 fois plus qu'elle exporte... mais il s'agit essentiellement de pétrole, charbon et engrais russes, et c'est bientôt fini...)</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Les exportations bien sûr ont pour l'essentiel une faible valeur par tonne : de 50$/tonne à 400$/tonne (charbon 136,3 </w:t>
      </w:r>
      <w:proofErr w:type="gramStart"/>
      <w:r w:rsidRPr="006716B1">
        <w:rPr>
          <w:rFonts w:ascii="Arial" w:eastAsia="Times New Roman" w:hAnsi="Arial" w:cs="Arial"/>
          <w:color w:val="222222"/>
          <w:sz w:val="20"/>
          <w:szCs w:val="20"/>
          <w:lang w:eastAsia="fr-FR"/>
        </w:rPr>
        <w:t>Mt,  bois</w:t>
      </w:r>
      <w:proofErr w:type="gramEnd"/>
      <w:r w:rsidRPr="006716B1">
        <w:rPr>
          <w:rFonts w:ascii="Arial" w:eastAsia="Times New Roman" w:hAnsi="Arial" w:cs="Arial"/>
          <w:color w:val="222222"/>
          <w:sz w:val="20"/>
          <w:szCs w:val="20"/>
          <w:lang w:eastAsia="fr-FR"/>
        </w:rPr>
        <w:t xml:space="preserve"> 5,4 Mt, blé 35,5 Mt, pétrole 228 Mt, produits pétroliers 140,7 Mt, fer et "métaux noirs" 28,2 Mt, engrais 16,2 Mt) contre "seulement" 42,7 Mt de biens en containers (importés pour quelque chose comme 95%).</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Le trafic maritime russe est de 530 Mt sur le seul côté européen (Mourmansk inclus), soit 78% de plus que la France (et je suppose que les chiffres pour la France incluent les DOM), et c'est plus aussi que le Royaume-Uni. Vu la croissance actuelle le volume des ports russes </w:t>
      </w:r>
      <w:proofErr w:type="gramStart"/>
      <w:r w:rsidRPr="006716B1">
        <w:rPr>
          <w:rFonts w:ascii="Arial" w:eastAsia="Times New Roman" w:hAnsi="Arial" w:cs="Arial"/>
          <w:color w:val="222222"/>
          <w:sz w:val="20"/>
          <w:szCs w:val="20"/>
          <w:lang w:eastAsia="fr-FR"/>
        </w:rPr>
        <w:t>du côté européens</w:t>
      </w:r>
      <w:proofErr w:type="gramEnd"/>
      <w:r w:rsidRPr="006716B1">
        <w:rPr>
          <w:rFonts w:ascii="Arial" w:eastAsia="Times New Roman" w:hAnsi="Arial" w:cs="Arial"/>
          <w:color w:val="222222"/>
          <w:sz w:val="20"/>
          <w:szCs w:val="20"/>
          <w:lang w:eastAsia="fr-FR"/>
        </w:rPr>
        <w:t xml:space="preserve"> devrait dépasser le volume des ports néerlandais en 2018.</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lastRenderedPageBreak/>
        <w:t>Le port de Mourmansk devient un port vraiment important grâce à un nouveau terminal pétrolier (33,4 Mt,</w:t>
      </w:r>
      <w:r w:rsidRPr="006716B1">
        <w:rPr>
          <w:rFonts w:ascii="Arial" w:eastAsia="Times New Roman" w:hAnsi="Arial" w:cs="Arial"/>
          <w:b/>
          <w:bCs/>
          <w:color w:val="222222"/>
          <w:sz w:val="20"/>
          <w:szCs w:val="20"/>
          <w:lang w:eastAsia="fr-FR"/>
        </w:rPr>
        <w:t> +50% en un an</w:t>
      </w:r>
      <w:r w:rsidRPr="006716B1">
        <w:rPr>
          <w:rFonts w:ascii="Arial" w:eastAsia="Times New Roman" w:hAnsi="Arial" w:cs="Arial"/>
          <w:color w:val="222222"/>
          <w:sz w:val="20"/>
          <w:szCs w:val="20"/>
          <w:lang w:eastAsia="fr-FR"/>
        </w:rPr>
        <w:t>, il pourrait bien dépasser le Pirée cette année...) et ça rappelle que le réchauffement climatique contribue "pour de vrai" au développement de la puissance maritime russe... et ça fout en l'air toute idée (imaginée par George Friedman) de blocus maritime de la Russie par une nouvelle coalition Allemagne-Turquie (ou alors faut qu'ils se dépêchent parce que d'autres terminaux arctiques arrivent...)</w:t>
      </w:r>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Les ports de l'Extrême-Orient progressent plus que ceux du côté européen : 185,5 Mt (+8,3%). Le principal port d'Extrême-Orient est </w:t>
      </w:r>
      <w:proofErr w:type="spellStart"/>
      <w:r w:rsidRPr="006716B1">
        <w:rPr>
          <w:rFonts w:ascii="Arial" w:eastAsia="Times New Roman" w:hAnsi="Arial" w:cs="Arial"/>
          <w:color w:val="222222"/>
          <w:sz w:val="20"/>
          <w:szCs w:val="20"/>
          <w:lang w:eastAsia="fr-FR"/>
        </w:rPr>
        <w:t>Vostotchniy</w:t>
      </w:r>
      <w:proofErr w:type="spellEnd"/>
      <w:r w:rsidRPr="006716B1">
        <w:rPr>
          <w:rFonts w:ascii="Arial" w:eastAsia="Times New Roman" w:hAnsi="Arial" w:cs="Arial"/>
          <w:color w:val="222222"/>
          <w:sz w:val="20"/>
          <w:szCs w:val="20"/>
          <w:lang w:eastAsia="fr-FR"/>
        </w:rPr>
        <w:t xml:space="preserve"> : 68,5 Mt. Dans le </w:t>
      </w:r>
      <w:hyperlink r:id="rId7" w:tgtFrame="_blank" w:history="1">
        <w:r w:rsidRPr="006716B1">
          <w:rPr>
            <w:rFonts w:ascii="Arial" w:eastAsia="Times New Roman" w:hAnsi="Arial" w:cs="Arial"/>
            <w:color w:val="6611CC"/>
            <w:sz w:val="20"/>
            <w:szCs w:val="20"/>
            <w:u w:val="single"/>
            <w:bdr w:val="none" w:sz="0" w:space="0" w:color="auto" w:frame="1"/>
            <w:lang w:eastAsia="fr-FR"/>
          </w:rPr>
          <w:t>classement des ports européens</w:t>
        </w:r>
      </w:hyperlink>
      <w:r w:rsidRPr="006716B1">
        <w:rPr>
          <w:rFonts w:ascii="Arial" w:eastAsia="Times New Roman" w:hAnsi="Arial" w:cs="Arial"/>
          <w:color w:val="222222"/>
          <w:sz w:val="20"/>
          <w:szCs w:val="20"/>
          <w:lang w:eastAsia="fr-FR"/>
        </w:rPr>
        <w:t> (UE, Turquie, Norvège) il serait 8ème, juste derrière Marseille, et donc devant Le Havre.</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Le volume des ports de la Caspienne reste quasiment négligeable (6,1 Mt, -9,6%)</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Du fait de l'embargo occidental, les ports de Crimée ont des volumes très </w:t>
      </w:r>
      <w:proofErr w:type="spellStart"/>
      <w:r w:rsidRPr="006716B1">
        <w:rPr>
          <w:rFonts w:ascii="Arial" w:eastAsia="Times New Roman" w:hAnsi="Arial" w:cs="Arial"/>
          <w:color w:val="222222"/>
          <w:sz w:val="20"/>
          <w:szCs w:val="20"/>
          <w:lang w:eastAsia="fr-FR"/>
        </w:rPr>
        <w:t>très</w:t>
      </w:r>
      <w:proofErr w:type="spellEnd"/>
      <w:r w:rsidRPr="006716B1">
        <w:rPr>
          <w:rFonts w:ascii="Arial" w:eastAsia="Times New Roman" w:hAnsi="Arial" w:cs="Arial"/>
          <w:color w:val="222222"/>
          <w:sz w:val="20"/>
          <w:szCs w:val="20"/>
          <w:lang w:eastAsia="fr-FR"/>
        </w:rPr>
        <w:t xml:space="preserve"> faibles, très </w:t>
      </w:r>
      <w:proofErr w:type="spellStart"/>
      <w:r w:rsidRPr="006716B1">
        <w:rPr>
          <w:rFonts w:ascii="Arial" w:eastAsia="Times New Roman" w:hAnsi="Arial" w:cs="Arial"/>
          <w:color w:val="222222"/>
          <w:sz w:val="20"/>
          <w:szCs w:val="20"/>
          <w:lang w:eastAsia="fr-FR"/>
        </w:rPr>
        <w:t>très</w:t>
      </w:r>
      <w:proofErr w:type="spellEnd"/>
      <w:r w:rsidRPr="006716B1">
        <w:rPr>
          <w:rFonts w:ascii="Arial" w:eastAsia="Times New Roman" w:hAnsi="Arial" w:cs="Arial"/>
          <w:color w:val="222222"/>
          <w:sz w:val="20"/>
          <w:szCs w:val="20"/>
          <w:lang w:eastAsia="fr-FR"/>
        </w:rPr>
        <w:t xml:space="preserve"> nettement inférieurs à leur potentiel, et sont nettement en déficit, à la seule exception de Kertch (9,6 Mt) qui apporte quasiment tout ce dont la Crimée a besoin, depuis le reste de la Russie.</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Le principal port russe est Novorossiysk, de loin : 131,4 Mt, qui au classement de l'UE serait 3ème, derrière Rotterdam et Anvers, et devant Hambourg (mais bien sûr à Hambourg il y a beaucoup plus de containers et beaucoup moins de charbon).</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Les autres grands ports (ceux qui gère au moins moitié autant que Marseille) sont Oust-Louga (93,4,7 Mt, serait 5ème), </w:t>
      </w:r>
      <w:proofErr w:type="spellStart"/>
      <w:r w:rsidRPr="006716B1">
        <w:rPr>
          <w:rFonts w:ascii="Arial" w:eastAsia="Times New Roman" w:hAnsi="Arial" w:cs="Arial"/>
          <w:color w:val="222222"/>
          <w:sz w:val="20"/>
          <w:szCs w:val="20"/>
          <w:lang w:eastAsia="fr-FR"/>
        </w:rPr>
        <w:t>Primorsk</w:t>
      </w:r>
      <w:proofErr w:type="spellEnd"/>
      <w:r w:rsidRPr="006716B1">
        <w:rPr>
          <w:rFonts w:ascii="Arial" w:eastAsia="Times New Roman" w:hAnsi="Arial" w:cs="Arial"/>
          <w:color w:val="222222"/>
          <w:sz w:val="20"/>
          <w:szCs w:val="20"/>
          <w:lang w:eastAsia="fr-FR"/>
        </w:rPr>
        <w:t xml:space="preserve"> (64,4 Mt, serait 6ème), et </w:t>
      </w:r>
      <w:proofErr w:type="spellStart"/>
      <w:r w:rsidRPr="006716B1">
        <w:rPr>
          <w:rFonts w:ascii="Arial" w:eastAsia="Times New Roman" w:hAnsi="Arial" w:cs="Arial"/>
          <w:color w:val="222222"/>
          <w:sz w:val="20"/>
          <w:szCs w:val="20"/>
          <w:lang w:eastAsia="fr-FR"/>
        </w:rPr>
        <w:t>Saint-Petersbourg</w:t>
      </w:r>
      <w:proofErr w:type="spellEnd"/>
      <w:r w:rsidRPr="006716B1">
        <w:rPr>
          <w:rFonts w:ascii="Arial" w:eastAsia="Times New Roman" w:hAnsi="Arial" w:cs="Arial"/>
          <w:color w:val="222222"/>
          <w:sz w:val="20"/>
          <w:szCs w:val="20"/>
          <w:lang w:eastAsia="fr-FR"/>
        </w:rPr>
        <w:t xml:space="preserve"> (48,6 Mt), tous sur la Baltique.</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Ça fait donc 5 ports russes qui sont plus importants que le Pirée, qui est le 20ème port européen. Aucun pays européen n'a plus de 2 ports dans ce classement (NL, DE, FR, IT et la Turquie en ont 2 chacun).</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Et bien sûr ça ne fait que commencer : le transfert de ~60 Mt/ an des ports des pays baltes vers les ports russes d'ici 2019 va contribuer à faire progresser les ports russes côté européen. C'est d'ailleurs un processus qui dure depuis 2000, et le réchauffement climatique (en plus de la situation politique) y contribue : moins il y a de glace sur la Baltique et moins ça coûte cher d'utiliser les ports russes de la Baltique pour le transport : les 9 années enregistrées qui ont vu le moins de glace dans la Baltique sont les 9 dernières années, </w:t>
      </w:r>
      <w:proofErr w:type="spellStart"/>
      <w:r w:rsidRPr="006716B1">
        <w:rPr>
          <w:rFonts w:ascii="Arial" w:eastAsia="Times New Roman" w:hAnsi="Arial" w:cs="Arial"/>
          <w:color w:val="222222"/>
          <w:sz w:val="20"/>
          <w:szCs w:val="20"/>
          <w:lang w:eastAsia="fr-FR"/>
        </w:rPr>
        <w:t>ya</w:t>
      </w:r>
      <w:proofErr w:type="spellEnd"/>
      <w:r w:rsidRPr="006716B1">
        <w:rPr>
          <w:rFonts w:ascii="Arial" w:eastAsia="Times New Roman" w:hAnsi="Arial" w:cs="Arial"/>
          <w:color w:val="222222"/>
          <w:sz w:val="20"/>
          <w:szCs w:val="20"/>
          <w:lang w:eastAsia="fr-FR"/>
        </w:rPr>
        <w:t xml:space="preserve"> comme une tendance, et en plus l'épaisseur baisse aussi fortement...</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 xml:space="preserve">De l'autre côté, le pivot de la Russie vers l'Asie (notamment par augmentation des exportations d'énergie vers le Japon) et la construction de nouveaux terminaux de charbon vont faire progresser </w:t>
      </w:r>
      <w:proofErr w:type="spellStart"/>
      <w:r w:rsidRPr="006716B1">
        <w:rPr>
          <w:rFonts w:ascii="Arial" w:eastAsia="Times New Roman" w:hAnsi="Arial" w:cs="Arial"/>
          <w:color w:val="222222"/>
          <w:sz w:val="20"/>
          <w:szCs w:val="20"/>
          <w:lang w:eastAsia="fr-FR"/>
        </w:rPr>
        <w:t>Vostotchniy</w:t>
      </w:r>
      <w:proofErr w:type="spellEnd"/>
      <w:r w:rsidRPr="006716B1">
        <w:rPr>
          <w:rFonts w:ascii="Arial" w:eastAsia="Times New Roman" w:hAnsi="Arial" w:cs="Arial"/>
          <w:color w:val="222222"/>
          <w:sz w:val="20"/>
          <w:szCs w:val="20"/>
          <w:lang w:eastAsia="fr-FR"/>
        </w:rPr>
        <w:t xml:space="preserve">, Vladivostok, Vanino, </w:t>
      </w:r>
      <w:proofErr w:type="spellStart"/>
      <w:r w:rsidRPr="006716B1">
        <w:rPr>
          <w:rFonts w:ascii="Arial" w:eastAsia="Times New Roman" w:hAnsi="Arial" w:cs="Arial"/>
          <w:color w:val="222222"/>
          <w:sz w:val="20"/>
          <w:szCs w:val="20"/>
          <w:lang w:eastAsia="fr-FR"/>
        </w:rPr>
        <w:t>Prigorodnoe</w:t>
      </w:r>
      <w:proofErr w:type="spellEnd"/>
      <w:r w:rsidRPr="006716B1">
        <w:rPr>
          <w:rFonts w:ascii="Arial" w:eastAsia="Times New Roman" w:hAnsi="Arial" w:cs="Arial"/>
          <w:color w:val="222222"/>
          <w:sz w:val="20"/>
          <w:szCs w:val="20"/>
          <w:lang w:eastAsia="fr-FR"/>
        </w:rPr>
        <w:t xml:space="preserve"> (GNL, sur Sakhaline), Nakhodka...</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Tout ça, c'est les chiffres de 2016. Pour janvier-avril 2017, ça a déjà augmenté de 10,9%. Si ça continue à ce rythme ça fera plus que l'équivalent du port de Marseille, comme augmentation entre 2016 et 2017. Augmentation partout sauf sur la Caspienne (-48,4%) : La raison de cet effondrement n'est pas très claire (problèmes de politique locale ? En Azerbaïdjan et Kazakhstan ça augmente). Il est possible que la tendance s'inverse à l'avenir, mais il faudra un nouveau port profond, selon RZD-Partner.</w:t>
      </w:r>
    </w:p>
    <w:p w:rsidR="006716B1" w:rsidRPr="006716B1" w:rsidRDefault="006716B1" w:rsidP="006716B1">
      <w:pPr>
        <w:shd w:val="clear" w:color="auto" w:fill="FFFFFF"/>
        <w:spacing w:before="240" w:after="240" w:line="240" w:lineRule="auto"/>
        <w:rPr>
          <w:rFonts w:ascii="Arial" w:eastAsia="Times New Roman" w:hAnsi="Arial" w:cs="Arial"/>
          <w:color w:val="222222"/>
          <w:sz w:val="20"/>
          <w:szCs w:val="20"/>
          <w:lang w:eastAsia="fr-FR"/>
        </w:rPr>
      </w:pPr>
      <w:r w:rsidRPr="006716B1">
        <w:rPr>
          <w:rFonts w:ascii="Arial" w:eastAsia="Times New Roman" w:hAnsi="Arial" w:cs="Arial"/>
          <w:color w:val="222222"/>
          <w:sz w:val="20"/>
          <w:szCs w:val="20"/>
          <w:lang w:eastAsia="fr-FR"/>
        </w:rPr>
        <w:t>À l'autre extrémité, les ports de l'Arctique ont </w:t>
      </w:r>
      <w:r w:rsidRPr="006716B1">
        <w:rPr>
          <w:rFonts w:ascii="Arial" w:eastAsia="Times New Roman" w:hAnsi="Arial" w:cs="Arial"/>
          <w:b/>
          <w:bCs/>
          <w:color w:val="222222"/>
          <w:sz w:val="20"/>
          <w:szCs w:val="20"/>
          <w:lang w:eastAsia="fr-FR"/>
        </w:rPr>
        <w:t>progressé de 65,4%</w:t>
      </w:r>
      <w:r w:rsidRPr="006716B1">
        <w:rPr>
          <w:rFonts w:ascii="Arial" w:eastAsia="Times New Roman" w:hAnsi="Arial" w:cs="Arial"/>
          <w:color w:val="222222"/>
          <w:sz w:val="20"/>
          <w:szCs w:val="20"/>
          <w:lang w:eastAsia="fr-FR"/>
        </w:rPr>
        <w:t> entre janvier-avril 2016 et janvier-avril 2017, dont +82% à Mourmansk qui pourrait dépasser les ports du Pirée, de Riga voire de Gênes dès cette année : la route du nord-est devient de plus en plus crédible.</w:t>
      </w:r>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8" w:tgtFrame="_blank" w:history="1">
        <w:r w:rsidRPr="006716B1">
          <w:rPr>
            <w:rFonts w:ascii="Arial" w:eastAsia="Times New Roman" w:hAnsi="Arial" w:cs="Arial"/>
            <w:color w:val="6611CC"/>
            <w:sz w:val="20"/>
            <w:szCs w:val="20"/>
            <w:u w:val="single"/>
            <w:bdr w:val="none" w:sz="0" w:space="0" w:color="auto" w:frame="1"/>
            <w:lang w:eastAsia="fr-FR"/>
          </w:rPr>
          <w:t>http://ec.europa.eu/eurostat/statistics-explained/index.php/Maritime_ports_freight_and_passenger_statistics</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9" w:tgtFrame="_blank" w:history="1">
        <w:r w:rsidRPr="006716B1">
          <w:rPr>
            <w:rFonts w:ascii="Arial" w:eastAsia="Times New Roman" w:hAnsi="Arial" w:cs="Arial"/>
            <w:color w:val="6611CC"/>
            <w:sz w:val="20"/>
            <w:szCs w:val="20"/>
            <w:u w:val="single"/>
            <w:bdr w:val="none" w:sz="0" w:space="0" w:color="auto" w:frame="1"/>
            <w:lang w:eastAsia="fr-FR"/>
          </w:rPr>
          <w:t>http://portnews.ru/news/232561/</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0" w:tgtFrame="_blank" w:history="1">
        <w:r w:rsidRPr="006716B1">
          <w:rPr>
            <w:rFonts w:ascii="Arial" w:eastAsia="Times New Roman" w:hAnsi="Arial" w:cs="Arial"/>
            <w:color w:val="6611CC"/>
            <w:sz w:val="20"/>
            <w:szCs w:val="20"/>
            <w:u w:val="single"/>
            <w:bdr w:val="none" w:sz="0" w:space="0" w:color="auto" w:frame="1"/>
            <w:lang w:eastAsia="fr-FR"/>
          </w:rPr>
          <w:t>http://inosmi.ru/politic/20170523/239416932.html</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1" w:tgtFrame="_blank" w:history="1">
        <w:r w:rsidRPr="006716B1">
          <w:rPr>
            <w:rFonts w:ascii="Arial" w:eastAsia="Times New Roman" w:hAnsi="Arial" w:cs="Arial"/>
            <w:color w:val="6611CC"/>
            <w:sz w:val="20"/>
            <w:szCs w:val="20"/>
            <w:u w:val="single"/>
            <w:bdr w:val="none" w:sz="0" w:space="0" w:color="auto" w:frame="1"/>
            <w:lang w:eastAsia="fr-FR"/>
          </w:rPr>
          <w:t>https://vz.ru/economy/2017/5/24/871596.html</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2" w:tgtFrame="_blank" w:history="1">
        <w:r w:rsidRPr="006716B1">
          <w:rPr>
            <w:rFonts w:ascii="Arial" w:eastAsia="Times New Roman" w:hAnsi="Arial" w:cs="Arial"/>
            <w:color w:val="6611CC"/>
            <w:sz w:val="20"/>
            <w:szCs w:val="20"/>
            <w:u w:val="single"/>
            <w:bdr w:val="none" w:sz="0" w:space="0" w:color="auto" w:frame="1"/>
            <w:lang w:eastAsia="fr-FR"/>
          </w:rPr>
          <w:t>https://news-front.info/2016/09/13/tranzit-iz-rossii-i-pribaltika-rasplata-budet-gorkoj-yurij-baranchik/</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3" w:tgtFrame="_blank" w:history="1">
        <w:r w:rsidRPr="006716B1">
          <w:rPr>
            <w:rFonts w:ascii="Arial" w:eastAsia="Times New Roman" w:hAnsi="Arial" w:cs="Arial"/>
            <w:color w:val="6611CC"/>
            <w:sz w:val="20"/>
            <w:szCs w:val="20"/>
            <w:u w:val="single"/>
            <w:bdr w:val="none" w:sz="0" w:space="0" w:color="auto" w:frame="1"/>
            <w:lang w:eastAsia="fr-FR"/>
          </w:rPr>
          <w:t>https://ria.ru/analytics/20160331/1399406987.html</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4" w:tgtFrame="_blank" w:history="1">
        <w:r w:rsidRPr="006716B1">
          <w:rPr>
            <w:rFonts w:ascii="Arial" w:eastAsia="Times New Roman" w:hAnsi="Arial" w:cs="Arial"/>
            <w:color w:val="6611CC"/>
            <w:sz w:val="20"/>
            <w:szCs w:val="20"/>
            <w:u w:val="single"/>
            <w:bdr w:val="none" w:sz="0" w:space="0" w:color="auto" w:frame="1"/>
            <w:lang w:eastAsia="fr-FR"/>
          </w:rPr>
          <w:t>https://www.eea.europa.eu/data-and-maps/indicators/arctic-sea-ice-2/assessment</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5" w:tgtFrame="_blank" w:history="1">
        <w:r w:rsidRPr="006716B1">
          <w:rPr>
            <w:rFonts w:ascii="Arial" w:eastAsia="Times New Roman" w:hAnsi="Arial" w:cs="Arial"/>
            <w:color w:val="6611CC"/>
            <w:sz w:val="20"/>
            <w:szCs w:val="20"/>
            <w:u w:val="single"/>
            <w:bdr w:val="none" w:sz="0" w:space="0" w:color="auto" w:frame="1"/>
            <w:lang w:eastAsia="fr-FR"/>
          </w:rPr>
          <w:t>https://www.vz.ru/economy/2017/1/20/853967.html</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6" w:tgtFrame="_blank" w:history="1">
        <w:r w:rsidRPr="006716B1">
          <w:rPr>
            <w:rFonts w:ascii="Arial" w:eastAsia="Times New Roman" w:hAnsi="Arial" w:cs="Arial"/>
            <w:color w:val="6611CC"/>
            <w:sz w:val="20"/>
            <w:szCs w:val="20"/>
            <w:u w:val="single"/>
            <w:bdr w:val="none" w:sz="0" w:space="0" w:color="auto" w:frame="1"/>
            <w:lang w:eastAsia="fr-FR"/>
          </w:rPr>
          <w:t>https://regnum.ru/news/economy/2273707.html</w:t>
        </w:r>
      </w:hyperlink>
    </w:p>
    <w:p w:rsidR="006716B1" w:rsidRPr="006716B1" w:rsidRDefault="006716B1" w:rsidP="006716B1">
      <w:pPr>
        <w:shd w:val="clear" w:color="auto" w:fill="FFFFFF"/>
        <w:spacing w:after="0" w:line="240" w:lineRule="auto"/>
        <w:rPr>
          <w:rFonts w:ascii="Arial" w:eastAsia="Times New Roman" w:hAnsi="Arial" w:cs="Arial"/>
          <w:color w:val="222222"/>
          <w:sz w:val="20"/>
          <w:szCs w:val="20"/>
          <w:lang w:eastAsia="fr-FR"/>
        </w:rPr>
      </w:pPr>
      <w:hyperlink r:id="rId17" w:tgtFrame="_blank" w:history="1">
        <w:r w:rsidRPr="006716B1">
          <w:rPr>
            <w:rFonts w:ascii="Arial" w:eastAsia="Times New Roman" w:hAnsi="Arial" w:cs="Arial"/>
            <w:color w:val="6611CC"/>
            <w:sz w:val="20"/>
            <w:szCs w:val="20"/>
            <w:u w:val="single"/>
            <w:bdr w:val="none" w:sz="0" w:space="0" w:color="auto" w:frame="1"/>
            <w:lang w:eastAsia="fr-FR"/>
          </w:rPr>
          <w:t>http://www.rzd-partner.ru/wate-transport/news/padenie-doli-gruzoperevalki-portov-kaspiyskogo-basseyna-usilivaetsya/</w:t>
        </w:r>
      </w:hyperlink>
    </w:p>
    <w:p w:rsidR="00006344" w:rsidRPr="006716B1" w:rsidRDefault="00006344">
      <w:pPr>
        <w:rPr>
          <w:rFonts w:ascii="Arial" w:hAnsi="Arial" w:cs="Arial"/>
          <w:sz w:val="24"/>
          <w:szCs w:val="24"/>
        </w:rPr>
      </w:pPr>
    </w:p>
    <w:sectPr w:rsidR="00006344" w:rsidRPr="006716B1" w:rsidSect="006716B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B1"/>
    <w:rsid w:val="00006344"/>
    <w:rsid w:val="006716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6F8B4"/>
  <w15:chartTrackingRefBased/>
  <w15:docId w15:val="{B6184CC2-21BF-4E1F-80C1-111C6C45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6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unhideWhenUsed/>
    <w:rsid w:val="00671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40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statistics-explained/index.php/Maritime_ports_freight_and_passenger_statistics" TargetMode="External"/><Relationship Id="rId13" Type="http://schemas.openxmlformats.org/officeDocument/2006/relationships/hyperlink" Target="https://ria.ru/analytics/20160331/1399406987.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c.europa.eu/eurostat/statistics-explained/index.php/File:Top_20_cargo_ports_in_2015_-_on_the_basis_of_gross_weight_of_goods_handled_%28in_million_tonnes%29.png" TargetMode="External"/><Relationship Id="rId12" Type="http://schemas.openxmlformats.org/officeDocument/2006/relationships/hyperlink" Target="https://news-front.info/2016/09/13/tranzit-iz-rossii-i-pribaltika-rasplata-budet-gorkoj-yurij-baranchik/" TargetMode="External"/><Relationship Id="rId17" Type="http://schemas.openxmlformats.org/officeDocument/2006/relationships/hyperlink" Target="http://www.rzd-partner.ru/wate-transport/news/padenie-doli-gruzoperevalki-portov-kaspiyskogo-basseyna-usilivaetsya/" TargetMode="External"/><Relationship Id="rId2" Type="http://schemas.openxmlformats.org/officeDocument/2006/relationships/settings" Target="settings.xml"/><Relationship Id="rId16" Type="http://schemas.openxmlformats.org/officeDocument/2006/relationships/hyperlink" Target="https://regnum.ru/news/economy/2273707.html" TargetMode="External"/><Relationship Id="rId1" Type="http://schemas.openxmlformats.org/officeDocument/2006/relationships/styles" Target="styles.xml"/><Relationship Id="rId6" Type="http://schemas.openxmlformats.org/officeDocument/2006/relationships/hyperlink" Target="https://vz.ru/economy/2017/5/21/871147.html" TargetMode="External"/><Relationship Id="rId11" Type="http://schemas.openxmlformats.org/officeDocument/2006/relationships/hyperlink" Target="https://vz.ru/economy/2017/5/24/871596.html" TargetMode="External"/><Relationship Id="rId5" Type="http://schemas.openxmlformats.org/officeDocument/2006/relationships/hyperlink" Target="https://lenta.ru/news/2017/04/06/competitiveness" TargetMode="External"/><Relationship Id="rId15" Type="http://schemas.openxmlformats.org/officeDocument/2006/relationships/hyperlink" Target="https://www.vz.ru/economy/2017/1/20/853967.html" TargetMode="External"/><Relationship Id="rId10" Type="http://schemas.openxmlformats.org/officeDocument/2006/relationships/hyperlink" Target="http://inosmi.ru/politic/20170523/239416932.html" TargetMode="External"/><Relationship Id="rId19" Type="http://schemas.openxmlformats.org/officeDocument/2006/relationships/theme" Target="theme/theme1.xml"/><Relationship Id="rId4" Type="http://schemas.openxmlformats.org/officeDocument/2006/relationships/hyperlink" Target="https://lenta.ru/news/2017/06/03/trln/" TargetMode="External"/><Relationship Id="rId9" Type="http://schemas.openxmlformats.org/officeDocument/2006/relationships/hyperlink" Target="http://portnews.ru/news/232561/" TargetMode="External"/><Relationship Id="rId14" Type="http://schemas.openxmlformats.org/officeDocument/2006/relationships/hyperlink" Target="https://www.eea.europa.eu/data-and-maps/indicators/arctic-sea-ice-2/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1509</Words>
  <Characters>8304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cp:revision>
  <dcterms:created xsi:type="dcterms:W3CDTF">2017-10-10T19:07:00Z</dcterms:created>
  <dcterms:modified xsi:type="dcterms:W3CDTF">2017-10-10T19:12:00Z</dcterms:modified>
</cp:coreProperties>
</file>