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E5F" w:rsidRDefault="00507E5F" w:rsidP="00507E5F">
      <w:pPr>
        <w:pStyle w:val="NoSpacing"/>
        <w:jc w:val="center"/>
        <w:rPr>
          <w:rFonts w:ascii="Arial" w:hAnsi="Arial" w:cs="Arial"/>
          <w:b/>
          <w:bCs/>
          <w:color w:val="222222"/>
          <w:sz w:val="20"/>
          <w:szCs w:val="20"/>
          <w:shd w:val="clear" w:color="auto" w:fill="FFFFFF"/>
        </w:rPr>
      </w:pPr>
      <w:r>
        <w:rPr>
          <w:rFonts w:ascii="Arial" w:hAnsi="Arial" w:cs="Arial"/>
          <w:b/>
          <w:bCs/>
          <w:color w:val="222222"/>
          <w:sz w:val="20"/>
          <w:szCs w:val="20"/>
          <w:shd w:val="clear" w:color="auto" w:fill="FFFFFF"/>
        </w:rPr>
        <w:t>Infrastructure et économie russes :</w:t>
      </w:r>
      <w:r>
        <w:rPr>
          <w:rFonts w:ascii="Arial" w:hAnsi="Arial" w:cs="Arial"/>
          <w:b/>
          <w:bCs/>
          <w:color w:val="222222"/>
          <w:sz w:val="20"/>
          <w:szCs w:val="20"/>
          <w:shd w:val="clear" w:color="auto" w:fill="FFFFFF"/>
        </w:rPr>
        <w:t xml:space="preserve"> Progrès 2017</w:t>
      </w:r>
    </w:p>
    <w:p w:rsidR="00507E5F" w:rsidRDefault="00507E5F" w:rsidP="00507E5F">
      <w:pPr>
        <w:pStyle w:val="NoSpacing"/>
        <w:jc w:val="center"/>
      </w:pPr>
    </w:p>
    <w:p w:rsidR="00507E5F" w:rsidRDefault="00507E5F" w:rsidP="00507E5F">
      <w:pPr>
        <w:pStyle w:val="NoSpacing"/>
      </w:pPr>
      <w:r w:rsidRPr="00507E5F">
        <w:rPr>
          <w:b/>
        </w:rPr>
        <w:t>Date </w:t>
      </w:r>
      <w:r>
        <w:t>: 26/09/2017</w:t>
      </w:r>
    </w:p>
    <w:p w:rsidR="00507E5F" w:rsidRDefault="00507E5F" w:rsidP="00507E5F">
      <w:pPr>
        <w:pStyle w:val="NoSpacing"/>
      </w:pPr>
    </w:p>
    <w:p w:rsidR="00507E5F" w:rsidRDefault="00507E5F" w:rsidP="00507E5F">
      <w:pPr>
        <w:pStyle w:val="NoSpacing"/>
      </w:pPr>
      <w:bookmarkStart w:id="0" w:name="_GoBack"/>
      <w:r w:rsidRPr="00507E5F">
        <w:rPr>
          <w:b/>
        </w:rPr>
        <w:t>Auteur </w:t>
      </w:r>
      <w:bookmarkEnd w:id="0"/>
      <w:r>
        <w:t>: Nicolas DISSIDENT</w:t>
      </w:r>
    </w:p>
    <w:p w:rsidR="00507E5F" w:rsidRDefault="00507E5F" w:rsidP="00507E5F">
      <w:pPr>
        <w:pStyle w:val="NoSpacing"/>
      </w:pPr>
    </w:p>
    <w:p w:rsidR="00507E5F" w:rsidRDefault="00507E5F" w:rsidP="00507E5F">
      <w:pPr>
        <w:pStyle w:val="NoSpacing"/>
        <w:rPr>
          <w:rFonts w:ascii="Arial" w:hAnsi="Arial" w:cs="Arial"/>
          <w:color w:val="222222"/>
          <w:sz w:val="20"/>
          <w:szCs w:val="20"/>
          <w:shd w:val="clear" w:color="auto" w:fill="FFFFFF"/>
        </w:rPr>
      </w:pPr>
      <w:r>
        <w:rPr>
          <w:rFonts w:ascii="Arial" w:hAnsi="Arial" w:cs="Arial"/>
          <w:b/>
          <w:bCs/>
          <w:color w:val="222222"/>
          <w:sz w:val="20"/>
          <w:szCs w:val="20"/>
          <w:shd w:val="clear" w:color="auto" w:fill="FFFFFF"/>
        </w:rPr>
        <w:t>Transports aériens :</w:t>
      </w:r>
      <w:r>
        <w:rPr>
          <w:rFonts w:ascii="Arial" w:hAnsi="Arial" w:cs="Arial"/>
          <w:color w:val="222222"/>
          <w:sz w:val="20"/>
          <w:szCs w:val="20"/>
        </w:rPr>
        <w:br/>
      </w:r>
      <w:r>
        <w:rPr>
          <w:rFonts w:ascii="Arial" w:hAnsi="Arial" w:cs="Arial"/>
          <w:color w:val="222222"/>
          <w:sz w:val="20"/>
          <w:szCs w:val="20"/>
          <w:shd w:val="clear" w:color="auto" w:fill="FFFFFF"/>
        </w:rPr>
        <w:t>-Sur le premier semestre 2017, les aéroports russes ont reçu 19% de passagers de plus qu'en 2016, 20,3% de fret en plus. </w:t>
      </w:r>
      <w:hyperlink r:id="rId4" w:tgtFrame="_blank" w:history="1">
        <w:r>
          <w:rPr>
            <w:rStyle w:val="Hyperlink"/>
            <w:rFonts w:ascii="Arial" w:hAnsi="Arial" w:cs="Arial"/>
            <w:color w:val="6611CC"/>
            <w:sz w:val="20"/>
            <w:szCs w:val="20"/>
            <w:u w:val="none"/>
            <w:bdr w:val="none" w:sz="0" w:space="0" w:color="auto" w:frame="1"/>
            <w:shd w:val="clear" w:color="auto" w:fill="FFFFFF"/>
          </w:rPr>
          <w:t>http://www.favt.ru/dejatelnost-ajeroporty-i-ajerodromy-osnovnie-proizvodstvennie-pokazateli-aeroportov-obyom-perevoz/</w:t>
        </w:r>
      </w:hyperlink>
      <w:r>
        <w:rPr>
          <w:rFonts w:ascii="Arial" w:hAnsi="Arial" w:cs="Arial"/>
          <w:color w:val="222222"/>
          <w:sz w:val="20"/>
          <w:szCs w:val="20"/>
          <w:shd w:val="clear" w:color="auto" w:fill="FFFFFF"/>
        </w:rPr>
        <w:t>. Pas de gros bouleversement, juste l'arrivée discrète dans le classement du tout nouveau 4è aéroport de Moscou (54è place pour l'instant). Certains aéroports sont rénovés ou ont été rénovés pour les Championnats du Monde de foot.</w:t>
      </w:r>
    </w:p>
    <w:p w:rsidR="00507E5F" w:rsidRDefault="00507E5F" w:rsidP="00507E5F">
      <w:pPr>
        <w:pStyle w:val="NoSpacing"/>
        <w:rPr>
          <w:rFonts w:ascii="Arial" w:hAnsi="Arial" w:cs="Arial"/>
          <w:color w:val="222222"/>
          <w:sz w:val="20"/>
          <w:szCs w:val="20"/>
          <w:shd w:val="clear" w:color="auto" w:fill="FFFFFF"/>
        </w:rPr>
      </w:pPr>
    </w:p>
    <w:p w:rsidR="00507E5F" w:rsidRDefault="00507E5F" w:rsidP="00507E5F">
      <w:pPr>
        <w:pStyle w:val="NoSpacing"/>
      </w:pPr>
      <w:r w:rsidRPr="00507E5F">
        <w:rPr>
          <w:rFonts w:ascii="Arial" w:hAnsi="Arial" w:cs="Arial"/>
          <w:b/>
          <w:color w:val="222222"/>
          <w:sz w:val="20"/>
          <w:szCs w:val="20"/>
          <w:shd w:val="clear" w:color="auto" w:fill="FFFFFF"/>
        </w:rPr>
        <w:t xml:space="preserve">Transports maritimes et fluviaux : </w:t>
      </w:r>
      <w:r w:rsidRPr="00507E5F">
        <w:rPr>
          <w:rFonts w:ascii="Arial" w:hAnsi="Arial" w:cs="Arial"/>
          <w:b/>
          <w:color w:val="222222"/>
          <w:sz w:val="20"/>
          <w:szCs w:val="20"/>
        </w:rPr>
        <w:br/>
      </w:r>
      <w:r>
        <w:rPr>
          <w:rFonts w:ascii="Arial" w:hAnsi="Arial" w:cs="Arial"/>
          <w:color w:val="222222"/>
          <w:sz w:val="20"/>
          <w:szCs w:val="20"/>
          <w:shd w:val="clear" w:color="auto" w:fill="FFFFFF"/>
        </w:rPr>
        <w:t>-Sur les 8 p</w:t>
      </w:r>
      <w:r>
        <w:rPr>
          <w:rFonts w:ascii="Arial" w:hAnsi="Arial" w:cs="Arial"/>
          <w:color w:val="222222"/>
          <w:sz w:val="20"/>
          <w:szCs w:val="20"/>
          <w:shd w:val="clear" w:color="auto" w:fill="FFFFFF"/>
        </w:rPr>
        <w:t>r</w:t>
      </w:r>
      <w:r>
        <w:rPr>
          <w:rFonts w:ascii="Arial" w:hAnsi="Arial" w:cs="Arial"/>
          <w:color w:val="222222"/>
          <w:sz w:val="20"/>
          <w:szCs w:val="20"/>
          <w:shd w:val="clear" w:color="auto" w:fill="FFFFFF"/>
        </w:rPr>
        <w:t xml:space="preserve">emiers mois de 2017 les ports ont chargé / déchargé 10,4% de fret de plus qu'en 2016, 517,3 Mt. Le vrac </w:t>
      </w:r>
      <w:proofErr w:type="gramStart"/>
      <w:r>
        <w:rPr>
          <w:rFonts w:ascii="Arial" w:hAnsi="Arial" w:cs="Arial"/>
          <w:color w:val="222222"/>
          <w:sz w:val="20"/>
          <w:szCs w:val="20"/>
          <w:shd w:val="clear" w:color="auto" w:fill="FFFFFF"/>
        </w:rPr>
        <w:t>représente  16</w:t>
      </w:r>
      <w:proofErr w:type="gramEnd"/>
      <w:r>
        <w:rPr>
          <w:rFonts w:ascii="Arial" w:hAnsi="Arial" w:cs="Arial"/>
          <w:color w:val="222222"/>
          <w:sz w:val="20"/>
          <w:szCs w:val="20"/>
          <w:shd w:val="clear" w:color="auto" w:fill="FFFFFF"/>
        </w:rPr>
        <w:t>,4%, les conteneurs croissent de 13,5% (31,6 Mt). Les 2 ports plus grands que le port de Marseille, Oust-Louga et Novorossiysk, ont crû de ~12%. Mourmansk continue de profiter du développement de la navigation dans l'Arctique et croit de 71,2%. Ce port à 69°N pourrait bien devenir plus important que le port de Marseille d'ici 5 ans... Le point noir est que les ports de la Mer Caspienne, qui est pourtant la porte de la Russie vers l'Iran, s'effondrent (-36%) et ne représentent plus que 0,5% du total des ports maritimes (problèmes locaux ?)</w:t>
      </w:r>
      <w:r>
        <w:rPr>
          <w:rFonts w:ascii="Arial" w:hAnsi="Arial" w:cs="Arial"/>
          <w:color w:val="222222"/>
          <w:sz w:val="20"/>
          <w:szCs w:val="20"/>
        </w:rPr>
        <w:br/>
      </w:r>
      <w:r>
        <w:rPr>
          <w:rFonts w:ascii="Arial" w:hAnsi="Arial" w:cs="Arial"/>
          <w:color w:val="222222"/>
          <w:sz w:val="20"/>
          <w:szCs w:val="20"/>
          <w:shd w:val="clear" w:color="auto" w:fill="FFFFFF"/>
        </w:rPr>
        <w:t>-Le gouvernement russe (</w:t>
      </w:r>
      <w:proofErr w:type="spellStart"/>
      <w:r>
        <w:rPr>
          <w:rFonts w:ascii="Arial" w:hAnsi="Arial" w:cs="Arial"/>
          <w:color w:val="222222"/>
          <w:sz w:val="20"/>
          <w:szCs w:val="20"/>
          <w:shd w:val="clear" w:color="auto" w:fill="FFFFFF"/>
        </w:rPr>
        <w:t>Rogozine</w:t>
      </w:r>
      <w:proofErr w:type="spellEnd"/>
      <w:r>
        <w:rPr>
          <w:rFonts w:ascii="Arial" w:hAnsi="Arial" w:cs="Arial"/>
          <w:color w:val="222222"/>
          <w:sz w:val="20"/>
          <w:szCs w:val="20"/>
          <w:shd w:val="clear" w:color="auto" w:fill="FFFFFF"/>
        </w:rPr>
        <w:t xml:space="preserve"> en tête) veut forcer les entreprises russes à acheter russe, notamment des avions et hélicoptères, mais c'est très compliqué, on ne voit pas bien comment il pourrait faire. Et apparemment </w:t>
      </w:r>
      <w:proofErr w:type="spellStart"/>
      <w:r>
        <w:rPr>
          <w:rFonts w:ascii="Arial" w:hAnsi="Arial" w:cs="Arial"/>
          <w:color w:val="222222"/>
          <w:sz w:val="20"/>
          <w:szCs w:val="20"/>
          <w:shd w:val="clear" w:color="auto" w:fill="FFFFFF"/>
        </w:rPr>
        <w:t>Rogozine</w:t>
      </w:r>
      <w:proofErr w:type="spellEnd"/>
      <w:r>
        <w:rPr>
          <w:rFonts w:ascii="Arial" w:hAnsi="Arial" w:cs="Arial"/>
          <w:color w:val="222222"/>
          <w:sz w:val="20"/>
          <w:szCs w:val="20"/>
          <w:shd w:val="clear" w:color="auto" w:fill="FFFFFF"/>
        </w:rPr>
        <w:t xml:space="preserve"> utilise un hélico américain... </w:t>
      </w:r>
      <w:hyperlink r:id="rId5" w:tgtFrame="_blank" w:history="1">
        <w:r>
          <w:rPr>
            <w:rStyle w:val="Hyperlink"/>
            <w:rFonts w:ascii="Arial" w:hAnsi="Arial" w:cs="Arial"/>
            <w:color w:val="6611CC"/>
            <w:sz w:val="20"/>
            <w:szCs w:val="20"/>
            <w:u w:val="none"/>
            <w:bdr w:val="none" w:sz="0" w:space="0" w:color="auto" w:frame="1"/>
            <w:shd w:val="clear" w:color="auto" w:fill="FFFFFF"/>
          </w:rPr>
          <w:t>https://vz.ru/economy/2017/9/8/886229.html</w:t>
        </w:r>
      </w:hyperlink>
    </w:p>
    <w:p w:rsidR="00507E5F" w:rsidRDefault="00507E5F" w:rsidP="00507E5F">
      <w:pPr>
        <w:pStyle w:val="NoSpacing"/>
      </w:pPr>
    </w:p>
    <w:p w:rsidR="00507E5F" w:rsidRDefault="00507E5F" w:rsidP="00507E5F">
      <w:pPr>
        <w:pStyle w:val="NoSpacing"/>
        <w:rPr>
          <w:rFonts w:ascii="Arial" w:hAnsi="Arial" w:cs="Arial"/>
          <w:color w:val="222222"/>
          <w:sz w:val="20"/>
          <w:szCs w:val="20"/>
          <w:shd w:val="clear" w:color="auto" w:fill="FFFFFF"/>
        </w:rPr>
      </w:pPr>
      <w:r w:rsidRPr="00507E5F">
        <w:rPr>
          <w:b/>
        </w:rPr>
        <w:t>Industries et transports ferroviaires</w:t>
      </w:r>
      <w:r>
        <w:rPr>
          <w:b/>
        </w:rPr>
        <w:t> </w:t>
      </w:r>
      <w:r>
        <w:rPr>
          <w:rFonts w:ascii="Arial" w:hAnsi="Arial" w:cs="Arial"/>
          <w:color w:val="222222"/>
          <w:sz w:val="20"/>
          <w:szCs w:val="20"/>
          <w:shd w:val="clear" w:color="auto" w:fill="FFFFFF"/>
        </w:rPr>
        <w:t>:</w:t>
      </w:r>
    </w:p>
    <w:p w:rsidR="00507E5F" w:rsidRDefault="00507E5F" w:rsidP="00507E5F">
      <w:pPr>
        <w:pStyle w:val="NoSpacing"/>
        <w:rPr>
          <w:rFonts w:ascii="Arial" w:hAnsi="Arial" w:cs="Arial"/>
          <w:color w:val="222222"/>
          <w:sz w:val="20"/>
          <w:szCs w:val="20"/>
          <w:shd w:val="clear" w:color="auto" w:fill="FFFFFF"/>
        </w:rPr>
      </w:pPr>
      <w:r w:rsidRPr="00507E5F">
        <w:rPr>
          <w:rFonts w:ascii="Arial" w:hAnsi="Arial" w:cs="Arial"/>
          <w:color w:val="222222"/>
          <w:sz w:val="20"/>
          <w:szCs w:val="20"/>
          <w:shd w:val="clear" w:color="auto" w:fill="FFFFFF"/>
        </w:rPr>
        <w:br/>
      </w:r>
      <w:r>
        <w:rPr>
          <w:rFonts w:ascii="Arial" w:hAnsi="Arial" w:cs="Arial"/>
          <w:color w:val="222222"/>
          <w:sz w:val="20"/>
          <w:szCs w:val="20"/>
          <w:shd w:val="clear" w:color="auto" w:fill="FFFFFF"/>
        </w:rPr>
        <w:t xml:space="preserve">-L'industrie ferroviaire russe a fait beaucoup de progrès depuis un an, avec une usine qui a fourni des roues de trains à l'Allemagne, une autre usine a fourni des axes de trains à la Bulgarie (de mémoire, Cf. </w:t>
      </w:r>
      <w:proofErr w:type="spellStart"/>
      <w:r>
        <w:rPr>
          <w:rFonts w:ascii="Arial" w:hAnsi="Arial" w:cs="Arial"/>
          <w:color w:val="222222"/>
          <w:sz w:val="20"/>
          <w:szCs w:val="20"/>
          <w:shd w:val="clear" w:color="auto" w:fill="FFFFFF"/>
        </w:rPr>
        <w:t>sdelanounas</w:t>
      </w:r>
      <w:proofErr w:type="spellEnd"/>
      <w:r>
        <w:rPr>
          <w:rFonts w:ascii="Arial" w:hAnsi="Arial" w:cs="Arial"/>
          <w:color w:val="222222"/>
          <w:sz w:val="20"/>
          <w:szCs w:val="20"/>
          <w:shd w:val="clear" w:color="auto" w:fill="FFFFFF"/>
        </w:rPr>
        <w:t xml:space="preserve">...), </w:t>
      </w:r>
    </w:p>
    <w:p w:rsidR="00507E5F" w:rsidRDefault="00507E5F" w:rsidP="00507E5F">
      <w:pPr>
        <w:pStyle w:val="NoSpacing"/>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un </w:t>
      </w:r>
      <w:hyperlink r:id="rId6" w:tgtFrame="_blank" w:history="1">
        <w:r>
          <w:rPr>
            <w:rStyle w:val="Hyperlink"/>
            <w:rFonts w:ascii="Arial" w:hAnsi="Arial" w:cs="Arial"/>
            <w:color w:val="6611CC"/>
            <w:sz w:val="20"/>
            <w:szCs w:val="20"/>
            <w:u w:val="none"/>
            <w:bdr w:val="none" w:sz="0" w:space="0" w:color="auto" w:frame="1"/>
            <w:shd w:val="clear" w:color="auto" w:fill="FFFFFF"/>
          </w:rPr>
          <w:t>nouveau modèle de train </w:t>
        </w:r>
      </w:hyperlink>
      <w:r>
        <w:rPr>
          <w:rFonts w:ascii="Arial" w:hAnsi="Arial" w:cs="Arial"/>
          <w:color w:val="222222"/>
          <w:sz w:val="20"/>
          <w:szCs w:val="20"/>
          <w:shd w:val="clear" w:color="auto" w:fill="FFFFFF"/>
        </w:rPr>
        <w:t xml:space="preserve">qui est entré en service dans le métro de Moscou, </w:t>
      </w:r>
    </w:p>
    <w:p w:rsidR="00507E5F" w:rsidRDefault="00507E5F" w:rsidP="00507E5F">
      <w:pPr>
        <w:pStyle w:val="NoSpacing"/>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le métro de Budapes</w:t>
      </w:r>
      <w:hyperlink r:id="rId7" w:tgtFrame="_blank" w:history="1">
        <w:r>
          <w:rPr>
            <w:rStyle w:val="Hyperlink"/>
            <w:rFonts w:ascii="Arial" w:hAnsi="Arial" w:cs="Arial"/>
            <w:color w:val="6611CC"/>
            <w:sz w:val="20"/>
            <w:szCs w:val="20"/>
            <w:u w:val="none"/>
            <w:bdr w:val="none" w:sz="0" w:space="0" w:color="auto" w:frame="1"/>
            <w:shd w:val="clear" w:color="auto" w:fill="FFFFFF"/>
          </w:rPr>
          <w:t>t modernisé à Moscou</w:t>
        </w:r>
      </w:hyperlink>
      <w:r>
        <w:rPr>
          <w:rFonts w:ascii="Arial" w:hAnsi="Arial" w:cs="Arial"/>
          <w:color w:val="222222"/>
          <w:sz w:val="20"/>
          <w:szCs w:val="20"/>
          <w:shd w:val="clear" w:color="auto" w:fill="FFFFFF"/>
        </w:rPr>
        <w:t xml:space="preserve">, </w:t>
      </w:r>
    </w:p>
    <w:p w:rsidR="00507E5F" w:rsidRDefault="00507E5F" w:rsidP="00507E5F">
      <w:pPr>
        <w:pStyle w:val="NoSpacing"/>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de gros progrès faits dans l'organisation du transport ferroviaire entre la Chine et l'Europe à travers la Russie (y compris début de l'</w:t>
      </w:r>
      <w:hyperlink r:id="rId8" w:tgtFrame="_blank" w:history="1">
        <w:r>
          <w:rPr>
            <w:rStyle w:val="Hyperlink"/>
            <w:rFonts w:ascii="Arial" w:hAnsi="Arial" w:cs="Arial"/>
            <w:color w:val="6611CC"/>
            <w:sz w:val="20"/>
            <w:szCs w:val="20"/>
            <w:u w:val="none"/>
            <w:bdr w:val="none" w:sz="0" w:space="0" w:color="auto" w:frame="1"/>
            <w:shd w:val="clear" w:color="auto" w:fill="FFFFFF"/>
          </w:rPr>
          <w:t>exportation russe vers la Chine</w:t>
        </w:r>
      </w:hyperlink>
      <w:r>
        <w:rPr>
          <w:rFonts w:ascii="Arial" w:hAnsi="Arial" w:cs="Arial"/>
          <w:color w:val="222222"/>
          <w:sz w:val="20"/>
          <w:szCs w:val="20"/>
          <w:shd w:val="clear" w:color="auto" w:fill="FFFFFF"/>
        </w:rPr>
        <w:t xml:space="preserve"> par trains), </w:t>
      </w:r>
    </w:p>
    <w:p w:rsidR="00507E5F" w:rsidRDefault="00507E5F" w:rsidP="00507E5F">
      <w:pPr>
        <w:pStyle w:val="NoSpacing"/>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la production un nouveau modèle de </w:t>
      </w:r>
      <w:hyperlink r:id="rId9" w:tgtFrame="_blank" w:history="1">
        <w:r>
          <w:rPr>
            <w:rStyle w:val="Hyperlink"/>
            <w:rFonts w:ascii="Arial" w:hAnsi="Arial" w:cs="Arial"/>
            <w:color w:val="6611CC"/>
            <w:sz w:val="20"/>
            <w:szCs w:val="20"/>
            <w:u w:val="none"/>
            <w:bdr w:val="none" w:sz="0" w:space="0" w:color="auto" w:frame="1"/>
            <w:shd w:val="clear" w:color="auto" w:fill="FFFFFF"/>
          </w:rPr>
          <w:t>wagon</w:t>
        </w:r>
      </w:hyperlink>
      <w:r>
        <w:rPr>
          <w:rFonts w:ascii="Arial" w:hAnsi="Arial" w:cs="Arial"/>
          <w:color w:val="222222"/>
          <w:sz w:val="20"/>
          <w:szCs w:val="20"/>
          <w:shd w:val="clear" w:color="auto" w:fill="FFFFFF"/>
        </w:rPr>
        <w:t xml:space="preserve"> avec une zone de détente, et </w:t>
      </w:r>
    </w:p>
    <w:p w:rsidR="00507E5F" w:rsidRDefault="00507E5F" w:rsidP="00507E5F">
      <w:pPr>
        <w:pStyle w:val="NoSpacing"/>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la </w:t>
      </w:r>
      <w:hyperlink r:id="rId10" w:tgtFrame="_blank" w:history="1">
        <w:r>
          <w:rPr>
            <w:rStyle w:val="Hyperlink"/>
            <w:rFonts w:ascii="Arial" w:hAnsi="Arial" w:cs="Arial"/>
            <w:color w:val="6611CC"/>
            <w:sz w:val="20"/>
            <w:szCs w:val="20"/>
            <w:u w:val="none"/>
            <w:bdr w:val="none" w:sz="0" w:space="0" w:color="auto" w:frame="1"/>
            <w:shd w:val="clear" w:color="auto" w:fill="FFFFFF"/>
          </w:rPr>
          <w:t>présentation d'un nouveau train régional</w:t>
        </w:r>
      </w:hyperlink>
      <w:r>
        <w:rPr>
          <w:rFonts w:ascii="Arial" w:hAnsi="Arial" w:cs="Arial"/>
          <w:color w:val="222222"/>
          <w:sz w:val="20"/>
          <w:szCs w:val="20"/>
          <w:shd w:val="clear" w:color="auto" w:fill="FFFFFF"/>
        </w:rPr>
        <w:t>, </w:t>
      </w:r>
      <w:hyperlink r:id="rId11" w:tgtFrame="_blank" w:history="1">
        <w:r>
          <w:rPr>
            <w:rStyle w:val="Hyperlink"/>
            <w:rFonts w:ascii="Arial" w:hAnsi="Arial" w:cs="Arial"/>
            <w:color w:val="6611CC"/>
            <w:sz w:val="20"/>
            <w:szCs w:val="20"/>
            <w:u w:val="none"/>
            <w:bdr w:val="none" w:sz="0" w:space="0" w:color="auto" w:frame="1"/>
            <w:shd w:val="clear" w:color="auto" w:fill="FFFFFF"/>
          </w:rPr>
          <w:t>et un autre</w:t>
        </w:r>
      </w:hyperlink>
      <w:r>
        <w:rPr>
          <w:rFonts w:ascii="Arial" w:hAnsi="Arial" w:cs="Arial"/>
          <w:color w:val="222222"/>
          <w:sz w:val="20"/>
          <w:szCs w:val="20"/>
          <w:shd w:val="clear" w:color="auto" w:fill="FFFFFF"/>
        </w:rPr>
        <w:t xml:space="preserve"> ... </w:t>
      </w:r>
    </w:p>
    <w:p w:rsidR="00507E5F" w:rsidRDefault="00507E5F" w:rsidP="00507E5F">
      <w:pPr>
        <w:pStyle w:val="NoSpacing"/>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et puis surtout, un nouveau modèle de locomotive diesel (au nom très sexy de </w:t>
      </w:r>
      <w:hyperlink r:id="rId12" w:tgtFrame="_blank" w:history="1">
        <w:r>
          <w:rPr>
            <w:rStyle w:val="Hyperlink"/>
            <w:rFonts w:ascii="Arial" w:hAnsi="Arial" w:cs="Arial"/>
            <w:color w:val="6611CC"/>
            <w:sz w:val="20"/>
            <w:szCs w:val="20"/>
            <w:u w:val="none"/>
            <w:bdr w:val="none" w:sz="0" w:space="0" w:color="auto" w:frame="1"/>
            <w:shd w:val="clear" w:color="auto" w:fill="FFFFFF"/>
          </w:rPr>
          <w:t>3ТЭ25КМ2М</w:t>
        </w:r>
      </w:hyperlink>
      <w:r>
        <w:rPr>
          <w:rFonts w:ascii="Arial" w:hAnsi="Arial" w:cs="Arial"/>
          <w:color w:val="222222"/>
          <w:sz w:val="20"/>
          <w:szCs w:val="20"/>
          <w:shd w:val="clear" w:color="auto" w:fill="FFFFFF"/>
        </w:rPr>
        <w:t>) est le train le plus puissant de Russie (12000 chevaux) et est spécialement conçue pour le froid et les grandes distances (2800 km par plein)</w:t>
      </w:r>
      <w:r>
        <w:rPr>
          <w:rFonts w:ascii="Arial" w:hAnsi="Arial" w:cs="Arial"/>
          <w:color w:val="222222"/>
          <w:sz w:val="20"/>
          <w:szCs w:val="20"/>
        </w:rPr>
        <w:br/>
      </w:r>
      <w:r>
        <w:rPr>
          <w:rFonts w:ascii="Arial" w:hAnsi="Arial" w:cs="Arial"/>
          <w:color w:val="222222"/>
          <w:sz w:val="20"/>
          <w:szCs w:val="20"/>
          <w:shd w:val="clear" w:color="auto" w:fill="FFFFFF"/>
        </w:rPr>
        <w:t>-C'est surtout cette locomotive qui a intéressé VZ qui explique son énorme potentiel pour le développement du BAM (traverse l'Extrême Orient jusqu'en face de Sakhaline en passant par le Nord du Baïkal) et donc le commerce de l'Extrême Orient vers l'Europe. La puissance de cette locomotive pour augmenter le tonnage transporté par le BAM de 30 millions de tonnes à 45 millions de tonnes. Le potentiel est donc énorme. Cependant la Russie dépend encore de General Electric : les moteurs sont de GE... mais produits en Russie et la Russie maîtrisera très bientôt les technologies nécessaires.</w:t>
      </w:r>
    </w:p>
    <w:p w:rsidR="00507E5F" w:rsidRPr="00507E5F" w:rsidRDefault="00507E5F" w:rsidP="00507E5F">
      <w:pPr>
        <w:pStyle w:val="NoSpacing"/>
      </w:pPr>
      <w:r>
        <w:rPr>
          <w:rFonts w:ascii="Arial" w:hAnsi="Arial" w:cs="Arial"/>
          <w:color w:val="222222"/>
          <w:sz w:val="20"/>
          <w:szCs w:val="20"/>
          <w:shd w:val="clear" w:color="auto" w:fill="FFFFFF"/>
        </w:rPr>
        <w:t>-Récemment il y a eu le Forum Économique Oriental : </w:t>
      </w:r>
      <w:hyperlink r:id="rId13" w:tgtFrame="_blank" w:history="1">
        <w:r>
          <w:rPr>
            <w:rStyle w:val="Hyperlink"/>
            <w:rFonts w:ascii="Arial" w:hAnsi="Arial" w:cs="Arial"/>
            <w:color w:val="6611CC"/>
            <w:sz w:val="20"/>
            <w:szCs w:val="20"/>
            <w:u w:val="none"/>
            <w:bdr w:val="none" w:sz="0" w:space="0" w:color="auto" w:frame="1"/>
            <w:shd w:val="clear" w:color="auto" w:fill="FFFFFF"/>
          </w:rPr>
          <w:t>L'Extrême Orient </w:t>
        </w:r>
      </w:hyperlink>
      <w:r>
        <w:rPr>
          <w:rFonts w:ascii="Arial" w:hAnsi="Arial" w:cs="Arial"/>
          <w:color w:val="222222"/>
          <w:sz w:val="20"/>
          <w:szCs w:val="20"/>
          <w:shd w:val="clear" w:color="auto" w:fill="FFFFFF"/>
        </w:rPr>
        <w:t>a la meilleure croissance industrielle du pays (+8,6% en 3 ans, en période de crise).</w:t>
      </w:r>
    </w:p>
    <w:sectPr w:rsidR="00507E5F" w:rsidRPr="00507E5F" w:rsidSect="00507E5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E5F"/>
    <w:rsid w:val="003B510E"/>
    <w:rsid w:val="00507E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6D0A4"/>
  <w15:chartTrackingRefBased/>
  <w15:docId w15:val="{EB66C8DF-D9E7-4527-A89E-ABF6CCF6E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07E5F"/>
    <w:pPr>
      <w:spacing w:after="0" w:line="240" w:lineRule="auto"/>
    </w:pPr>
  </w:style>
  <w:style w:type="character" w:styleId="Hyperlink">
    <w:name w:val="Hyperlink"/>
    <w:basedOn w:val="DefaultParagraphFont"/>
    <w:uiPriority w:val="99"/>
    <w:semiHidden/>
    <w:unhideWhenUsed/>
    <w:rsid w:val="00507E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delanounas.ru/blogs/92776/" TargetMode="External"/><Relationship Id="rId13" Type="http://schemas.openxmlformats.org/officeDocument/2006/relationships/hyperlink" Target="https://vz.ru/politics/2017/9/6/885976.html" TargetMode="External"/><Relationship Id="rId3" Type="http://schemas.openxmlformats.org/officeDocument/2006/relationships/webSettings" Target="webSettings.xml"/><Relationship Id="rId7" Type="http://schemas.openxmlformats.org/officeDocument/2006/relationships/hyperlink" Target="https://sdelanounas.ru/blogs/91799/" TargetMode="External"/><Relationship Id="rId12" Type="http://schemas.openxmlformats.org/officeDocument/2006/relationships/hyperlink" Target="https://sdelanounas.ru/blogs/9785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delanounas.ru/blogs/92311/" TargetMode="External"/><Relationship Id="rId11" Type="http://schemas.openxmlformats.org/officeDocument/2006/relationships/hyperlink" Target="https://sdelanounas.ru/blogs/97407/" TargetMode="External"/><Relationship Id="rId5" Type="http://schemas.openxmlformats.org/officeDocument/2006/relationships/hyperlink" Target="https://vz.ru/economy/2017/9/8/886229.html" TargetMode="External"/><Relationship Id="rId15" Type="http://schemas.openxmlformats.org/officeDocument/2006/relationships/theme" Target="theme/theme1.xml"/><Relationship Id="rId10" Type="http://schemas.openxmlformats.org/officeDocument/2006/relationships/hyperlink" Target="https://sdelanounas.ru/blogs/97418/" TargetMode="External"/><Relationship Id="rId4" Type="http://schemas.openxmlformats.org/officeDocument/2006/relationships/hyperlink" Target="http://www.favt.ru/dejatelnost-ajeroporty-i-ajerodromy-osnovnie-proizvodstvennie-pokazateli-aeroportov-obyom-perevoz/" TargetMode="External"/><Relationship Id="rId9" Type="http://schemas.openxmlformats.org/officeDocument/2006/relationships/hyperlink" Target="https://sdelanounas.ru/blogs/8827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620</Words>
  <Characters>3414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dc:creator>
  <cp:keywords/>
  <dc:description/>
  <cp:lastModifiedBy>Louis</cp:lastModifiedBy>
  <cp:revision>1</cp:revision>
  <dcterms:created xsi:type="dcterms:W3CDTF">2017-09-26T16:48:00Z</dcterms:created>
  <dcterms:modified xsi:type="dcterms:W3CDTF">2017-09-26T16:56:00Z</dcterms:modified>
</cp:coreProperties>
</file>