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EA" w:rsidRDefault="005719EA"/>
    <w:p w:rsidR="005719EA" w:rsidRDefault="005719EA"/>
    <w:p w:rsidR="005719EA" w:rsidRDefault="005719E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326D151" wp14:editId="33390158">
            <wp:simplePos x="627321" y="1201479"/>
            <wp:positionH relativeFrom="margin">
              <wp:align>center</wp:align>
            </wp:positionH>
            <wp:positionV relativeFrom="margin">
              <wp:align>top</wp:align>
            </wp:positionV>
            <wp:extent cx="4175125" cy="2187575"/>
            <wp:effectExtent l="171450" t="171450" r="168275" b="1555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125" cy="21875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719EA" w:rsidRDefault="005719EA"/>
    <w:p w:rsidR="005719EA" w:rsidRDefault="005719EA"/>
    <w:p w:rsidR="005719EA" w:rsidRDefault="005719EA"/>
    <w:p w:rsidR="005719EA" w:rsidRDefault="005719EA"/>
    <w:p w:rsidR="005719EA" w:rsidRDefault="005719EA"/>
    <w:p w:rsidR="005719EA" w:rsidRDefault="005719EA"/>
    <w:p w:rsidR="005719EA" w:rsidRDefault="005719EA"/>
    <w:p w:rsidR="005719EA" w:rsidRDefault="005719EA" w:rsidP="005719EA">
      <w:pPr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  <w:r w:rsidRPr="005719EA"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  <w:t xml:space="preserve">La Fondation Agir Pour l'Audition et la Fondation Voir et Entendre ont le plaisir de vous convier à la 2ème conférence publique </w:t>
      </w:r>
      <w:proofErr w:type="spellStart"/>
      <w:r w:rsidRPr="005719EA"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  <w:t>Usher</w:t>
      </w:r>
      <w:proofErr w:type="spellEnd"/>
      <w:r w:rsidRPr="005719EA"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  <w:t xml:space="preserve"> info.</w:t>
      </w:r>
    </w:p>
    <w:p w:rsidR="009838BD" w:rsidRDefault="009838BD" w:rsidP="005719EA">
      <w:pPr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</w:p>
    <w:p w:rsidR="009838BD" w:rsidRDefault="009838BD" w:rsidP="005719EA">
      <w:pPr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624D9717" wp14:editId="55AA349B">
            <wp:extent cx="4810796" cy="1371791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BD" w:rsidRPr="005719EA" w:rsidRDefault="009838BD" w:rsidP="005719EA">
      <w:pPr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</w:p>
    <w:p w:rsidR="005719EA" w:rsidRDefault="005719EA" w:rsidP="005719EA">
      <w:pPr>
        <w:jc w:val="center"/>
        <w:rPr>
          <w:rFonts w:ascii="Century Gothic" w:eastAsia="Times New Roman" w:hAnsi="Century Gothic" w:cs="Times New Roman"/>
          <w:b/>
          <w:bCs/>
          <w:color w:val="7FC4A5"/>
          <w:sz w:val="32"/>
          <w:szCs w:val="24"/>
          <w:lang w:eastAsia="fr-FR"/>
        </w:rPr>
      </w:pPr>
      <w:r w:rsidRPr="005719EA">
        <w:rPr>
          <w:rFonts w:ascii="Century Gothic" w:eastAsia="Times New Roman" w:hAnsi="Century Gothic" w:cs="Times New Roman"/>
          <w:b/>
          <w:bCs/>
          <w:color w:val="7FC4A5"/>
          <w:sz w:val="32"/>
          <w:szCs w:val="24"/>
          <w:u w:val="single"/>
          <w:lang w:eastAsia="fr-FR"/>
        </w:rPr>
        <w:t>Le Programme</w:t>
      </w:r>
      <w:r w:rsidRPr="005719EA">
        <w:rPr>
          <w:rFonts w:ascii="Century Gothic" w:eastAsia="Times New Roman" w:hAnsi="Century Gothic" w:cs="Times New Roman"/>
          <w:b/>
          <w:bCs/>
          <w:color w:val="7FC4A5"/>
          <w:sz w:val="32"/>
          <w:szCs w:val="24"/>
          <w:lang w:eastAsia="fr-FR"/>
        </w:rPr>
        <w:t> :</w:t>
      </w:r>
    </w:p>
    <w:p w:rsidR="009838BD" w:rsidRPr="005719EA" w:rsidRDefault="009838BD" w:rsidP="005719EA">
      <w:pPr>
        <w:jc w:val="center"/>
        <w:rPr>
          <w:rFonts w:ascii="Century Gothic" w:eastAsia="Times New Roman" w:hAnsi="Century Gothic" w:cs="Times New Roman"/>
          <w:b/>
          <w:bCs/>
          <w:color w:val="7FC4A5"/>
          <w:sz w:val="32"/>
          <w:szCs w:val="24"/>
          <w:lang w:eastAsia="fr-FR"/>
        </w:rPr>
      </w:pPr>
      <w:r w:rsidRPr="009838BD">
        <w:rPr>
          <w:rFonts w:ascii="Century Gothic" w:eastAsia="Times New Roman" w:hAnsi="Century Gothic" w:cs="Times New Roman"/>
          <w:b/>
          <w:bCs/>
          <w:noProof/>
          <w:color w:val="595959" w:themeColor="text1" w:themeTint="A6"/>
          <w:sz w:val="24"/>
          <w:szCs w:val="24"/>
          <w:lang w:eastAsia="fr-FR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18313E8F" wp14:editId="3439A614">
                <wp:simplePos x="0" y="0"/>
                <wp:positionH relativeFrom="margin">
                  <wp:align>right</wp:align>
                </wp:positionH>
                <wp:positionV relativeFrom="margin">
                  <wp:posOffset>5953760</wp:posOffset>
                </wp:positionV>
                <wp:extent cx="552450" cy="6634480"/>
                <wp:effectExtent l="6985" t="0" r="26035" b="2603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2450" cy="6634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7FC4A5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9838BD" w:rsidRPr="009838BD" w:rsidRDefault="009838BD" w:rsidP="009838BD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lang w:eastAsia="fr-FR"/>
                              </w:rPr>
                            </w:pPr>
                            <w:r w:rsidRPr="009838B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FFFFFF" w:themeColor="background1"/>
                                <w:lang w:eastAsia="fr-FR"/>
                              </w:rPr>
                              <w:t>La conférence sera retranscrite en direct sur écran et traduite simultanément en Langue des Signes. L'amphithéâtre sera équipé d'une boucle magnétique.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13E8F" id="Forme automatique 2" o:spid="_x0000_s1026" style="position:absolute;left:0;text-align:left;margin-left:-7.7pt;margin-top:468.8pt;width:43.5pt;height:522.4pt;rotation:90;z-index:25166336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" o:allowincell="f" fillcolor="#7fc4a5" strokecolor="#5a5a5a [2109]">
                <v:textbox>
                  <w:txbxContent>
                    <w:p w:rsidR="009838BD" w:rsidRPr="009838BD" w:rsidRDefault="009838BD" w:rsidP="009838BD">
                      <w:pPr>
                        <w:jc w:val="center"/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lang w:eastAsia="fr-FR"/>
                        </w:rPr>
                      </w:pPr>
                      <w:r w:rsidRPr="009838BD">
                        <w:rPr>
                          <w:rFonts w:ascii="Helvetica" w:eastAsia="Times New Roman" w:hAnsi="Helvetica" w:cs="Helvetica"/>
                          <w:b/>
                          <w:bCs/>
                          <w:color w:val="FFFFFF" w:themeColor="background1"/>
                          <w:lang w:eastAsia="fr-FR"/>
                        </w:rPr>
                        <w:t>La conférence sera retranscrite en direct sur écran et traduite simultanément en Langue des Signes. L'amphithéâtre sera équipé d'une boucle magnétique.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5719EA" w:rsidRPr="005719EA" w:rsidRDefault="005719EA" w:rsidP="009838BD">
      <w:pPr>
        <w:pStyle w:val="Paragraphedeliste"/>
        <w:numPr>
          <w:ilvl w:val="0"/>
          <w:numId w:val="2"/>
        </w:numPr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  <w:r w:rsidRPr="005719EA">
        <w:rPr>
          <w:rFonts w:ascii="Century Gothic" w:eastAsia="Times New Roman" w:hAnsi="Century Gothic" w:cs="Times New Roman"/>
          <w:b/>
          <w:bCs/>
          <w:color w:val="595959" w:themeColor="text1" w:themeTint="A6"/>
          <w:sz w:val="26"/>
          <w:szCs w:val="26"/>
          <w:lang w:eastAsia="fr-FR"/>
        </w:rPr>
        <w:t xml:space="preserve">17h30 : </w:t>
      </w:r>
      <w:r w:rsidRPr="005719EA">
        <w:rPr>
          <w:rFonts w:ascii="Century Gothic" w:eastAsia="Times New Roman" w:hAnsi="Century Gothic" w:cs="Times New Roman"/>
          <w:bCs/>
          <w:color w:val="595959" w:themeColor="text1" w:themeTint="A6"/>
          <w:sz w:val="26"/>
          <w:szCs w:val="26"/>
          <w:lang w:eastAsia="fr-FR"/>
        </w:rPr>
        <w:t>Qu’est-ce que la thérapie génique ?</w:t>
      </w:r>
      <w:r w:rsidRPr="005719EA"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  <w:br/>
      </w:r>
      <w:r w:rsidRPr="005719EA">
        <w:rPr>
          <w:rFonts w:ascii="Century Gothic" w:eastAsia="Times New Roman" w:hAnsi="Century Gothic" w:cs="Times New Roman"/>
          <w:bCs/>
          <w:i/>
          <w:color w:val="595959" w:themeColor="text1" w:themeTint="A6"/>
          <w:sz w:val="22"/>
          <w:szCs w:val="24"/>
          <w:lang w:eastAsia="fr-FR"/>
        </w:rPr>
        <w:t>Présenté par le</w:t>
      </w:r>
      <w:r w:rsidRPr="005719EA">
        <w:rPr>
          <w:rFonts w:ascii="Century Gothic" w:eastAsia="Times New Roman" w:hAnsi="Century Gothic" w:cs="Times New Roman"/>
          <w:b/>
          <w:bCs/>
          <w:i/>
          <w:color w:val="595959" w:themeColor="text1" w:themeTint="A6"/>
          <w:sz w:val="22"/>
          <w:szCs w:val="24"/>
          <w:lang w:eastAsia="fr-FR"/>
        </w:rPr>
        <w:t xml:space="preserve"> Pr Marina </w:t>
      </w:r>
      <w:proofErr w:type="spellStart"/>
      <w:r w:rsidRPr="005719EA">
        <w:rPr>
          <w:rFonts w:ascii="Century Gothic" w:eastAsia="Times New Roman" w:hAnsi="Century Gothic" w:cs="Times New Roman"/>
          <w:b/>
          <w:bCs/>
          <w:i/>
          <w:color w:val="595959" w:themeColor="text1" w:themeTint="A6"/>
          <w:sz w:val="22"/>
          <w:szCs w:val="24"/>
          <w:lang w:eastAsia="fr-FR"/>
        </w:rPr>
        <w:t>Cavazzana</w:t>
      </w:r>
      <w:proofErr w:type="spellEnd"/>
    </w:p>
    <w:p w:rsidR="005719EA" w:rsidRPr="005719EA" w:rsidRDefault="005719EA" w:rsidP="005719EA">
      <w:pPr>
        <w:pStyle w:val="Paragraphedeliste"/>
        <w:jc w:val="center"/>
        <w:rPr>
          <w:rFonts w:ascii="Century Gothic" w:eastAsia="Times New Roman" w:hAnsi="Century Gothic" w:cs="Times New Roman"/>
          <w:b/>
          <w:bCs/>
          <w:color w:val="595959" w:themeColor="text1" w:themeTint="A6"/>
          <w:sz w:val="24"/>
          <w:szCs w:val="24"/>
          <w:lang w:eastAsia="fr-FR"/>
        </w:rPr>
      </w:pPr>
    </w:p>
    <w:p w:rsidR="005719EA" w:rsidRDefault="005719EA" w:rsidP="009838BD">
      <w:pPr>
        <w:pStyle w:val="Paragraphedeliste"/>
        <w:numPr>
          <w:ilvl w:val="0"/>
          <w:numId w:val="2"/>
        </w:numPr>
        <w:jc w:val="center"/>
        <w:rPr>
          <w:rFonts w:ascii="Century Gothic" w:hAnsi="Century Gothic"/>
          <w:b/>
          <w:bCs/>
          <w:i/>
          <w:iCs/>
          <w:color w:val="595959" w:themeColor="text1" w:themeTint="A6"/>
          <w:szCs w:val="24"/>
          <w:lang w:eastAsia="fr-FR"/>
        </w:rPr>
      </w:pPr>
      <w:r w:rsidRPr="005719EA">
        <w:rPr>
          <w:rFonts w:ascii="Century Gothic" w:eastAsia="Times New Roman" w:hAnsi="Century Gothic"/>
          <w:b/>
          <w:bCs/>
          <w:color w:val="595959" w:themeColor="text1" w:themeTint="A6"/>
          <w:sz w:val="26"/>
          <w:szCs w:val="26"/>
          <w:lang w:eastAsia="fr-FR"/>
        </w:rPr>
        <w:t>18h10</w:t>
      </w:r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> : La thérapi</w:t>
      </w:r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 xml:space="preserve">e génique restore l'audition et </w:t>
      </w:r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>l</w:t>
      </w:r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 xml:space="preserve">'équilibre du syndrome de </w:t>
      </w:r>
      <w:proofErr w:type="spellStart"/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>Usher</w:t>
      </w:r>
      <w:proofErr w:type="spellEnd"/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>.</w:t>
      </w:r>
      <w:r w:rsidRPr="005719EA">
        <w:rPr>
          <w:rFonts w:ascii="Century Gothic" w:eastAsia="Times New Roman" w:hAnsi="Century Gothic"/>
          <w:color w:val="595959" w:themeColor="text1" w:themeTint="A6"/>
          <w:sz w:val="24"/>
          <w:szCs w:val="24"/>
          <w:lang w:eastAsia="fr-FR"/>
        </w:rPr>
        <w:br/>
      </w:r>
      <w:r w:rsidRPr="005719EA">
        <w:rPr>
          <w:rFonts w:ascii="Century Gothic" w:eastAsia="Times New Roman" w:hAnsi="Century Gothic"/>
          <w:i/>
          <w:iCs/>
          <w:color w:val="595959" w:themeColor="text1" w:themeTint="A6"/>
          <w:sz w:val="22"/>
          <w:szCs w:val="24"/>
          <w:lang w:eastAsia="fr-FR"/>
        </w:rPr>
        <w:t>Présenté par le </w:t>
      </w:r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 xml:space="preserve">Dr </w:t>
      </w:r>
      <w:proofErr w:type="spellStart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>Said</w:t>
      </w:r>
      <w:proofErr w:type="spellEnd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 xml:space="preserve"> </w:t>
      </w:r>
      <w:proofErr w:type="spellStart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>Safieddine</w:t>
      </w:r>
      <w:proofErr w:type="spellEnd"/>
    </w:p>
    <w:p w:rsidR="005719EA" w:rsidRPr="005719EA" w:rsidRDefault="005719EA" w:rsidP="005719EA">
      <w:pPr>
        <w:pStyle w:val="Paragraphedeliste"/>
        <w:jc w:val="center"/>
        <w:rPr>
          <w:rFonts w:ascii="Century Gothic" w:hAnsi="Century Gothic"/>
          <w:b/>
          <w:bCs/>
          <w:i/>
          <w:iCs/>
          <w:color w:val="595959" w:themeColor="text1" w:themeTint="A6"/>
          <w:szCs w:val="24"/>
          <w:lang w:eastAsia="fr-FR"/>
        </w:rPr>
      </w:pPr>
    </w:p>
    <w:p w:rsidR="005719EA" w:rsidRPr="009838BD" w:rsidRDefault="005719EA" w:rsidP="009838BD">
      <w:pPr>
        <w:pStyle w:val="Paragraphedeliste"/>
        <w:numPr>
          <w:ilvl w:val="0"/>
          <w:numId w:val="2"/>
        </w:numPr>
        <w:jc w:val="center"/>
        <w:rPr>
          <w:rFonts w:ascii="Century Gothic" w:hAnsi="Century Gothic"/>
          <w:b/>
          <w:bCs/>
          <w:i/>
          <w:iCs/>
          <w:color w:val="595959" w:themeColor="text1" w:themeTint="A6"/>
          <w:szCs w:val="24"/>
          <w:lang w:eastAsia="fr-FR"/>
        </w:rPr>
      </w:pPr>
      <w:r w:rsidRPr="005719EA">
        <w:rPr>
          <w:rFonts w:ascii="Century Gothic" w:eastAsia="Times New Roman" w:hAnsi="Century Gothic"/>
          <w:b/>
          <w:bCs/>
          <w:color w:val="595959" w:themeColor="text1" w:themeTint="A6"/>
          <w:sz w:val="26"/>
          <w:szCs w:val="26"/>
          <w:lang w:eastAsia="fr-FR"/>
        </w:rPr>
        <w:t>18h30</w:t>
      </w:r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 xml:space="preserve"> : La </w:t>
      </w:r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 xml:space="preserve">thérapie génique et le syndrome </w:t>
      </w:r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 xml:space="preserve">de </w:t>
      </w:r>
      <w:proofErr w:type="spellStart"/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>Usher</w:t>
      </w:r>
      <w:proofErr w:type="spellEnd"/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 xml:space="preserve"> : effets sur les troubles de la vision</w:t>
      </w:r>
      <w:r w:rsidRPr="005719EA">
        <w:rPr>
          <w:rFonts w:ascii="Century Gothic" w:hAnsi="Century Gothic"/>
          <w:color w:val="595959" w:themeColor="text1" w:themeTint="A6"/>
          <w:sz w:val="26"/>
          <w:szCs w:val="26"/>
          <w:lang w:eastAsia="fr-FR"/>
        </w:rPr>
        <w:t>.</w:t>
      </w:r>
      <w:r w:rsidRPr="005719EA">
        <w:rPr>
          <w:rFonts w:ascii="Century Gothic" w:eastAsia="Times New Roman" w:hAnsi="Century Gothic"/>
          <w:color w:val="595959" w:themeColor="text1" w:themeTint="A6"/>
          <w:sz w:val="24"/>
          <w:szCs w:val="24"/>
          <w:lang w:eastAsia="fr-FR"/>
        </w:rPr>
        <w:br/>
      </w:r>
      <w:r w:rsidRPr="005719EA">
        <w:rPr>
          <w:rFonts w:ascii="Century Gothic" w:eastAsia="Times New Roman" w:hAnsi="Century Gothic"/>
          <w:i/>
          <w:iCs/>
          <w:color w:val="595959" w:themeColor="text1" w:themeTint="A6"/>
          <w:sz w:val="22"/>
          <w:szCs w:val="24"/>
          <w:lang w:eastAsia="fr-FR"/>
        </w:rPr>
        <w:t>Présenté par le </w:t>
      </w:r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 xml:space="preserve">Dr </w:t>
      </w:r>
      <w:proofErr w:type="spellStart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>Deniz</w:t>
      </w:r>
      <w:proofErr w:type="spellEnd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 xml:space="preserve"> </w:t>
      </w:r>
      <w:proofErr w:type="spellStart"/>
      <w:r w:rsidRPr="005719EA">
        <w:rPr>
          <w:rFonts w:ascii="Century Gothic" w:eastAsia="Times New Roman" w:hAnsi="Century Gothic"/>
          <w:b/>
          <w:bCs/>
          <w:i/>
          <w:iCs/>
          <w:color w:val="595959" w:themeColor="text1" w:themeTint="A6"/>
          <w:sz w:val="22"/>
          <w:szCs w:val="24"/>
          <w:lang w:eastAsia="fr-FR"/>
        </w:rPr>
        <w:t>Dalkara</w:t>
      </w:r>
      <w:proofErr w:type="spellEnd"/>
    </w:p>
    <w:p w:rsidR="009838BD" w:rsidRPr="005719EA" w:rsidRDefault="009838BD" w:rsidP="009838BD">
      <w:pPr>
        <w:pStyle w:val="Paragraphedeliste"/>
        <w:jc w:val="center"/>
        <w:rPr>
          <w:rFonts w:ascii="Century Gothic" w:hAnsi="Century Gothic"/>
          <w:b/>
          <w:bCs/>
          <w:i/>
          <w:iCs/>
          <w:color w:val="595959" w:themeColor="text1" w:themeTint="A6"/>
          <w:szCs w:val="24"/>
          <w:lang w:eastAsia="fr-FR"/>
        </w:rPr>
      </w:pPr>
    </w:p>
    <w:p w:rsidR="005719EA" w:rsidRPr="005719EA" w:rsidRDefault="005719EA" w:rsidP="009838BD">
      <w:pPr>
        <w:pStyle w:val="Sansinterligne"/>
        <w:numPr>
          <w:ilvl w:val="0"/>
          <w:numId w:val="2"/>
        </w:numPr>
        <w:jc w:val="center"/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fr-FR"/>
        </w:rPr>
      </w:pPr>
      <w:r w:rsidRPr="005719E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fr-FR"/>
        </w:rPr>
        <w:t>1</w:t>
      </w:r>
      <w:r w:rsidRPr="005719EA">
        <w:rPr>
          <w:rFonts w:ascii="Century Gothic" w:eastAsia="Times New Roman" w:hAnsi="Century Gothic"/>
          <w:b/>
          <w:bCs/>
          <w:color w:val="595959" w:themeColor="text1" w:themeTint="A6"/>
          <w:sz w:val="26"/>
          <w:szCs w:val="26"/>
          <w:lang w:eastAsia="fr-FR"/>
        </w:rPr>
        <w:t>8h50</w:t>
      </w:r>
      <w:r w:rsidRPr="005719EA">
        <w:rPr>
          <w:rFonts w:ascii="Century Gothic" w:eastAsia="Times New Roman" w:hAnsi="Century Gothic"/>
          <w:color w:val="595959" w:themeColor="text1" w:themeTint="A6"/>
          <w:sz w:val="26"/>
          <w:szCs w:val="26"/>
          <w:lang w:eastAsia="fr-FR"/>
        </w:rPr>
        <w:t> : Questions-réponses</w:t>
      </w:r>
    </w:p>
    <w:p w:rsidR="005719EA" w:rsidRDefault="005719EA" w:rsidP="005719EA">
      <w:pPr>
        <w:pStyle w:val="Sansinterligne"/>
        <w:jc w:val="center"/>
        <w:rPr>
          <w:rFonts w:ascii="Century Gothic" w:hAnsi="Century Gothic"/>
          <w:b/>
          <w:color w:val="7FC4A5"/>
          <w:sz w:val="32"/>
          <w:szCs w:val="32"/>
          <w:u w:val="single"/>
          <w:lang w:eastAsia="fr-FR"/>
        </w:rPr>
      </w:pPr>
    </w:p>
    <w:p w:rsidR="00BA1CF0" w:rsidRDefault="00BA1CF0" w:rsidP="005719EA">
      <w:pPr>
        <w:pStyle w:val="Sansinterligne"/>
        <w:jc w:val="center"/>
        <w:rPr>
          <w:rFonts w:ascii="Century Gothic" w:hAnsi="Century Gothic"/>
          <w:b/>
          <w:color w:val="7FC4A5"/>
          <w:sz w:val="32"/>
          <w:szCs w:val="32"/>
          <w:u w:val="single"/>
          <w:lang w:eastAsia="fr-FR"/>
        </w:rPr>
      </w:pPr>
    </w:p>
    <w:p w:rsidR="00BA1CF0" w:rsidRDefault="00BA1CF0" w:rsidP="005719EA">
      <w:pPr>
        <w:pStyle w:val="Sansinterligne"/>
        <w:jc w:val="center"/>
        <w:rPr>
          <w:rFonts w:ascii="Century Gothic" w:hAnsi="Century Gothic"/>
          <w:b/>
          <w:color w:val="7FC4A5"/>
          <w:sz w:val="32"/>
          <w:szCs w:val="32"/>
          <w:u w:val="single"/>
          <w:lang w:eastAsia="fr-FR"/>
        </w:rPr>
      </w:pPr>
    </w:p>
    <w:p w:rsidR="005719EA" w:rsidRDefault="005719EA" w:rsidP="005719EA">
      <w:pPr>
        <w:pStyle w:val="Sansinterligne"/>
        <w:jc w:val="center"/>
        <w:rPr>
          <w:rFonts w:ascii="Century Gothic" w:eastAsia="Times New Roman" w:hAnsi="Century Gothic" w:cs="Helvetica"/>
          <w:b/>
          <w:bCs/>
          <w:color w:val="595959" w:themeColor="text1" w:themeTint="A6"/>
          <w:sz w:val="26"/>
          <w:szCs w:val="26"/>
          <w:lang w:eastAsia="fr-FR"/>
        </w:rPr>
        <w:sectPr w:rsidR="005719EA" w:rsidSect="00BA1CF0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MediumGap" w:sz="24" w:space="24" w:color="7FC4A5"/>
            <w:left w:val="thinThickMediumGap" w:sz="24" w:space="24" w:color="7FC4A5"/>
            <w:bottom w:val="thinThickMediumGap" w:sz="24" w:space="24" w:color="7FC4A5"/>
            <w:right w:val="thinThickMediumGap" w:sz="24" w:space="24" w:color="7FC4A5"/>
          </w:pgBorders>
          <w:cols w:space="708"/>
          <w:docGrid w:linePitch="360"/>
        </w:sectPr>
      </w:pPr>
      <w:r w:rsidRPr="005719EA">
        <w:rPr>
          <w:rFonts w:ascii="Century Gothic" w:hAnsi="Century Gothic"/>
          <w:b/>
          <w:color w:val="7FC4A5"/>
          <w:sz w:val="32"/>
          <w:szCs w:val="32"/>
          <w:u w:val="single"/>
          <w:lang w:eastAsia="fr-FR"/>
        </w:rPr>
        <w:t>Les orateurs de la conférence</w:t>
      </w:r>
      <w:r>
        <w:rPr>
          <w:rFonts w:ascii="Century Gothic" w:hAnsi="Century Gothic"/>
          <w:b/>
          <w:color w:val="7FC4A5"/>
          <w:sz w:val="32"/>
          <w:szCs w:val="32"/>
          <w:lang w:eastAsia="fr-FR"/>
        </w:rPr>
        <w:t> :</w:t>
      </w:r>
    </w:p>
    <w:p w:rsid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b/>
          <w:bCs/>
          <w:color w:val="595959" w:themeColor="text1" w:themeTint="A6"/>
          <w:sz w:val="26"/>
          <w:szCs w:val="26"/>
          <w:lang w:eastAsia="fr-FR"/>
        </w:rPr>
      </w:pPr>
    </w:p>
    <w:p w:rsid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b/>
          <w:bCs/>
          <w:color w:val="595959" w:themeColor="text1" w:themeTint="A6"/>
          <w:sz w:val="26"/>
          <w:szCs w:val="26"/>
          <w:lang w:eastAsia="fr-FR"/>
        </w:rPr>
      </w:pPr>
    </w:p>
    <w:p w:rsidR="005719EA" w:rsidRP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  <w:r>
        <w:rPr>
          <w:rFonts w:ascii="Century Gothic" w:eastAsia="Times New Roman" w:hAnsi="Century Gothic" w:cs="Helvetica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5169</wp:posOffset>
            </wp:positionV>
            <wp:extent cx="1505160" cy="1009791"/>
            <wp:effectExtent l="0" t="0" r="0" b="0"/>
            <wp:wrapThrough wrapText="bothSides">
              <wp:wrapPolygon edited="0">
                <wp:start x="0" y="0"/>
                <wp:lineTo x="0" y="21192"/>
                <wp:lineTo x="21327" y="21192"/>
                <wp:lineTo x="21327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 xml:space="preserve">Le Professeur Marina </w:t>
      </w:r>
      <w:proofErr w:type="spellStart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Cavazzana</w:t>
      </w:r>
      <w:proofErr w:type="spellEnd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, </w:t>
      </w:r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 xml:space="preserve">chef du Département de Biothérapie, coordinatrice du Centre d'Investigation Clinique en biothérapie à l'Hôpital Necker-Enfants malades et co-directrice d'un laboratoire de recherche en </w:t>
      </w:r>
      <w:proofErr w:type="spellStart"/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Lymphohématopoïèse</w:t>
      </w:r>
      <w:proofErr w:type="spellEnd"/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 xml:space="preserve"> à l'Institut</w:t>
      </w:r>
      <w:r w:rsidRPr="005719EA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 </w:t>
      </w:r>
      <w:r w:rsidRPr="005719EA">
        <w:rPr>
          <w:rFonts w:ascii="Century Gothic" w:eastAsia="Times New Roman" w:hAnsi="Century Gothic" w:cs="Helvetica"/>
          <w:i/>
          <w:iCs/>
          <w:color w:val="595959" w:themeColor="text1" w:themeTint="A6"/>
          <w:sz w:val="28"/>
          <w:szCs w:val="28"/>
          <w:lang w:eastAsia="fr-FR"/>
        </w:rPr>
        <w:t>Imagine, </w:t>
      </w:r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Paris</w:t>
      </w:r>
      <w:r w:rsidRPr="005719EA">
        <w:rPr>
          <w:rFonts w:ascii="Century Gothic" w:eastAsia="Times New Roman" w:hAnsi="Century Gothic" w:cs="Helvetica"/>
          <w:i/>
          <w:iCs/>
          <w:color w:val="595959" w:themeColor="text1" w:themeTint="A6"/>
          <w:sz w:val="28"/>
          <w:szCs w:val="28"/>
          <w:lang w:eastAsia="fr-FR"/>
        </w:rPr>
        <w:t>.</w:t>
      </w:r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 Elle est lauréate du prix de l’Académie Nationale de Médecine 2016 et pionnière de la thérapie génique.</w:t>
      </w:r>
    </w:p>
    <w:p w:rsidR="009838BD" w:rsidRDefault="009838BD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</w:p>
    <w:p w:rsidR="00BA1CF0" w:rsidRPr="005719EA" w:rsidRDefault="00BA1CF0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</w:p>
    <w:p w:rsidR="005719EA" w:rsidRP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  <w:r>
        <w:rPr>
          <w:rFonts w:ascii="Century Gothic" w:eastAsia="Times New Roman" w:hAnsi="Century Gothic" w:cs="Helvetica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4D7BB098" wp14:editId="1D328A64">
            <wp:simplePos x="0" y="0"/>
            <wp:positionH relativeFrom="column">
              <wp:posOffset>0</wp:posOffset>
            </wp:positionH>
            <wp:positionV relativeFrom="paragraph">
              <wp:posOffset>5198</wp:posOffset>
            </wp:positionV>
            <wp:extent cx="1514686" cy="1009791"/>
            <wp:effectExtent l="0" t="0" r="9525" b="0"/>
            <wp:wrapThrough wrapText="bothSides">
              <wp:wrapPolygon edited="0">
                <wp:start x="0" y="0"/>
                <wp:lineTo x="0" y="21192"/>
                <wp:lineTo x="21464" y="21192"/>
                <wp:lineTo x="21464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L</w:t>
      </w:r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e Docteur </w:t>
      </w:r>
      <w:proofErr w:type="spellStart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Said</w:t>
      </w:r>
      <w:proofErr w:type="spellEnd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 xml:space="preserve"> </w:t>
      </w:r>
      <w:proofErr w:type="spellStart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Safieddine</w:t>
      </w:r>
      <w:proofErr w:type="spellEnd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, </w:t>
      </w:r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Directeur de Recherche à l'Unité de Génétique et de Physiologie de l'Audition à l'Institut Pasteur. Il concentre ses efforts sur le développement de la thérapie génique comme alternative de traitement curatif des surdités génétiques humaines.</w:t>
      </w:r>
    </w:p>
    <w:p w:rsid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</w:p>
    <w:p w:rsidR="00BA1CF0" w:rsidRPr="005719EA" w:rsidRDefault="00BA1CF0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</w:p>
    <w:p w:rsidR="005719EA" w:rsidRPr="005719EA" w:rsidRDefault="005719EA" w:rsidP="005719EA">
      <w:pPr>
        <w:pStyle w:val="Sansinterligne"/>
        <w:jc w:val="both"/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</w:pPr>
      <w:r>
        <w:rPr>
          <w:rFonts w:ascii="Century Gothic" w:eastAsia="Times New Roman" w:hAnsi="Century Gothic" w:cs="Helvetica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AC8859F" wp14:editId="69BAFF7F">
            <wp:simplePos x="0" y="0"/>
            <wp:positionH relativeFrom="column">
              <wp:posOffset>0</wp:posOffset>
            </wp:positionH>
            <wp:positionV relativeFrom="paragraph">
              <wp:posOffset>-251</wp:posOffset>
            </wp:positionV>
            <wp:extent cx="1505160" cy="1009791"/>
            <wp:effectExtent l="0" t="0" r="0" b="0"/>
            <wp:wrapThrough wrapText="bothSides">
              <wp:wrapPolygon edited="0">
                <wp:start x="0" y="0"/>
                <wp:lineTo x="0" y="21192"/>
                <wp:lineTo x="21327" y="21192"/>
                <wp:lineTo x="21327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 xml:space="preserve">Le Docteur </w:t>
      </w:r>
      <w:proofErr w:type="spellStart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Deniz</w:t>
      </w:r>
      <w:proofErr w:type="spellEnd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 xml:space="preserve"> </w:t>
      </w:r>
      <w:proofErr w:type="spellStart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Dalkara</w:t>
      </w:r>
      <w:proofErr w:type="spellEnd"/>
      <w:r w:rsidRPr="005719EA">
        <w:rPr>
          <w:rFonts w:ascii="Century Gothic" w:eastAsia="Times New Roman" w:hAnsi="Century Gothic" w:cs="Helvetica"/>
          <w:b/>
          <w:bCs/>
          <w:color w:val="595959" w:themeColor="text1" w:themeTint="A6"/>
          <w:sz w:val="28"/>
          <w:szCs w:val="28"/>
          <w:lang w:eastAsia="fr-FR"/>
        </w:rPr>
        <w:t>, </w:t>
      </w:r>
      <w:r w:rsidRPr="00162DF0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Chef de l'équipe de "Thérapie génique et modèles animaux des maladies neuro-dégénéra</w:t>
      </w:r>
      <w:r w:rsidRPr="005719EA">
        <w:rPr>
          <w:rFonts w:ascii="Century Gothic" w:eastAsia="Times New Roman" w:hAnsi="Century Gothic" w:cs="Helvetica"/>
          <w:color w:val="595959" w:themeColor="text1" w:themeTint="A6"/>
          <w:sz w:val="28"/>
          <w:szCs w:val="28"/>
          <w:lang w:eastAsia="fr-FR"/>
        </w:rPr>
        <w:t>tives" à l'Institut de la Vision.</w:t>
      </w:r>
    </w:p>
    <w:p w:rsidR="005719EA" w:rsidRPr="005719EA" w:rsidRDefault="005719EA" w:rsidP="005719EA">
      <w:pPr>
        <w:pStyle w:val="Sansinterligne"/>
        <w:jc w:val="both"/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fr-FR"/>
        </w:rPr>
      </w:pPr>
    </w:p>
    <w:p w:rsidR="005719EA" w:rsidRDefault="005719EA" w:rsidP="005719EA">
      <w:pPr>
        <w:jc w:val="both"/>
        <w:rPr>
          <w:rFonts w:ascii="Helvetica" w:eastAsia="Times New Roman" w:hAnsi="Helvetica" w:cs="Times New Roman"/>
          <w:b/>
          <w:bCs/>
          <w:color w:val="595959" w:themeColor="text1" w:themeTint="A6"/>
          <w:sz w:val="24"/>
          <w:szCs w:val="24"/>
          <w:lang w:eastAsia="fr-FR"/>
        </w:rPr>
        <w:sectPr w:rsidR="005719EA" w:rsidSect="00BA1CF0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MediumGap" w:sz="24" w:space="24" w:color="7FC4A5"/>
            <w:left w:val="thinThickMediumGap" w:sz="24" w:space="24" w:color="7FC4A5"/>
            <w:bottom w:val="thinThickMediumGap" w:sz="24" w:space="24" w:color="7FC4A5"/>
            <w:right w:val="thinThickMediumGap" w:sz="24" w:space="24" w:color="7FC4A5"/>
          </w:pgBorders>
          <w:cols w:space="708"/>
          <w:docGrid w:linePitch="360"/>
        </w:sectPr>
      </w:pPr>
    </w:p>
    <w:p w:rsidR="005719EA" w:rsidRDefault="005719EA" w:rsidP="005719EA">
      <w:pPr>
        <w:jc w:val="both"/>
        <w:rPr>
          <w:rFonts w:ascii="Helvetica" w:eastAsia="Times New Roman" w:hAnsi="Helvetica" w:cs="Times New Roman"/>
          <w:b/>
          <w:bCs/>
          <w:color w:val="595959" w:themeColor="text1" w:themeTint="A6"/>
          <w:sz w:val="24"/>
          <w:szCs w:val="24"/>
          <w:lang w:eastAsia="fr-FR"/>
        </w:rPr>
      </w:pPr>
    </w:p>
    <w:p w:rsidR="004A4CAD" w:rsidRDefault="004A4CAD"/>
    <w:p w:rsidR="00BA1CF0" w:rsidRDefault="002577CF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D2967F1" wp14:editId="78856B6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76725" cy="685800"/>
            <wp:effectExtent l="0" t="0" r="952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fondation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1CF0">
        <w:rPr>
          <w:noProof/>
        </w:rPr>
        <mc:AlternateContent>
          <mc:Choice Requires="wpg">
            <w:drawing>
              <wp:anchor distT="45720" distB="45720" distL="182880" distR="182880" simplePos="0" relativeHeight="251666432" behindDoc="0" locked="0" layoutInCell="1" allowOverlap="1" wp14:anchorId="6E81529F" wp14:editId="724B84A3">
                <wp:simplePos x="0" y="0"/>
                <wp:positionH relativeFrom="margin">
                  <wp:align>center</wp:align>
                </wp:positionH>
                <wp:positionV relativeFrom="margin">
                  <wp:posOffset>6368577</wp:posOffset>
                </wp:positionV>
                <wp:extent cx="4135755" cy="1998345"/>
                <wp:effectExtent l="0" t="0" r="17145" b="20955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5755" cy="1998345"/>
                          <a:chOff x="0" y="0"/>
                          <a:chExt cx="3567448" cy="88057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7FC4A5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1CF0" w:rsidRPr="00BA1CF0" w:rsidRDefault="00BA1CF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A1CF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RDV le Jeudi 15 juin 2017 à 17h30 !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6278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77CF" w:rsidRDefault="00BA1CF0" w:rsidP="00BA1CF0">
                              <w:pPr>
                                <w:jc w:val="center"/>
                                <w:rPr>
                                  <w:rStyle w:val="lev"/>
                                  <w:sz w:val="24"/>
                                  <w:szCs w:val="24"/>
                                </w:rPr>
                              </w:pPr>
                              <w:r w:rsidRPr="00BA1CF0">
                                <w:rPr>
                                  <w:rStyle w:val="lev"/>
                                  <w:sz w:val="24"/>
                                  <w:szCs w:val="24"/>
                                </w:rPr>
                                <w:t>Espace de conférences IRIS - </w:t>
                              </w:r>
                            </w:p>
                            <w:p w:rsidR="002577CF" w:rsidRDefault="00BA1CF0" w:rsidP="00BA1CF0">
                              <w:pPr>
                                <w:jc w:val="center"/>
                                <w:rPr>
                                  <w:rStyle w:val="Accentuatio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A1CF0">
                                <w:rPr>
                                  <w:rStyle w:val="Accentuation"/>
                                  <w:b/>
                                  <w:bCs/>
                                  <w:sz w:val="24"/>
                                  <w:szCs w:val="24"/>
                                </w:rPr>
                                <w:t>2 bis Rue Mercœur - 75011 Paris</w:t>
                              </w:r>
                            </w:p>
                            <w:p w:rsidR="002577CF" w:rsidRDefault="00BA1CF0" w:rsidP="00BA1C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1CF0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Métros : </w:t>
                              </w:r>
                              <w:r w:rsidR="002577CF">
                                <w:rPr>
                                  <w:sz w:val="24"/>
                                  <w:szCs w:val="24"/>
                                </w:rPr>
                                <w:t xml:space="preserve">Voltaire ou Charonne (Ligne 9) </w:t>
                              </w:r>
                            </w:p>
                            <w:p w:rsidR="00BA1CF0" w:rsidRPr="00BA1CF0" w:rsidRDefault="00BA1CF0" w:rsidP="00BA1CF0">
                              <w:pPr>
                                <w:jc w:val="center"/>
                                <w:rPr>
                                  <w:caps/>
                                  <w:color w:val="00C6BB" w:themeColor="accent1"/>
                                  <w:sz w:val="24"/>
                                  <w:szCs w:val="24"/>
                                </w:rPr>
                              </w:pPr>
                              <w:r w:rsidRPr="00BA1CF0">
                                <w:rPr>
                                  <w:sz w:val="24"/>
                                  <w:szCs w:val="24"/>
                                </w:rPr>
                                <w:t xml:space="preserve"> Bus : N°46, 56, 61, 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1529F" id="Groupe 198" o:spid="_x0000_s1027" style="position:absolute;margin-left:0;margin-top:501.45pt;width:325.65pt;height:157.35pt;z-index:251666432;mso-wrap-distance-left:14.4pt;mso-wrap-distance-top:3.6pt;mso-wrap-distance-right:14.4pt;mso-wrap-distance-bottom:3.6pt;mso-position-horizontal:center;mso-position-horizontal-relative:margin;mso-position-vertical-relative:margin;mso-width-relative:margin;mso-height-relative:margin" coordsize="35674,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">
                <v:rect id="Rectangle 199" o:spid="_x0000_s1028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p/8MA&#10;AADcAAAADwAAAGRycy9kb3ducmV2LnhtbERPTWsCMRC9F/wPYQQvpWZXpOjWKFqo9OChrpZeh824&#10;WUwmyybq9t8bodDbPN7nLFa9s+JKXWg8K8jHGQjiyuuGawXHw8fLDESIyBqtZ1LwSwFWy8HTAgvt&#10;b7ynaxlrkUI4FKjAxNgWUobKkMMw9i1x4k6+cxgT7GqpO7ylcGflJMtepcOGU4PBlt4NVefy4hQc&#10;Tj5/3m2NvUy/tj/luczbjf1WajTs128gIvXxX/zn/tRp/nwOj2fS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p/8MAAADcAAAADwAAAAAAAAAAAAAAAACYAgAAZHJzL2Rv&#10;d25yZXYueG1sUEsFBgAAAAAEAAQA9QAAAIgDAAAAAA==&#10;" fillcolor="#7fc4a5" strokecolor="#bfbfbf [2412]" strokeweight="1.25pt">
                  <v:stroke endcap="round"/>
                  <v:textbox>
                    <w:txbxContent>
                      <w:p w:rsidR="00BA1CF0" w:rsidRPr="00BA1CF0" w:rsidRDefault="00BA1CF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A1CF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RDV le Jeudi 15 juin 2017 à 17h30 !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9" type="#_x0000_t202" style="position:absolute;top:2526;width:35674;height:6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MsMcA&#10;AADcAAAADwAAAGRycy9kb3ducmV2LnhtbESPQWvCQBSE74X+h+UVeinNxh5EohuxLRaLIDVWxNsj&#10;+0xCs29DdjXRX+8KQo/DzHzDTKa9qcWJWldZVjCIYhDEudUVFwp+N/PXEQjnkTXWlknBmRxM08eH&#10;CSbadrymU+YLESDsElRQet8kUrq8JIMusg1x8A62NeiDbAupW+wC3NTyLY6H0mDFYaHEhj5Kyv+y&#10;o1GwPP7sFu+zr3rr89Vl87L/7Nz3Rannp342BuGp9//he3uhFQQi3M6EI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ijLDHAAAA3AAAAA8AAAAAAAAAAAAAAAAAmAIAAGRy&#10;cy9kb3ducmV2LnhtbFBLBQYAAAAABAAEAPUAAACMAwAAAAA=&#10;" filled="f" strokecolor="#bfbfbf [2412]" strokeweight=".5pt">
                  <v:textbox inset=",7.2pt,,0">
                    <w:txbxContent>
                      <w:p w:rsidR="002577CF" w:rsidRDefault="00BA1CF0" w:rsidP="00BA1CF0">
                        <w:pPr>
                          <w:jc w:val="center"/>
                          <w:rPr>
                            <w:rStyle w:val="lev"/>
                            <w:sz w:val="24"/>
                            <w:szCs w:val="24"/>
                          </w:rPr>
                        </w:pPr>
                        <w:r w:rsidRPr="00BA1CF0">
                          <w:rPr>
                            <w:rStyle w:val="lev"/>
                            <w:sz w:val="24"/>
                            <w:szCs w:val="24"/>
                          </w:rPr>
                          <w:t>Espace de conférences IRIS - </w:t>
                        </w:r>
                      </w:p>
                      <w:p w:rsidR="002577CF" w:rsidRDefault="00BA1CF0" w:rsidP="00BA1CF0">
                        <w:pPr>
                          <w:jc w:val="center"/>
                          <w:rPr>
                            <w:rStyle w:val="Accentuatio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A1CF0">
                          <w:rPr>
                            <w:rStyle w:val="Accentuation"/>
                            <w:b/>
                            <w:bCs/>
                            <w:sz w:val="24"/>
                            <w:szCs w:val="24"/>
                          </w:rPr>
                          <w:t>2 bis Rue Mercœur - 75011 Paris</w:t>
                        </w:r>
                      </w:p>
                      <w:p w:rsidR="002577CF" w:rsidRDefault="00BA1CF0" w:rsidP="00BA1C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1CF0">
                          <w:rPr>
                            <w:sz w:val="24"/>
                            <w:szCs w:val="24"/>
                          </w:rPr>
                          <w:br/>
                          <w:t xml:space="preserve">Métros : </w:t>
                        </w:r>
                        <w:r w:rsidR="002577CF">
                          <w:rPr>
                            <w:sz w:val="24"/>
                            <w:szCs w:val="24"/>
                          </w:rPr>
                          <w:t xml:space="preserve">Voltaire ou Charonne (Ligne 9) </w:t>
                        </w:r>
                      </w:p>
                      <w:p w:rsidR="00BA1CF0" w:rsidRPr="00BA1CF0" w:rsidRDefault="00BA1CF0" w:rsidP="00BA1CF0">
                        <w:pPr>
                          <w:jc w:val="center"/>
                          <w:rPr>
                            <w:caps/>
                            <w:color w:val="00C6BB" w:themeColor="accent1"/>
                            <w:sz w:val="24"/>
                            <w:szCs w:val="24"/>
                          </w:rPr>
                        </w:pPr>
                        <w:r w:rsidRPr="00BA1CF0">
                          <w:rPr>
                            <w:sz w:val="24"/>
                            <w:szCs w:val="24"/>
                          </w:rPr>
                          <w:t xml:space="preserve"> Bus : N°46, 56, 61, 69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A1CF0">
        <w:br/>
      </w:r>
      <w:r w:rsidR="00BA1CF0">
        <w:br/>
      </w:r>
      <w:bookmarkStart w:id="0" w:name="_GoBack"/>
      <w:bookmarkEnd w:id="0"/>
    </w:p>
    <w:sectPr w:rsidR="00BA1CF0" w:rsidSect="00BA1CF0">
      <w:type w:val="continuous"/>
      <w:pgSz w:w="11906" w:h="16838"/>
      <w:pgMar w:top="720" w:right="720" w:bottom="720" w:left="720" w:header="708" w:footer="708" w:gutter="0"/>
      <w:pgBorders w:offsetFrom="page">
        <w:top w:val="thinThickMediumGap" w:sz="24" w:space="24" w:color="7FC4A5"/>
        <w:left w:val="thinThickMediumGap" w:sz="24" w:space="24" w:color="7FC4A5"/>
        <w:bottom w:val="thinThickMediumGap" w:sz="24" w:space="24" w:color="7FC4A5"/>
        <w:right w:val="thinThickMediumGap" w:sz="24" w:space="24" w:color="7FC4A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63DC4"/>
    <w:multiLevelType w:val="hybridMultilevel"/>
    <w:tmpl w:val="B4E2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5567"/>
    <w:multiLevelType w:val="hybridMultilevel"/>
    <w:tmpl w:val="251AC454"/>
    <w:lvl w:ilvl="0" w:tplc="85AA5C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F7"/>
    <w:rsid w:val="002577CF"/>
    <w:rsid w:val="004A4CAD"/>
    <w:rsid w:val="005527F7"/>
    <w:rsid w:val="005719EA"/>
    <w:rsid w:val="009838BD"/>
    <w:rsid w:val="00B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4C31-9D82-4C73-AF92-F15DDBB0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BD"/>
  </w:style>
  <w:style w:type="paragraph" w:styleId="Titre1">
    <w:name w:val="heading 1"/>
    <w:basedOn w:val="Normal"/>
    <w:next w:val="Normal"/>
    <w:link w:val="Titre1Car"/>
    <w:uiPriority w:val="9"/>
    <w:qFormat/>
    <w:rsid w:val="009838BD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38B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38B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38B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8B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38B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38B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38B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38B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838B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719E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838BD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838BD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838B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838B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838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838B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38B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38B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9838B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838B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838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9838BD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38B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838B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9838BD"/>
    <w:rPr>
      <w:b/>
      <w:bCs/>
    </w:rPr>
  </w:style>
  <w:style w:type="character" w:styleId="Accentuation">
    <w:name w:val="Emphasis"/>
    <w:basedOn w:val="Policepardfaut"/>
    <w:uiPriority w:val="20"/>
    <w:qFormat/>
    <w:rsid w:val="009838B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9838B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838B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38B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38BD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9838BD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9838B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838BD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838BD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9838B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838BD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A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oncis">
  <a:themeElements>
    <a:clrScheme name="Concis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8A98-F8F5-461F-8105-D5A4295C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2</cp:revision>
  <dcterms:created xsi:type="dcterms:W3CDTF">2017-06-06T09:13:00Z</dcterms:created>
  <dcterms:modified xsi:type="dcterms:W3CDTF">2017-06-06T09:50:00Z</dcterms:modified>
</cp:coreProperties>
</file>