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072"/>
      </w:tblGrid>
      <w:tr w:rsidR="00AC7D3A" w:rsidRPr="00AC7D3A" w:rsidTr="00AC7D3A">
        <w:tc>
          <w:tcPr>
            <w:tcW w:w="0" w:type="auto"/>
            <w:tcBorders>
              <w:top w:val="nil"/>
              <w:left w:val="nil"/>
              <w:bottom w:val="nil"/>
              <w:right w:val="nil"/>
            </w:tcBorders>
            <w:hideMark/>
          </w:tcPr>
          <w:p w:rsidR="00AC7D3A" w:rsidRPr="00AC7D3A" w:rsidRDefault="00AC7D3A" w:rsidP="00AC7D3A">
            <w:pPr>
              <w:spacing w:after="0" w:line="240" w:lineRule="auto"/>
              <w:rPr>
                <w:rFonts w:ascii="Times New Roman" w:eastAsia="Times New Roman" w:hAnsi="Times New Roman" w:cs="Times New Roman"/>
                <w:sz w:val="24"/>
                <w:szCs w:val="24"/>
                <w:lang w:eastAsia="fr-FR"/>
              </w:rPr>
            </w:pPr>
            <w:r w:rsidRPr="00AC7D3A">
              <w:rPr>
                <w:rFonts w:ascii="Times New Roman" w:eastAsia="Times New Roman" w:hAnsi="Times New Roman" w:cs="Times New Roman"/>
                <w:b/>
                <w:bCs/>
                <w:sz w:val="24"/>
                <w:szCs w:val="24"/>
                <w:lang w:eastAsia="fr-FR"/>
              </w:rPr>
              <w:t>Antigone - Jean ANOUILH -Le prologue</w:t>
            </w:r>
          </w:p>
          <w:p w:rsidR="00AC7D3A" w:rsidRPr="00AC7D3A" w:rsidRDefault="00AC7D3A" w:rsidP="00AC7D3A">
            <w:pPr>
              <w:spacing w:before="100" w:beforeAutospacing="1" w:after="100" w:afterAutospacing="1" w:line="240" w:lineRule="auto"/>
              <w:rPr>
                <w:rFonts w:ascii="Times New Roman" w:eastAsia="Times New Roman" w:hAnsi="Times New Roman" w:cs="Times New Roman"/>
                <w:sz w:val="24"/>
                <w:szCs w:val="24"/>
                <w:lang w:eastAsia="fr-FR"/>
              </w:rPr>
            </w:pPr>
            <w:r w:rsidRPr="00AC7D3A">
              <w:rPr>
                <w:rFonts w:ascii="Times New Roman" w:eastAsia="Times New Roman" w:hAnsi="Times New Roman" w:cs="Times New Roman"/>
                <w:sz w:val="24"/>
                <w:szCs w:val="24"/>
                <w:lang w:eastAsia="fr-FR"/>
              </w:rPr>
              <w:br/>
              <w:t>Introduction :</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Après Sophocle, Jean Anouilh reprend le mythe d'Antigone. Fille d'Oedipe et de Jocaste, la jeune Antigone est en révolte contre la loi humaine qui interdit d'enterrer le corps de son frère Polynice. Présentée sous l'Occupation, en 1944, l'Antigone d'Anouilh met en scène l'absolu d'un personnage en révolte face au pouvoir, à l'injustice et à la médiocrité.</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Reprise d'un mythe antique de Sophocle par Anouilh dans son œuvre Antigone.</w:t>
            </w:r>
            <w:r w:rsidRPr="00AC7D3A">
              <w:rPr>
                <w:rFonts w:ascii="Times New Roman" w:eastAsia="Times New Roman" w:hAnsi="Times New Roman" w:cs="Times New Roman"/>
                <w:sz w:val="24"/>
                <w:szCs w:val="24"/>
                <w:lang w:eastAsia="fr-FR"/>
              </w:rPr>
              <w:br/>
              <w:t>Titre donne de nombreuses indications sur le personnage.</w:t>
            </w:r>
            <w:r w:rsidRPr="00AC7D3A">
              <w:rPr>
                <w:rFonts w:ascii="Times New Roman" w:eastAsia="Times New Roman" w:hAnsi="Times New Roman" w:cs="Times New Roman"/>
                <w:sz w:val="24"/>
                <w:szCs w:val="24"/>
                <w:lang w:eastAsia="fr-FR"/>
              </w:rPr>
              <w:br/>
              <w:t>Scène d'exposition à moment capital passage de " l'acte 0 " à l'acte 1.</w:t>
            </w:r>
            <w:r w:rsidRPr="00AC7D3A">
              <w:rPr>
                <w:rFonts w:ascii="Times New Roman" w:eastAsia="Times New Roman" w:hAnsi="Times New Roman" w:cs="Times New Roman"/>
                <w:sz w:val="24"/>
                <w:szCs w:val="24"/>
                <w:lang w:eastAsia="fr-FR"/>
              </w:rPr>
              <w:br/>
              <w:t>Instant majeur car rideau se lève, ensemble des personnages sur scène.</w:t>
            </w:r>
            <w:r w:rsidRPr="00AC7D3A">
              <w:rPr>
                <w:rFonts w:ascii="Times New Roman" w:eastAsia="Times New Roman" w:hAnsi="Times New Roman" w:cs="Times New Roman"/>
                <w:sz w:val="24"/>
                <w:szCs w:val="24"/>
                <w:lang w:eastAsia="fr-FR"/>
              </w:rPr>
              <w:br/>
              <w:t>L'un d'eux se détache : prologue constituant le médiateur entre personnage/spectateur.</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Lecture du texte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Un décor neutre. Trois portes semblables. Au lever du rideau, tous les personnages sont en scène. Ils bavardent, tricotent, jouent au cartes. Le Prologue se détache et s'avance.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LE PROLOGUE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Voilà. Ces personnages vont vous jouer l'histoire d'antigone. Antigone, c'est la petite maigre qui est assise là-bas, et qui ne dit rien. Elle regarde droit devant elle. Elle pense. Elle pense qu'elle va être Antigone tout à l'heure, qu'elle va surgir soudain de la maigre jeune fille noiraude et renfermée que personne ne prenait au sérieux dans la famille et se dresser seule en face du monde, seule en face de Créon, son oncle, qui est le roi. Elle pense qu'elle va mourir, qu'elle est jeune et qu'elle aussi, elle aurait bien aimé vivre. Mais il n'y a rien à faire. Elle s'appelle Antigone et il va falloir qu'elle joue son rôle jusqu'au bout… Et, depuis que ce rideau s'est levé, elle sent qu'elle s'éloigne à une vitesse vertigineuse de sa sœur Ismène, qui bavarde et rit avec un jeune homme, de nous tous qui sommes la bien tranquille à la regarder, de nous qui n'avons pas à mourir ce soir.</w:t>
            </w:r>
            <w:r w:rsidRPr="00AC7D3A">
              <w:rPr>
                <w:rFonts w:ascii="Times New Roman" w:eastAsia="Times New Roman" w:hAnsi="Times New Roman" w:cs="Times New Roman"/>
                <w:sz w:val="24"/>
                <w:szCs w:val="24"/>
                <w:lang w:eastAsia="fr-FR"/>
              </w:rPr>
              <w:br/>
              <w:t>Le jeune homme avec qui parle la blonde, la belle, l'heureuse Ismène, c'est Hémon, le fils de créon. Il est le fiancé d'antigone. Tout le portait vers Ismène : son goût de la danse et de jeux, son goût du bonheur et de la réussite, sa sensualité aussi car Ismène est bien plus belle qu'Antigone, et puis un soir, un soir de bal ou il n'avait dansé qu'avec Ismène, un soir ou Ismène avait été éblouissante dans sa nouvelle robe, il a été trouvé Antigone qui rêve dans un coin, comme en ce moment, ses bras entourant ses genoux, et il lui a demandé d'être sa femme.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Annonce des axes</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Explication du texte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I. Exposition original se détachant d'une scène classique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lastRenderedPageBreak/>
              <w:t>1. Didascalies et mise en scène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Normalement lorsque le rideau se lève s'ouvre sur une ou plusieurs personnes de la pièce : par</w:t>
            </w:r>
            <w:r w:rsidRPr="00AC7D3A">
              <w:rPr>
                <w:rFonts w:ascii="Times New Roman" w:eastAsia="Times New Roman" w:hAnsi="Times New Roman" w:cs="Times New Roman"/>
                <w:sz w:val="24"/>
                <w:szCs w:val="24"/>
                <w:lang w:eastAsia="fr-FR"/>
              </w:rPr>
              <w:br/>
              <w:t>Le dialogue qu'on, le sait. Dialogue entre les personnages donne des indications sur la pièce.</w:t>
            </w:r>
            <w:r w:rsidRPr="00AC7D3A">
              <w:rPr>
                <w:rFonts w:ascii="Times New Roman" w:eastAsia="Times New Roman" w:hAnsi="Times New Roman" w:cs="Times New Roman"/>
                <w:sz w:val="24"/>
                <w:szCs w:val="24"/>
                <w:lang w:eastAsia="fr-FR"/>
              </w:rPr>
              <w:br/>
              <w:t>Tout souligne le pluriel mentionne eu occupation. Spectateur placé devant une salle animé globalement groupé comme le terme " se détache" (l.3)</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2. Occupations originales :</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Activité familière : bavarde, jeu (l.3). Inattendu dans la tragédie que suggère le titre. Ils ne semblent pas vraiment communiquer entre eux. Leur connaissance passe donc par le rôle du Prologue. De +, la présence conjointe de la première et deuxième du pluriel adresse au spectateur a travers le vous --&gt; détruit illusion théâtrale.</w:t>
            </w:r>
            <w:r w:rsidRPr="00AC7D3A">
              <w:rPr>
                <w:rFonts w:ascii="Times New Roman" w:eastAsia="Times New Roman" w:hAnsi="Times New Roman" w:cs="Times New Roman"/>
                <w:sz w:val="24"/>
                <w:szCs w:val="24"/>
                <w:lang w:eastAsia="fr-FR"/>
              </w:rPr>
              <w:br/>
              <w:t>Nous = je + spectateur --&gt; comme un spectateur privilégié : lien scène et salle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3. Présentation des personnages</w:t>
            </w:r>
            <w:r w:rsidRPr="00AC7D3A">
              <w:rPr>
                <w:rFonts w:ascii="Times New Roman" w:eastAsia="Times New Roman" w:hAnsi="Times New Roman" w:cs="Times New Roman"/>
                <w:sz w:val="24"/>
                <w:szCs w:val="24"/>
                <w:lang w:eastAsia="fr-FR"/>
              </w:rPr>
              <w:br/>
              <w:t>Termes jouer... (l.4) + évocation du lever du rideau (l.12) et didascalies (l.1) ont pour objet de présenter les personnages comme des figures imaginaires.</w:t>
            </w:r>
            <w:r w:rsidRPr="00AC7D3A">
              <w:rPr>
                <w:rFonts w:ascii="Times New Roman" w:eastAsia="Times New Roman" w:hAnsi="Times New Roman" w:cs="Times New Roman"/>
                <w:sz w:val="24"/>
                <w:szCs w:val="24"/>
                <w:lang w:eastAsia="fr-FR"/>
              </w:rPr>
              <w:br/>
              <w:t>Construction utilisés pour présenter les 2 groupes : présentation d'Antigone et d'Ismène (l.5, l.16). Avenir indéterminé.</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II. Informations délivrés</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1. Antigone (l'éponyme)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Portrait physique. Insistance sur sa jeunesse et son dépouillement</w:t>
            </w:r>
            <w:r w:rsidRPr="00AC7D3A">
              <w:rPr>
                <w:rFonts w:ascii="Times New Roman" w:eastAsia="Times New Roman" w:hAnsi="Times New Roman" w:cs="Times New Roman"/>
                <w:sz w:val="24"/>
                <w:szCs w:val="24"/>
                <w:lang w:eastAsia="fr-FR"/>
              </w:rPr>
              <w:br/>
              <w:t>Psychologie : être marginal, obstiné qui se révolte.</w:t>
            </w:r>
            <w:r w:rsidRPr="00AC7D3A">
              <w:rPr>
                <w:rFonts w:ascii="Times New Roman" w:eastAsia="Times New Roman" w:hAnsi="Times New Roman" w:cs="Times New Roman"/>
                <w:sz w:val="24"/>
                <w:szCs w:val="24"/>
                <w:lang w:eastAsia="fr-FR"/>
              </w:rPr>
              <w:br/>
              <w:t>Évocation de la mort (l.9-10, l.14-15)</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2. Autres personnages</w:t>
            </w:r>
            <w:r w:rsidRPr="00AC7D3A">
              <w:rPr>
                <w:rFonts w:ascii="Times New Roman" w:eastAsia="Times New Roman" w:hAnsi="Times New Roman" w:cs="Times New Roman"/>
                <w:sz w:val="24"/>
                <w:szCs w:val="24"/>
                <w:lang w:eastAsia="fr-FR"/>
              </w:rPr>
              <w:br/>
              <w:t>Ismène se définit par rapport à sa sœur. Elle insiste sur sa beauté (l. 16, l. 20-22), blondeur.</w:t>
            </w:r>
            <w:r w:rsidRPr="00AC7D3A">
              <w:rPr>
                <w:rFonts w:ascii="Times New Roman" w:eastAsia="Times New Roman" w:hAnsi="Times New Roman" w:cs="Times New Roman"/>
                <w:sz w:val="24"/>
                <w:szCs w:val="24"/>
                <w:lang w:eastAsia="fr-FR"/>
              </w:rPr>
              <w:br/>
              <w:t>Reprise de l'idée de bonheur, insiste sur le superficiel.</w:t>
            </w:r>
            <w:r w:rsidRPr="00AC7D3A">
              <w:rPr>
                <w:rFonts w:ascii="Times New Roman" w:eastAsia="Times New Roman" w:hAnsi="Times New Roman" w:cs="Times New Roman"/>
                <w:sz w:val="24"/>
                <w:szCs w:val="24"/>
                <w:lang w:eastAsia="fr-FR"/>
              </w:rPr>
              <w:br/>
              <w:t>Héron, initiation évoquée dans sa relation avec Ismène (l.13, 16) phrase qui souligne son caractère superficiel.</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3. histoire</w:t>
            </w:r>
            <w:r w:rsidRPr="00AC7D3A">
              <w:rPr>
                <w:rFonts w:ascii="Times New Roman" w:eastAsia="Times New Roman" w:hAnsi="Times New Roman" w:cs="Times New Roman"/>
                <w:sz w:val="24"/>
                <w:szCs w:val="24"/>
                <w:lang w:eastAsia="fr-FR"/>
              </w:rPr>
              <w:br/>
              <w:t>Fatalité du destin tragique de l'intrigue.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III. entre imitation et transformation par rapport à Sophocle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1. Eléments conservés (par rapport à l'œuvre de Sophocle)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 Histoire, les signes de la mort tragique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2. Modernisation</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Nombreuses choses inconnues du monde grec : cartes, tricotent</w:t>
            </w:r>
            <w:r w:rsidRPr="00AC7D3A">
              <w:rPr>
                <w:rFonts w:ascii="Times New Roman" w:eastAsia="Times New Roman" w:hAnsi="Times New Roman" w:cs="Times New Roman"/>
                <w:sz w:val="24"/>
                <w:szCs w:val="24"/>
                <w:lang w:eastAsia="fr-FR"/>
              </w:rPr>
              <w:br/>
              <w:t>Bal, robe à plutôt soirée occidentale contemporaine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lastRenderedPageBreak/>
              <w:t>Registre de langue courant et familier (ex : la petite maigre, il n'y a rien à faire, voila, il a été trouvé Antigone)</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3. reconstruction des personnages</w:t>
            </w:r>
            <w:r w:rsidRPr="00AC7D3A">
              <w:rPr>
                <w:rFonts w:ascii="Times New Roman" w:eastAsia="Times New Roman" w:hAnsi="Times New Roman" w:cs="Times New Roman"/>
                <w:sz w:val="24"/>
                <w:szCs w:val="24"/>
                <w:lang w:eastAsia="fr-FR"/>
              </w:rPr>
              <w:br/>
              <w:t>Antigone n'est pas insignifiante chez Sophocle. Belle et mince opposition avec la pensée familiale.</w:t>
            </w:r>
            <w:r w:rsidRPr="00AC7D3A">
              <w:rPr>
                <w:rFonts w:ascii="Times New Roman" w:eastAsia="Times New Roman" w:hAnsi="Times New Roman" w:cs="Times New Roman"/>
                <w:sz w:val="24"/>
                <w:szCs w:val="24"/>
                <w:lang w:eastAsia="fr-FR"/>
              </w:rPr>
              <w:br/>
              <w:t>Pourquoi une telle modernisation ? Volonté de rendre le texte plus accessible au spectateur contemporain</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Conclusion :</w:t>
            </w:r>
            <w:r w:rsidRPr="00AC7D3A">
              <w:rPr>
                <w:rFonts w:ascii="Times New Roman" w:eastAsia="Times New Roman" w:hAnsi="Times New Roman" w:cs="Times New Roman"/>
                <w:sz w:val="24"/>
                <w:szCs w:val="24"/>
                <w:lang w:eastAsia="fr-FR"/>
              </w:rPr>
              <w:br/>
            </w:r>
            <w:r w:rsidRPr="00AC7D3A">
              <w:rPr>
                <w:rFonts w:ascii="Times New Roman" w:eastAsia="Times New Roman" w:hAnsi="Times New Roman" w:cs="Times New Roman"/>
                <w:sz w:val="24"/>
                <w:szCs w:val="24"/>
                <w:lang w:eastAsia="fr-FR"/>
              </w:rPr>
              <w:br/>
              <w:t>Exposition indispensable pour la compréhension de la pièce et de leur destin. Cette scène d'exposition ouvre sur une attente. De plus, elle diffère de son modèle antique.</w:t>
            </w:r>
            <w:r w:rsidRPr="00AC7D3A">
              <w:rPr>
                <w:rFonts w:ascii="Times New Roman" w:eastAsia="Times New Roman" w:hAnsi="Times New Roman" w:cs="Times New Roman"/>
                <w:sz w:val="24"/>
                <w:szCs w:val="24"/>
                <w:lang w:eastAsia="fr-FR"/>
              </w:rPr>
              <w:br/>
              <w:t>On peut établir un parallélisme avec le mythe du XXème siècle dont : La Machine Infernale de Cocteau ?</w:t>
            </w:r>
          </w:p>
        </w:tc>
      </w:tr>
    </w:tbl>
    <w:p w:rsidR="000460CC" w:rsidRDefault="000460CC">
      <w:bookmarkStart w:id="0" w:name="_GoBack"/>
      <w:bookmarkEnd w:id="0"/>
    </w:p>
    <w:sectPr w:rsidR="00046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3A"/>
    <w:rsid w:val="000460CC"/>
    <w:rsid w:val="00AC7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4389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Tannhof</dc:creator>
  <cp:lastModifiedBy>Tannhof</cp:lastModifiedBy>
  <cp:revision>1</cp:revision>
  <dcterms:created xsi:type="dcterms:W3CDTF">2011-02-23T16:45:00Z</dcterms:created>
  <dcterms:modified xsi:type="dcterms:W3CDTF">2011-02-23T16:45:00Z</dcterms:modified>
</cp:coreProperties>
</file>