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DC" w:rsidRDefault="008E4BD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E6303" wp14:editId="51A9571C">
                <wp:simplePos x="0" y="0"/>
                <wp:positionH relativeFrom="column">
                  <wp:posOffset>5599209</wp:posOffset>
                </wp:positionH>
                <wp:positionV relativeFrom="paragraph">
                  <wp:posOffset>4445</wp:posOffset>
                </wp:positionV>
                <wp:extent cx="3952875" cy="5993296"/>
                <wp:effectExtent l="0" t="0" r="2857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5993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4BD8" w:rsidRDefault="008E4BD8" w:rsidP="008E4BD8">
                            <w:pPr>
                              <w:spacing w:after="0"/>
                              <w:rPr>
                                <w:b/>
                                <w:color w:val="00B05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B050"/>
                                <w:u w:val="single"/>
                              </w:rPr>
                              <w:t>LOIS DU DOMAINE MEDICO SOCIAL</w:t>
                            </w:r>
                            <w:r>
                              <w:rPr>
                                <w:b/>
                                <w:color w:val="00B050"/>
                              </w:rPr>
                              <w:t> :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LOIS FONDATRICES DE LA PEC DES HANDICAPES :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   75-535 : relative aux institutions SMS (loi 2002-2)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   75-534 : en faveur des personnes handicapées (loi 2005)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LOI 2002-2 : RENOVE L’ACTION SOCIALE ET MEDICO SOCIALE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5 orientations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7 outils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- LOI 4 MARS 2002 : LOI KOUCHNER 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 Droits des malades et qualité du système de santé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LOI DU 11 FEV 2005 : EGALITE DES DROITS …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1ere définition officielle du handicap</w:t>
                            </w:r>
                          </w:p>
                          <w:p w:rsidR="00F65B60" w:rsidRDefault="00F65B60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LOI D’AVRIL 2005 : DROIT DES PERSONNES EN FIN DE VIE</w:t>
                            </w:r>
                          </w:p>
                          <w:p w:rsidR="00F65B60" w:rsidRDefault="00F65B60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Directives anticipées</w:t>
                            </w:r>
                          </w:p>
                          <w:p w:rsidR="00F65B60" w:rsidRDefault="00F65B60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Personne de confiance</w:t>
                            </w:r>
                          </w:p>
                          <w:p w:rsidR="00F65B60" w:rsidRDefault="00F65B60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Procédure collégiale     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LOI DU 5 MARS 2007 : PROTECTION JURIDIQUE DES MAJEURS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Protège les droits et biens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Causes : démence sénile, accidents, abus de confiance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Que faire : signalement 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LOI DE 2009 : HPST = HOPITAL,PATIENT,SANTE,TERRITOIRE (BACHELOT)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« Réorganiser et moderniser le système de santé »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Centre hospitalier de référence pour mettre en commun les moyens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Amélioration de la répartition des médecins sur le territoire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Politique de santé publique et prévention (vente alcool  interdit -18)   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Création des ARS : coordonne l’ensemble des politiques de santé </w:t>
                            </w:r>
                          </w:p>
                          <w:p w:rsidR="008E4BD8" w:rsidRDefault="007A0BF6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- LOI  29 DEC 2015 : ADAPTATION DE</w:t>
                            </w:r>
                            <w:r w:rsidR="008E4BD8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SOCIETE AU VIEILLISSEMENT</w:t>
                            </w: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(ASV)</w:t>
                            </w:r>
                          </w:p>
                          <w:p w:rsidR="008E4BD8" w:rsidRPr="006B04DB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M</w:t>
                            </w:r>
                            <w:hyperlink r:id="rId8" w:anchor="des-mesures-concr-tes-pour-am-liorer-le-quotidien-des-personnes-g-es-et-de-leurs-proches" w:history="1">
                              <w:r w:rsidRPr="006B04DB"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 xml:space="preserve">esures </w:t>
                              </w:r>
                              <w:r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>pour améliorer le quot. des personnes âgées et</w:t>
                              </w:r>
                              <w:r w:rsidRPr="006B04DB"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 xml:space="preserve"> proches</w:t>
                              </w:r>
                            </w:hyperlink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B050"/>
                                <w:sz w:val="20"/>
                                <w:szCs w:val="24"/>
                                <w:lang w:eastAsia="fr-FR"/>
                              </w:rPr>
                              <w:t xml:space="preserve">     </w:t>
                            </w:r>
                            <w:hyperlink r:id="rId9" w:anchor="la-reconnaissance-et-le-soutien-des-proches-aidants" w:history="1">
                              <w:r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 xml:space="preserve">Reconnaissance et </w:t>
                              </w:r>
                              <w:r w:rsidRPr="006B04DB"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>soutien des proches aidants</w:t>
                              </w:r>
                            </w:hyperlink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B050"/>
                                <w:sz w:val="20"/>
                                <w:szCs w:val="24"/>
                                <w:lang w:eastAsia="fr-FR"/>
                              </w:rPr>
                              <w:t xml:space="preserve">     </w:t>
                            </w:r>
                            <w:hyperlink r:id="rId10" w:anchor="un-soutien-la-pr-vention-de-la-perte-d-autonomie-des-personnes-g-es" w:history="1">
                              <w:r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 xml:space="preserve">Soutien à la prévention de </w:t>
                              </w:r>
                              <w:r w:rsidRPr="006B04DB"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>perte d’autonomie des personnes âgées</w:t>
                              </w:r>
                            </w:hyperlink>
                          </w:p>
                          <w:p w:rsidR="008E4BD8" w:rsidRDefault="00C356AA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hyperlink r:id="rId11" w:anchor="un-renforcement-de-la-transparence-et-de-l-information-sur-les-prix-pratiqu-s-en-ehpad" w:history="1">
                              <w:r w:rsidR="008E4BD8"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 xml:space="preserve">     Renforcement de </w:t>
                              </w:r>
                              <w:r w:rsidR="008E4BD8" w:rsidRPr="006B04DB"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>transparenc</w:t>
                              </w:r>
                              <w:r w:rsidR="008E4BD8"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 xml:space="preserve">e et </w:t>
                              </w:r>
                              <w:r w:rsidR="008E4BD8" w:rsidRPr="006B04DB"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>information sur les prix</w:t>
                              </w:r>
                              <w:r w:rsidR="008E4BD8"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 xml:space="preserve"> en</w:t>
                              </w:r>
                            </w:hyperlink>
                            <w:r w:rsidR="008E4BD8">
                              <w:rPr>
                                <w:rFonts w:eastAsia="Times New Roman" w:cs="Times New Roman"/>
                                <w:color w:val="00B050"/>
                                <w:sz w:val="20"/>
                                <w:szCs w:val="24"/>
                                <w:lang w:eastAsia="fr-FR"/>
                              </w:rPr>
                              <w:t xml:space="preserve"> EHPAD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B050"/>
                                <w:sz w:val="20"/>
                                <w:szCs w:val="24"/>
                                <w:lang w:eastAsia="fr-FR"/>
                              </w:rPr>
                              <w:t xml:space="preserve">     </w:t>
                            </w:r>
                            <w:hyperlink r:id="rId12" w:anchor="une-r-affirmation-des-droits-et-libert-s-des-personnes-g-es" w:history="1">
                              <w:r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>R</w:t>
                              </w:r>
                              <w:r w:rsidRPr="006B04DB">
                                <w:rPr>
                                  <w:rFonts w:eastAsia="Times New Roman" w:cs="Times New Roman"/>
                                  <w:color w:val="00B050"/>
                                  <w:sz w:val="20"/>
                                  <w:szCs w:val="24"/>
                                  <w:lang w:eastAsia="fr-FR"/>
                                </w:rPr>
                                <w:t>éaffirmation des droits et libertés des personnes âgées</w:t>
                              </w:r>
                            </w:hyperlink>
                          </w:p>
                          <w:p w:rsidR="008E4BD8" w:rsidRDefault="00C356AA" w:rsidP="008E4BD8">
                            <w:pPr>
                              <w:spacing w:after="0"/>
                              <w:rPr>
                                <w:rFonts w:eastAsia="Times New Roman" w:cs="Times New Roman"/>
                                <w:color w:val="00B050"/>
                                <w:sz w:val="20"/>
                                <w:szCs w:val="24"/>
                                <w:lang w:eastAsia="fr-FR"/>
                              </w:rPr>
                            </w:pPr>
                            <w:hyperlink r:id="rId13" w:anchor="comment-les-mesures-de-la-loi-seront-elles-financ-es-nbsp-" w:history="1"/>
                            <w:r w:rsidR="008E4BD8">
                              <w:rPr>
                                <w:rFonts w:eastAsia="Times New Roman" w:cs="Times New Roman"/>
                                <w:color w:val="00B050"/>
                                <w:sz w:val="20"/>
                                <w:szCs w:val="24"/>
                                <w:lang w:eastAsia="fr-FR"/>
                              </w:rPr>
                              <w:t xml:space="preserve">     Financé par : CASA = Contribution Additionnelle Solidarité Autonomie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rFonts w:eastAsia="Times New Roman" w:cs="Times New Roman"/>
                                <w:color w:val="00B050"/>
                                <w:sz w:val="20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B050"/>
                                <w:sz w:val="20"/>
                                <w:szCs w:val="24"/>
                                <w:lang w:eastAsia="fr-FR"/>
                              </w:rPr>
                              <w:t xml:space="preserve">                                          prélèvement sur retraites et pensions d’invalidité</w:t>
                            </w:r>
                          </w:p>
                          <w:p w:rsidR="008E4BD8" w:rsidRPr="006B04DB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B050"/>
                                <w:sz w:val="20"/>
                                <w:szCs w:val="24"/>
                                <w:lang w:eastAsia="fr-FR"/>
                              </w:rPr>
                              <w:t xml:space="preserve">                                          affecté à la CNSA (prélèvement des actifs)</w:t>
                            </w:r>
                          </w:p>
                          <w:p w:rsidR="008E4BD8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     →FAVORISER LE MAINTIEN A DOMICILE</w:t>
                            </w:r>
                          </w:p>
                          <w:p w:rsidR="008E4BD8" w:rsidRPr="00E26B3F" w:rsidRDefault="008E4BD8" w:rsidP="008E4BD8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8E4BD8" w:rsidRDefault="008E4BD8" w:rsidP="008E4BD8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  <w:bookmarkEnd w:id="0"/>
                          <w:p w:rsidR="008E4BD8" w:rsidRPr="00E26B3F" w:rsidRDefault="008E4BD8" w:rsidP="008E4BD8">
                            <w:pPr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E6303" id="Rectangle 3" o:spid="_x0000_s1026" style="position:absolute;margin-left:440.9pt;margin-top:.35pt;width:311.25pt;height:47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" fillcolor="window" strokecolor="#00b050" strokeweight="1.5pt">
                <v:textbox>
                  <w:txbxContent>
                    <w:p w:rsidR="008E4BD8" w:rsidRDefault="008E4BD8" w:rsidP="008E4BD8">
                      <w:pPr>
                        <w:spacing w:after="0"/>
                        <w:rPr>
                          <w:b/>
                          <w:color w:val="00B050"/>
                        </w:rPr>
                      </w:pPr>
                      <w:bookmarkStart w:id="1" w:name="_GoBack"/>
                      <w:r>
                        <w:rPr>
                          <w:b/>
                          <w:color w:val="00B050"/>
                          <w:u w:val="single"/>
                        </w:rPr>
                        <w:t>LOIS DU DOMAINE MEDICO SOCIAL</w:t>
                      </w:r>
                      <w:r>
                        <w:rPr>
                          <w:b/>
                          <w:color w:val="00B050"/>
                        </w:rPr>
                        <w:t> :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LOIS FONDATRICES DE LA PEC DES HANDICAPES :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   75-535 : relative aux institutions SMS (loi 2002-2)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   75-534 : en faveur des personnes handicapées (loi 2005)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LOI 2002-2 : RENOVE L’ACTION SOCIALE ET MEDICO SOCIALE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5 orientations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7 outils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- LOI 4 MARS 2002 : LOI KOUCHNER 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 Droits des malades et qualité du système de santé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LOI DU 11 FEV 2005 : EGALITE DES DROITS …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1ere définition officielle du handicap</w:t>
                      </w:r>
                    </w:p>
                    <w:p w:rsidR="00F65B60" w:rsidRDefault="00F65B60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LOI D’AVRIL 2005 : DROIT DES PERSONNES EN FIN DE VIE</w:t>
                      </w:r>
                    </w:p>
                    <w:p w:rsidR="00F65B60" w:rsidRDefault="00F65B60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Directives anticipées</w:t>
                      </w:r>
                    </w:p>
                    <w:p w:rsidR="00F65B60" w:rsidRDefault="00F65B60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Personne de confiance</w:t>
                      </w:r>
                    </w:p>
                    <w:p w:rsidR="00F65B60" w:rsidRDefault="00F65B60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Procédure collégiale     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LOI DU 5 MARS 2007 : PROTECTION JURIDIQUE DES MAJEURS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Protège les droits et biens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Causes : démence sénile, accidents, abus de confiance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Que faire : signalement 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LOI DE 2009 : HPST = HOPITAL,PATIENT,SANTE,TERRITOIRE (BACHELOT)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« Réorganiser et moderniser le système de santé »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Centre hospitalier de référence pour mettre en commun les moyens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Amélioration de la répartition des médecins sur le territoire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Politique de santé publique et prévention (vente alcool  interdit -18)   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Création des ARS : coordonne l’ensemble des politiques de santé </w:t>
                      </w:r>
                    </w:p>
                    <w:p w:rsidR="008E4BD8" w:rsidRDefault="007A0BF6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- LOI  29 DEC 2015 : ADAPTATION DE</w:t>
                      </w:r>
                      <w:r w:rsidR="008E4BD8">
                        <w:rPr>
                          <w:color w:val="00B050"/>
                          <w:sz w:val="20"/>
                          <w:szCs w:val="20"/>
                        </w:rPr>
                        <w:t xml:space="preserve"> SOCIETE AU VIEILLISSEMENT</w:t>
                      </w: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(ASV)</w:t>
                      </w:r>
                    </w:p>
                    <w:p w:rsidR="008E4BD8" w:rsidRPr="006B04DB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M</w:t>
                      </w:r>
                      <w:hyperlink r:id="rId14" w:anchor="des-mesures-concr-tes-pour-am-liorer-le-quotidien-des-personnes-g-es-et-de-leurs-proches" w:history="1">
                        <w:r w:rsidRPr="006B04DB"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 xml:space="preserve">esures </w:t>
                        </w:r>
                        <w:r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>pour améliorer le quot. des personnes âgées et</w:t>
                        </w:r>
                        <w:r w:rsidRPr="006B04DB"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 xml:space="preserve"> proches</w:t>
                        </w:r>
                      </w:hyperlink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color w:val="00B050"/>
                          <w:sz w:val="20"/>
                          <w:szCs w:val="24"/>
                          <w:lang w:eastAsia="fr-FR"/>
                        </w:rPr>
                        <w:t xml:space="preserve">     </w:t>
                      </w:r>
                      <w:hyperlink r:id="rId15" w:anchor="la-reconnaissance-et-le-soutien-des-proches-aidants" w:history="1">
                        <w:r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 xml:space="preserve">Reconnaissance et </w:t>
                        </w:r>
                        <w:r w:rsidRPr="006B04DB"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>soutien des proches aidants</w:t>
                        </w:r>
                      </w:hyperlink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color w:val="00B050"/>
                          <w:sz w:val="20"/>
                          <w:szCs w:val="24"/>
                          <w:lang w:eastAsia="fr-FR"/>
                        </w:rPr>
                        <w:t xml:space="preserve">     </w:t>
                      </w:r>
                      <w:hyperlink r:id="rId16" w:anchor="un-soutien-la-pr-vention-de-la-perte-d-autonomie-des-personnes-g-es" w:history="1">
                        <w:r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 xml:space="preserve">Soutien à la prévention de </w:t>
                        </w:r>
                        <w:r w:rsidRPr="006B04DB"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>perte d’autonomie des personnes âgées</w:t>
                        </w:r>
                      </w:hyperlink>
                    </w:p>
                    <w:p w:rsidR="008E4BD8" w:rsidRDefault="00C356AA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hyperlink r:id="rId17" w:anchor="un-renforcement-de-la-transparence-et-de-l-information-sur-les-prix-pratiqu-s-en-ehpad" w:history="1">
                        <w:r w:rsidR="008E4BD8"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 xml:space="preserve">     Renforcement de </w:t>
                        </w:r>
                        <w:r w:rsidR="008E4BD8" w:rsidRPr="006B04DB"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>transparenc</w:t>
                        </w:r>
                        <w:r w:rsidR="008E4BD8"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 xml:space="preserve">e et </w:t>
                        </w:r>
                        <w:r w:rsidR="008E4BD8" w:rsidRPr="006B04DB"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>information sur les prix</w:t>
                        </w:r>
                        <w:r w:rsidR="008E4BD8"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 xml:space="preserve"> en</w:t>
                        </w:r>
                      </w:hyperlink>
                      <w:r w:rsidR="008E4BD8">
                        <w:rPr>
                          <w:rFonts w:eastAsia="Times New Roman" w:cs="Times New Roman"/>
                          <w:color w:val="00B050"/>
                          <w:sz w:val="20"/>
                          <w:szCs w:val="24"/>
                          <w:lang w:eastAsia="fr-FR"/>
                        </w:rPr>
                        <w:t xml:space="preserve"> EHPAD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color w:val="00B050"/>
                          <w:sz w:val="20"/>
                          <w:szCs w:val="24"/>
                          <w:lang w:eastAsia="fr-FR"/>
                        </w:rPr>
                        <w:t xml:space="preserve">     </w:t>
                      </w:r>
                      <w:hyperlink r:id="rId18" w:anchor="une-r-affirmation-des-droits-et-libert-s-des-personnes-g-es" w:history="1">
                        <w:r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>R</w:t>
                        </w:r>
                        <w:r w:rsidRPr="006B04DB">
                          <w:rPr>
                            <w:rFonts w:eastAsia="Times New Roman" w:cs="Times New Roman"/>
                            <w:color w:val="00B050"/>
                            <w:sz w:val="20"/>
                            <w:szCs w:val="24"/>
                            <w:lang w:eastAsia="fr-FR"/>
                          </w:rPr>
                          <w:t>éaffirmation des droits et libertés des personnes âgées</w:t>
                        </w:r>
                      </w:hyperlink>
                    </w:p>
                    <w:p w:rsidR="008E4BD8" w:rsidRDefault="00C356AA" w:rsidP="008E4BD8">
                      <w:pPr>
                        <w:spacing w:after="0"/>
                        <w:rPr>
                          <w:rFonts w:eastAsia="Times New Roman" w:cs="Times New Roman"/>
                          <w:color w:val="00B050"/>
                          <w:sz w:val="20"/>
                          <w:szCs w:val="24"/>
                          <w:lang w:eastAsia="fr-FR"/>
                        </w:rPr>
                      </w:pPr>
                      <w:hyperlink r:id="rId19" w:anchor="comment-les-mesures-de-la-loi-seront-elles-financ-es-nbsp-" w:history="1"/>
                      <w:r w:rsidR="008E4BD8">
                        <w:rPr>
                          <w:rFonts w:eastAsia="Times New Roman" w:cs="Times New Roman"/>
                          <w:color w:val="00B050"/>
                          <w:sz w:val="20"/>
                          <w:szCs w:val="24"/>
                          <w:lang w:eastAsia="fr-FR"/>
                        </w:rPr>
                        <w:t xml:space="preserve">     Financé par : CASA = Contribution Additionnelle Solidarité Autonomie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rFonts w:eastAsia="Times New Roman" w:cs="Times New Roman"/>
                          <w:color w:val="00B050"/>
                          <w:sz w:val="20"/>
                          <w:szCs w:val="24"/>
                          <w:lang w:eastAsia="fr-FR"/>
                        </w:rPr>
                      </w:pPr>
                      <w:r>
                        <w:rPr>
                          <w:rFonts w:eastAsia="Times New Roman" w:cs="Times New Roman"/>
                          <w:color w:val="00B050"/>
                          <w:sz w:val="20"/>
                          <w:szCs w:val="24"/>
                          <w:lang w:eastAsia="fr-FR"/>
                        </w:rPr>
                        <w:t xml:space="preserve">                                          prélèvement sur retraites et pensions d’invalidité</w:t>
                      </w:r>
                    </w:p>
                    <w:p w:rsidR="008E4BD8" w:rsidRPr="006B04DB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  <w:color w:val="00B050"/>
                          <w:sz w:val="20"/>
                          <w:szCs w:val="24"/>
                          <w:lang w:eastAsia="fr-FR"/>
                        </w:rPr>
                        <w:t xml:space="preserve">                                          affecté à la CNSA (prélèvement des actifs)</w:t>
                      </w:r>
                    </w:p>
                    <w:p w:rsidR="008E4BD8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     →FAVORISER LE MAINTIEN A DOMICILE</w:t>
                      </w:r>
                    </w:p>
                    <w:p w:rsidR="008E4BD8" w:rsidRPr="00E26B3F" w:rsidRDefault="008E4BD8" w:rsidP="008E4BD8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</w:p>
                    <w:p w:rsidR="008E4BD8" w:rsidRDefault="008E4BD8" w:rsidP="008E4BD8">
                      <w:pPr>
                        <w:rPr>
                          <w:b/>
                          <w:color w:val="00B050"/>
                        </w:rPr>
                      </w:pPr>
                    </w:p>
                    <w:bookmarkEnd w:id="1"/>
                    <w:p w:rsidR="008E4BD8" w:rsidRPr="00E26B3F" w:rsidRDefault="008E4BD8" w:rsidP="008E4BD8">
                      <w:pPr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55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288B5" wp14:editId="1E1383FD">
                <wp:simplePos x="0" y="0"/>
                <wp:positionH relativeFrom="column">
                  <wp:posOffset>4634231</wp:posOffset>
                </wp:positionH>
                <wp:positionV relativeFrom="paragraph">
                  <wp:posOffset>3014980</wp:posOffset>
                </wp:positionV>
                <wp:extent cx="952500" cy="85725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8572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9FE00" id="Connecteur droit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9pt,237.4pt" to="439.9pt,3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" strokecolor="#00b050" strokeweight="1.5pt">
                <v:stroke joinstyle="miter"/>
              </v:line>
            </w:pict>
          </mc:Fallback>
        </mc:AlternateContent>
      </w:r>
      <w:r w:rsidR="00D355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52CDD" wp14:editId="3CC6E836">
                <wp:simplePos x="0" y="0"/>
                <wp:positionH relativeFrom="margin">
                  <wp:posOffset>3653155</wp:posOffset>
                </wp:positionH>
                <wp:positionV relativeFrom="paragraph">
                  <wp:posOffset>1319530</wp:posOffset>
                </wp:positionV>
                <wp:extent cx="419100" cy="981075"/>
                <wp:effectExtent l="0" t="0" r="1905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9810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59CDB" id="Connecteur droit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7.65pt,103.9pt" to="320.65pt,1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" strokecolor="#0070c0" strokeweight="1.5pt">
                <v:stroke joinstyle="miter"/>
                <w10:wrap anchorx="margin"/>
              </v:line>
            </w:pict>
          </mc:Fallback>
        </mc:AlternateContent>
      </w:r>
      <w:r w:rsidR="00D355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735DC" wp14:editId="366A1562">
                <wp:simplePos x="0" y="0"/>
                <wp:positionH relativeFrom="margin">
                  <wp:posOffset>14605</wp:posOffset>
                </wp:positionH>
                <wp:positionV relativeFrom="paragraph">
                  <wp:posOffset>262255</wp:posOffset>
                </wp:positionV>
                <wp:extent cx="3648075" cy="16383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16383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0B3" w:rsidRDefault="002929BB" w:rsidP="00EB10B3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u w:val="single"/>
                              </w:rPr>
                              <w:t>ORDRE JUDICIAIRE</w:t>
                            </w:r>
                            <w:r w:rsidR="00EB10B3">
                              <w:rPr>
                                <w:b/>
                                <w:color w:val="0070C0"/>
                              </w:rPr>
                              <w:t> :</w:t>
                            </w:r>
                          </w:p>
                          <w:p w:rsidR="002929BB" w:rsidRDefault="00EB10B3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929BB">
                              <w:rPr>
                                <w:color w:val="0070C0"/>
                                <w:sz w:val="20"/>
                                <w:szCs w:val="20"/>
                              </w:rPr>
                              <w:t>« NUL N’EST CENSE IGNORER LA LOI »</w:t>
                            </w:r>
                          </w:p>
                          <w:p w:rsidR="002929BB" w:rsidRDefault="002929BB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HIERARCHIE DES TEXTES :</w:t>
                            </w:r>
                          </w:p>
                          <w:p w:rsidR="002929BB" w:rsidRDefault="002929BB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Application obligatoire : constitution, loi, décret</w:t>
                            </w:r>
                          </w:p>
                          <w:p w:rsidR="002929BB" w:rsidRDefault="002929BB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Application non obligatoire : arrêtés, circulaire, lettre circulaire</w:t>
                            </w:r>
                          </w:p>
                          <w:p w:rsidR="002929BB" w:rsidRDefault="002929BB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ORGANISATION JURIDICTIONNELLE :</w:t>
                            </w:r>
                          </w:p>
                          <w:p w:rsidR="002929BB" w:rsidRDefault="002929BB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En matière civile : règle les litiges</w:t>
                            </w:r>
                          </w:p>
                          <w:p w:rsidR="002929BB" w:rsidRDefault="002929BB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En matière pénale : règle les infractions à la loi</w:t>
                            </w:r>
                          </w:p>
                          <w:p w:rsidR="002929BB" w:rsidRDefault="002929BB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Ordre administratif : </w:t>
                            </w:r>
                            <w:r w:rsidR="0093092B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règle les 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conflit</w:t>
                            </w:r>
                            <w:r w:rsidR="0093092B">
                              <w:rPr>
                                <w:color w:val="0070C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avec les services publics</w:t>
                            </w:r>
                          </w:p>
                          <w:p w:rsidR="002929BB" w:rsidRDefault="002929BB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2929BB" w:rsidRDefault="002929BB" w:rsidP="00EB10B3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EB10B3" w:rsidRPr="00EB10B3" w:rsidRDefault="002929BB" w:rsidP="00EB10B3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735DC" id="Rectangle 6" o:spid="_x0000_s1026" style="position:absolute;margin-left:1.15pt;margin-top:20.65pt;width:287.25pt;height:12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" fillcolor="white [3201]" strokecolor="#0070c0" strokeweight="1.5pt">
                <v:textbox>
                  <w:txbxContent>
                    <w:p w:rsidR="00EB10B3" w:rsidRDefault="002929BB" w:rsidP="00EB10B3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  <w:u w:val="single"/>
                        </w:rPr>
                        <w:t>ORDRE JUDICIAIRE</w:t>
                      </w:r>
                      <w:r w:rsidR="00EB10B3">
                        <w:rPr>
                          <w:b/>
                          <w:color w:val="0070C0"/>
                        </w:rPr>
                        <w:t> :</w:t>
                      </w:r>
                    </w:p>
                    <w:p w:rsidR="002929BB" w:rsidRDefault="00EB10B3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- </w:t>
                      </w:r>
                      <w:r w:rsidR="002929BB">
                        <w:rPr>
                          <w:color w:val="0070C0"/>
                          <w:sz w:val="20"/>
                          <w:szCs w:val="20"/>
                        </w:rPr>
                        <w:t>« NUL N’EST CENSE IGNORER LA LOI »</w:t>
                      </w:r>
                    </w:p>
                    <w:p w:rsidR="002929BB" w:rsidRDefault="002929BB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HIERARCHIE DES TEXTES :</w:t>
                      </w:r>
                    </w:p>
                    <w:p w:rsidR="002929BB" w:rsidRDefault="002929BB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Application obligatoire : constitution, loi, décret</w:t>
                      </w:r>
                    </w:p>
                    <w:p w:rsidR="002929BB" w:rsidRDefault="002929BB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Application non obligatoire : arrêtés, circulaire, lettre circulaire</w:t>
                      </w:r>
                    </w:p>
                    <w:p w:rsidR="002929BB" w:rsidRDefault="002929BB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ORGANISATION JURIDICTIONNELLE :</w:t>
                      </w:r>
                    </w:p>
                    <w:p w:rsidR="002929BB" w:rsidRDefault="002929BB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En matière civile : règle les litiges</w:t>
                      </w:r>
                    </w:p>
                    <w:p w:rsidR="002929BB" w:rsidRDefault="002929BB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En matière pénale : règle les infractions à la loi</w:t>
                      </w:r>
                    </w:p>
                    <w:p w:rsidR="002929BB" w:rsidRDefault="002929BB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Ordre administratif : </w:t>
                      </w:r>
                      <w:r w:rsidR="0093092B">
                        <w:rPr>
                          <w:color w:val="0070C0"/>
                          <w:sz w:val="20"/>
                          <w:szCs w:val="20"/>
                        </w:rPr>
                        <w:t xml:space="preserve">règle les 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>conflit</w:t>
                      </w:r>
                      <w:r w:rsidR="0093092B">
                        <w:rPr>
                          <w:color w:val="0070C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avec les services publics</w:t>
                      </w:r>
                    </w:p>
                    <w:p w:rsidR="002929BB" w:rsidRDefault="002929BB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:rsidR="002929BB" w:rsidRDefault="002929BB" w:rsidP="00EB10B3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:rsidR="00EB10B3" w:rsidRPr="00EB10B3" w:rsidRDefault="002929BB" w:rsidP="00EB10B3">
                      <w:pPr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 xml:space="preserve">-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29B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62E85" wp14:editId="08A375EB">
                <wp:simplePos x="0" y="0"/>
                <wp:positionH relativeFrom="margin">
                  <wp:posOffset>3281681</wp:posOffset>
                </wp:positionH>
                <wp:positionV relativeFrom="paragraph">
                  <wp:posOffset>2310130</wp:posOffset>
                </wp:positionV>
                <wp:extent cx="1943100" cy="714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9BB" w:rsidRPr="002929BB" w:rsidRDefault="002929BB" w:rsidP="002929B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CADRE LEGISLATIF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62E85" id="Rectangle 1" o:spid="_x0000_s1028" style="position:absolute;margin-left:258.4pt;margin-top:181.9pt;width:15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" fillcolor="#5b9bd5 [3204]" strokecolor="#1f4d78 [1604]" strokeweight="1pt">
                <v:textbox>
                  <w:txbxContent>
                    <w:p w:rsidR="002929BB" w:rsidRPr="002929BB" w:rsidRDefault="002929BB" w:rsidP="002929BB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CADRE LEGISLATIF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7EDC" w:rsidRPr="007D7EDC" w:rsidRDefault="007D7EDC" w:rsidP="007D7EDC"/>
    <w:p w:rsidR="007D7EDC" w:rsidRPr="007D7EDC" w:rsidRDefault="007D7EDC" w:rsidP="007D7EDC"/>
    <w:p w:rsidR="007D7EDC" w:rsidRPr="007D7EDC" w:rsidRDefault="007D7EDC" w:rsidP="007D7EDC"/>
    <w:p w:rsidR="007D7EDC" w:rsidRPr="007D7EDC" w:rsidRDefault="007D7EDC" w:rsidP="007D7EDC"/>
    <w:p w:rsidR="007D7EDC" w:rsidRPr="007D7EDC" w:rsidRDefault="007D7EDC" w:rsidP="007D7EDC"/>
    <w:p w:rsidR="007D7EDC" w:rsidRPr="007D7EDC" w:rsidRDefault="007D7EDC" w:rsidP="007D7EDC"/>
    <w:p w:rsidR="007D7EDC" w:rsidRPr="007D7EDC" w:rsidRDefault="007D7EDC" w:rsidP="007D7EDC"/>
    <w:p w:rsidR="007D7EDC" w:rsidRDefault="007D7EDC" w:rsidP="007D7EDC"/>
    <w:p w:rsidR="00A55BD2" w:rsidRPr="007D7EDC" w:rsidRDefault="007D7EDC" w:rsidP="007D7EDC">
      <w:pPr>
        <w:tabs>
          <w:tab w:val="left" w:pos="1395"/>
        </w:tabs>
      </w:pPr>
      <w:r>
        <w:tab/>
      </w:r>
    </w:p>
    <w:sectPr w:rsidR="00A55BD2" w:rsidRPr="007D7EDC" w:rsidSect="007C2C14">
      <w:headerReference w:type="defaul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AA" w:rsidRDefault="00C356AA" w:rsidP="00534805">
      <w:pPr>
        <w:spacing w:after="0" w:line="240" w:lineRule="auto"/>
      </w:pPr>
      <w:r>
        <w:separator/>
      </w:r>
    </w:p>
  </w:endnote>
  <w:endnote w:type="continuationSeparator" w:id="0">
    <w:p w:rsidR="00C356AA" w:rsidRDefault="00C356AA" w:rsidP="0053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AA" w:rsidRDefault="00C356AA" w:rsidP="00534805">
      <w:pPr>
        <w:spacing w:after="0" w:line="240" w:lineRule="auto"/>
      </w:pPr>
      <w:r>
        <w:separator/>
      </w:r>
    </w:p>
  </w:footnote>
  <w:footnote w:type="continuationSeparator" w:id="0">
    <w:p w:rsidR="00C356AA" w:rsidRDefault="00C356AA" w:rsidP="0053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05" w:rsidRDefault="0053480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685A3" wp14:editId="4B7199ED">
              <wp:simplePos x="0" y="0"/>
              <wp:positionH relativeFrom="page">
                <wp:posOffset>0</wp:posOffset>
              </wp:positionH>
              <wp:positionV relativeFrom="topMargin">
                <wp:posOffset>116205</wp:posOffset>
              </wp:positionV>
              <wp:extent cx="662152" cy="168165"/>
              <wp:effectExtent l="0" t="0" r="5080" b="3810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152" cy="1681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534805" w:rsidRPr="00534805" w:rsidRDefault="00CA2E87" w:rsidP="00CA2E87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</w:t>
                          </w:r>
                          <w:r w:rsidR="007D7EDC">
                            <w:rPr>
                              <w:b/>
                              <w:color w:val="FFFFFF" w:themeColor="background1"/>
                            </w:rPr>
                            <w:t>DF6-1</w:t>
                          </w:r>
                          <w:r w:rsidR="00534805" w:rsidRPr="00534805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685A3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29" type="#_x0000_t202" style="position:absolute;margin-left:0;margin-top:9.15pt;width:52.1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" o:allowincell="f" fillcolor="#0070c0" stroked="f">
              <v:textbox inset=",0,,0">
                <w:txbxContent>
                  <w:p w:rsidR="00534805" w:rsidRPr="00534805" w:rsidRDefault="00CA2E87" w:rsidP="00CA2E87">
                    <w:pPr>
                      <w:spacing w:after="0" w:line="240" w:lineRule="auto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</w:t>
                    </w:r>
                    <w:r w:rsidR="007D7EDC">
                      <w:rPr>
                        <w:b/>
                        <w:color w:val="FFFFFF" w:themeColor="background1"/>
                      </w:rPr>
                      <w:t>DF6-1</w:t>
                    </w:r>
                    <w:r w:rsidR="00534805" w:rsidRPr="00534805"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00F30"/>
    <w:multiLevelType w:val="multilevel"/>
    <w:tmpl w:val="8B28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9"/>
    <w:rsid w:val="00090903"/>
    <w:rsid w:val="00150A59"/>
    <w:rsid w:val="0016314C"/>
    <w:rsid w:val="002929BB"/>
    <w:rsid w:val="002B1DD7"/>
    <w:rsid w:val="002F5F11"/>
    <w:rsid w:val="00380D34"/>
    <w:rsid w:val="00512755"/>
    <w:rsid w:val="00534805"/>
    <w:rsid w:val="005E1452"/>
    <w:rsid w:val="006028C6"/>
    <w:rsid w:val="006B04DB"/>
    <w:rsid w:val="006D464D"/>
    <w:rsid w:val="007A0BF6"/>
    <w:rsid w:val="007C2C14"/>
    <w:rsid w:val="007C6BB3"/>
    <w:rsid w:val="007D7EDC"/>
    <w:rsid w:val="008E4BD8"/>
    <w:rsid w:val="009265C5"/>
    <w:rsid w:val="0093092B"/>
    <w:rsid w:val="009F196E"/>
    <w:rsid w:val="00A55BD2"/>
    <w:rsid w:val="00A601CD"/>
    <w:rsid w:val="00A661B3"/>
    <w:rsid w:val="00AC070A"/>
    <w:rsid w:val="00AD3E44"/>
    <w:rsid w:val="00C356AA"/>
    <w:rsid w:val="00CA2E87"/>
    <w:rsid w:val="00D35513"/>
    <w:rsid w:val="00E26B3F"/>
    <w:rsid w:val="00E77258"/>
    <w:rsid w:val="00E94796"/>
    <w:rsid w:val="00EB10B3"/>
    <w:rsid w:val="00F10993"/>
    <w:rsid w:val="00F65B60"/>
    <w:rsid w:val="00F81989"/>
    <w:rsid w:val="00F9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731CF5-B8F4-41D5-87AC-ABFF0A7A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B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805"/>
  </w:style>
  <w:style w:type="paragraph" w:styleId="Pieddepage">
    <w:name w:val="footer"/>
    <w:basedOn w:val="Normal"/>
    <w:link w:val="PieddepageCar"/>
    <w:uiPriority w:val="99"/>
    <w:unhideWhenUsed/>
    <w:rsid w:val="0053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805"/>
  </w:style>
  <w:style w:type="character" w:styleId="Lienhypertexte">
    <w:name w:val="Hyperlink"/>
    <w:basedOn w:val="Policepardfaut"/>
    <w:uiPriority w:val="99"/>
    <w:semiHidden/>
    <w:unhideWhenUsed/>
    <w:rsid w:val="006B0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ur-les-personnes-agees.gouv.fr/actualites/la-loi-relative-ladaptation-de-la-societe-au-vieillissement" TargetMode="External"/><Relationship Id="rId13" Type="http://schemas.openxmlformats.org/officeDocument/2006/relationships/hyperlink" Target="http://www.pour-les-personnes-agees.gouv.fr/actualites/la-loi-relative-ladaptation-de-la-societe-au-vieillissement" TargetMode="External"/><Relationship Id="rId18" Type="http://schemas.openxmlformats.org/officeDocument/2006/relationships/hyperlink" Target="http://www.pour-les-personnes-agees.gouv.fr/actualites/la-loi-relative-ladaptation-de-la-societe-au-vieillissemen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our-les-personnes-agees.gouv.fr/actualites/la-loi-relative-ladaptation-de-la-societe-au-vieillissement" TargetMode="External"/><Relationship Id="rId17" Type="http://schemas.openxmlformats.org/officeDocument/2006/relationships/hyperlink" Target="http://www.pour-les-personnes-agees.gouv.fr/actualites/la-loi-relative-ladaptation-de-la-societe-au-vieillisse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our-les-personnes-agees.gouv.fr/actualites/la-loi-relative-ladaptation-de-la-societe-au-vieillissemen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ur-les-personnes-agees.gouv.fr/actualites/la-loi-relative-ladaptation-de-la-societe-au-vieilliss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ur-les-personnes-agees.gouv.fr/actualites/la-loi-relative-ladaptation-de-la-societe-au-vieillissement" TargetMode="External"/><Relationship Id="rId10" Type="http://schemas.openxmlformats.org/officeDocument/2006/relationships/hyperlink" Target="http://www.pour-les-personnes-agees.gouv.fr/actualites/la-loi-relative-ladaptation-de-la-societe-au-vieillissement" TargetMode="External"/><Relationship Id="rId19" Type="http://schemas.openxmlformats.org/officeDocument/2006/relationships/hyperlink" Target="http://www.pour-les-personnes-agees.gouv.fr/actualites/la-loi-relative-ladaptation-de-la-societe-au-vieilliss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ur-les-personnes-agees.gouv.fr/actualites/la-loi-relative-ladaptation-de-la-societe-au-vieillissement" TargetMode="External"/><Relationship Id="rId14" Type="http://schemas.openxmlformats.org/officeDocument/2006/relationships/hyperlink" Target="http://www.pour-les-personnes-agees.gouv.fr/actualites/la-loi-relative-ladaptation-de-la-societe-au-vieillisse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C1461-A769-4948-BBB6-132D3182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bourghelle</dc:creator>
  <cp:keywords/>
  <dc:description/>
  <cp:lastModifiedBy>thomas bourghelle</cp:lastModifiedBy>
  <cp:revision>20</cp:revision>
  <dcterms:created xsi:type="dcterms:W3CDTF">2016-06-13T20:15:00Z</dcterms:created>
  <dcterms:modified xsi:type="dcterms:W3CDTF">2017-01-11T22:18:00Z</dcterms:modified>
</cp:coreProperties>
</file>