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DAE" w:rsidRDefault="00271DAE" w:rsidP="00271DAE">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p>
    <w:p w:rsidR="00271DAE" w:rsidRPr="00372864" w:rsidRDefault="00271DAE" w:rsidP="00271DAE">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r>
        <w:rPr>
          <w:rFonts w:ascii="Times New Roman" w:eastAsia="Times New Roman" w:hAnsi="Times New Roman" w:cs="Times New Roman"/>
          <w:b/>
          <w:bCs/>
          <w:kern w:val="36"/>
          <w:sz w:val="24"/>
          <w:szCs w:val="24"/>
          <w:u w:val="single"/>
          <w:lang w:eastAsia="fr-FR"/>
        </w:rPr>
        <w:t>Exercice 1 : QCM (4</w:t>
      </w:r>
      <w:r w:rsidRPr="00372864">
        <w:rPr>
          <w:rFonts w:ascii="Times New Roman" w:eastAsia="Times New Roman" w:hAnsi="Times New Roman" w:cs="Times New Roman"/>
          <w:b/>
          <w:bCs/>
          <w:kern w:val="36"/>
          <w:sz w:val="24"/>
          <w:szCs w:val="24"/>
          <w:u w:val="single"/>
          <w:lang w:eastAsia="fr-FR"/>
        </w:rPr>
        <w:t>points)</w:t>
      </w:r>
    </w:p>
    <w:p w:rsidR="00271DAE" w:rsidRPr="00372864" w:rsidRDefault="00271DAE" w:rsidP="00271DAE">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fr-FR"/>
        </w:rPr>
      </w:pPr>
      <w:r w:rsidRPr="00372864">
        <w:rPr>
          <w:rFonts w:ascii="Times New Roman" w:eastAsia="Times New Roman" w:hAnsi="Times New Roman" w:cs="Times New Roman"/>
          <w:b/>
          <w:bCs/>
          <w:kern w:val="36"/>
          <w:sz w:val="24"/>
          <w:szCs w:val="24"/>
          <w:lang w:eastAsia="fr-FR"/>
        </w:rPr>
        <w:t>À lire attentivement</w:t>
      </w:r>
      <w:r>
        <w:rPr>
          <w:rFonts w:ascii="Times New Roman" w:eastAsia="Times New Roman" w:hAnsi="Times New Roman" w:cs="Times New Roman"/>
          <w:b/>
          <w:bCs/>
          <w:kern w:val="36"/>
          <w:sz w:val="24"/>
          <w:szCs w:val="24"/>
          <w:lang w:eastAsia="fr-FR"/>
        </w:rPr>
        <w:t xml:space="preserve"> avant de répondre</w:t>
      </w:r>
    </w:p>
    <w:p w:rsidR="00271DAE" w:rsidRPr="00372864" w:rsidRDefault="00271DAE" w:rsidP="00271DAE">
      <w:pPr>
        <w:pStyle w:val="Paragraphedeliste"/>
        <w:numPr>
          <w:ilvl w:val="0"/>
          <w:numId w:val="1"/>
        </w:numPr>
        <w:autoSpaceDE w:val="0"/>
        <w:autoSpaceDN w:val="0"/>
        <w:adjustRightInd w:val="0"/>
        <w:spacing w:after="0" w:line="240" w:lineRule="auto"/>
        <w:ind w:left="357" w:hanging="357"/>
        <w:jc w:val="both"/>
        <w:rPr>
          <w:rFonts w:asciiTheme="majorBidi" w:eastAsiaTheme="minorHAnsi" w:hAnsiTheme="majorBidi" w:cstheme="majorBidi"/>
          <w:sz w:val="24"/>
          <w:szCs w:val="24"/>
        </w:rPr>
      </w:pPr>
      <w:r w:rsidRPr="00372864">
        <w:rPr>
          <w:rFonts w:asciiTheme="majorBidi" w:eastAsiaTheme="minorHAnsi" w:hAnsiTheme="majorBidi" w:cstheme="majorBidi"/>
          <w:sz w:val="24"/>
          <w:szCs w:val="24"/>
        </w:rPr>
        <w:t>Vous devez écrire la lettre correspondant à la bonne réponse, juste après le num</w:t>
      </w:r>
      <w:r>
        <w:rPr>
          <w:rFonts w:asciiTheme="majorBidi" w:eastAsiaTheme="minorHAnsi" w:hAnsiTheme="majorBidi" w:cstheme="majorBidi"/>
          <w:sz w:val="24"/>
          <w:szCs w:val="24"/>
        </w:rPr>
        <w:t>éro de la question, exemple : 1. a</w:t>
      </w:r>
    </w:p>
    <w:p w:rsidR="00271DAE" w:rsidRPr="00372864" w:rsidRDefault="00271DAE" w:rsidP="00271DAE">
      <w:pPr>
        <w:pStyle w:val="Paragraphedeliste"/>
        <w:numPr>
          <w:ilvl w:val="0"/>
          <w:numId w:val="1"/>
        </w:numPr>
        <w:autoSpaceDE w:val="0"/>
        <w:autoSpaceDN w:val="0"/>
        <w:adjustRightInd w:val="0"/>
        <w:spacing w:after="0" w:line="240" w:lineRule="auto"/>
        <w:ind w:left="357" w:hanging="357"/>
        <w:jc w:val="both"/>
        <w:rPr>
          <w:rFonts w:asciiTheme="majorBidi" w:eastAsiaTheme="minorHAnsi" w:hAnsiTheme="majorBidi" w:cstheme="majorBidi"/>
          <w:sz w:val="24"/>
          <w:szCs w:val="24"/>
        </w:rPr>
      </w:pPr>
      <w:r w:rsidRPr="00372864">
        <w:rPr>
          <w:rFonts w:asciiTheme="majorBidi" w:eastAsiaTheme="minorHAnsi" w:hAnsiTheme="majorBidi" w:cstheme="majorBidi"/>
          <w:sz w:val="24"/>
          <w:szCs w:val="24"/>
        </w:rPr>
        <w:t>Vos réponses doivent être propres, claires et nettes. En cas de doute de la part du correcteur, la répons</w:t>
      </w:r>
      <w:r>
        <w:rPr>
          <w:rFonts w:asciiTheme="majorBidi" w:eastAsiaTheme="minorHAnsi" w:hAnsiTheme="majorBidi" w:cstheme="majorBidi"/>
          <w:sz w:val="24"/>
          <w:szCs w:val="24"/>
        </w:rPr>
        <w:t>e sera considérée comme fausse.</w:t>
      </w:r>
    </w:p>
    <w:p w:rsidR="00271DAE" w:rsidRPr="00800035" w:rsidRDefault="00271DAE" w:rsidP="00271DAE">
      <w:pPr>
        <w:pStyle w:val="Paragraphedeliste"/>
        <w:numPr>
          <w:ilvl w:val="0"/>
          <w:numId w:val="1"/>
        </w:numPr>
        <w:autoSpaceDE w:val="0"/>
        <w:autoSpaceDN w:val="0"/>
        <w:adjustRightInd w:val="0"/>
        <w:spacing w:after="0" w:line="240" w:lineRule="auto"/>
        <w:ind w:left="357" w:hanging="357"/>
        <w:jc w:val="both"/>
        <w:rPr>
          <w:rFonts w:asciiTheme="majorBidi" w:eastAsiaTheme="minorHAnsi" w:hAnsiTheme="majorBidi" w:cstheme="majorBidi"/>
          <w:sz w:val="24"/>
          <w:szCs w:val="24"/>
        </w:rPr>
      </w:pPr>
      <w:r w:rsidRPr="00372864">
        <w:rPr>
          <w:rFonts w:asciiTheme="majorBidi" w:eastAsiaTheme="minorHAnsi" w:hAnsiTheme="majorBidi" w:cstheme="majorBidi"/>
          <w:sz w:val="24"/>
          <w:szCs w:val="24"/>
        </w:rPr>
        <w:t>Il n’y</w:t>
      </w:r>
      <w:r>
        <w:rPr>
          <w:rFonts w:asciiTheme="majorBidi" w:eastAsiaTheme="minorHAnsi" w:hAnsiTheme="majorBidi" w:cstheme="majorBidi"/>
          <w:sz w:val="24"/>
          <w:szCs w:val="24"/>
        </w:rPr>
        <w:t xml:space="preserve"> a qu’une seule réponse valide.</w:t>
      </w:r>
    </w:p>
    <w:p w:rsidR="00271DAE" w:rsidRDefault="00271DAE" w:rsidP="00271DAE">
      <w:pPr>
        <w:pStyle w:val="Paragraphedeliste"/>
        <w:numPr>
          <w:ilvl w:val="0"/>
          <w:numId w:val="1"/>
        </w:numPr>
        <w:autoSpaceDE w:val="0"/>
        <w:autoSpaceDN w:val="0"/>
        <w:adjustRightInd w:val="0"/>
        <w:spacing w:after="0" w:line="240" w:lineRule="auto"/>
        <w:ind w:left="357" w:hanging="357"/>
        <w:jc w:val="both"/>
        <w:rPr>
          <w:rFonts w:asciiTheme="majorBidi" w:eastAsiaTheme="minorHAnsi" w:hAnsiTheme="majorBidi" w:cstheme="majorBidi"/>
          <w:sz w:val="24"/>
          <w:szCs w:val="24"/>
        </w:rPr>
      </w:pPr>
      <w:r w:rsidRPr="00372864">
        <w:rPr>
          <w:rFonts w:asciiTheme="majorBidi" w:eastAsiaTheme="minorHAnsi" w:hAnsiTheme="majorBidi" w:cstheme="majorBidi"/>
          <w:sz w:val="24"/>
          <w:szCs w:val="24"/>
        </w:rPr>
        <w:t>Bonne réponse : 1 point </w:t>
      </w:r>
      <w:r w:rsidR="00045B25" w:rsidRPr="00372864">
        <w:rPr>
          <w:rFonts w:asciiTheme="majorBidi" w:eastAsiaTheme="minorHAnsi" w:hAnsiTheme="majorBidi" w:cstheme="majorBidi"/>
          <w:sz w:val="24"/>
          <w:szCs w:val="24"/>
        </w:rPr>
        <w:t>; mauvaise</w:t>
      </w:r>
      <w:r w:rsidRPr="00372864">
        <w:rPr>
          <w:rFonts w:asciiTheme="majorBidi" w:eastAsiaTheme="minorHAnsi" w:hAnsiTheme="majorBidi" w:cstheme="majorBidi"/>
          <w:sz w:val="24"/>
          <w:szCs w:val="24"/>
        </w:rPr>
        <w:t xml:space="preserve"> réponse : 0.</w:t>
      </w:r>
    </w:p>
    <w:p w:rsidR="00271DAE" w:rsidRDefault="00271DAE" w:rsidP="00271DAE">
      <w:pPr>
        <w:pStyle w:val="Paragraphedeliste"/>
        <w:ind w:left="360"/>
        <w:rPr>
          <w:rFonts w:asciiTheme="majorBidi" w:hAnsiTheme="majorBidi" w:cstheme="majorBidi"/>
          <w:b/>
          <w:bCs/>
          <w:sz w:val="24"/>
          <w:szCs w:val="24"/>
        </w:rPr>
      </w:pPr>
    </w:p>
    <w:p w:rsidR="00271DAE" w:rsidRPr="0008542E" w:rsidRDefault="0008542E" w:rsidP="0008542E">
      <w:pPr>
        <w:pStyle w:val="Paragraphedeliste"/>
        <w:numPr>
          <w:ilvl w:val="0"/>
          <w:numId w:val="4"/>
        </w:numPr>
        <w:jc w:val="both"/>
        <w:rPr>
          <w:rFonts w:asciiTheme="majorBidi" w:hAnsiTheme="majorBidi" w:cstheme="majorBidi"/>
          <w:b/>
          <w:bCs/>
          <w:sz w:val="24"/>
          <w:szCs w:val="24"/>
        </w:rPr>
      </w:pPr>
      <w:r w:rsidRPr="0008542E">
        <w:rPr>
          <w:rFonts w:asciiTheme="majorBidi" w:hAnsiTheme="majorBidi" w:cstheme="majorBidi"/>
          <w:b/>
          <w:bCs/>
          <w:sz w:val="24"/>
          <w:szCs w:val="24"/>
        </w:rPr>
        <w:t>Pourquoi la formation peut-elle être considérée comme un investissement ?</w:t>
      </w:r>
    </w:p>
    <w:p w:rsidR="0008542E" w:rsidRPr="0008542E" w:rsidRDefault="0008542E" w:rsidP="00045B25">
      <w:pPr>
        <w:autoSpaceDE w:val="0"/>
        <w:autoSpaceDN w:val="0"/>
        <w:adjustRightInd w:val="0"/>
        <w:spacing w:after="0" w:line="240" w:lineRule="auto"/>
        <w:ind w:left="709"/>
        <w:jc w:val="both"/>
        <w:rPr>
          <w:rFonts w:asciiTheme="majorBidi" w:hAnsiTheme="majorBidi" w:cstheme="majorBidi"/>
          <w:sz w:val="24"/>
          <w:szCs w:val="24"/>
        </w:rPr>
      </w:pPr>
      <w:r w:rsidRPr="0008542E">
        <w:rPr>
          <w:rFonts w:asciiTheme="majorBidi" w:hAnsiTheme="majorBidi" w:cstheme="majorBidi"/>
          <w:sz w:val="24"/>
          <w:szCs w:val="24"/>
        </w:rPr>
        <w:t xml:space="preserve">a. car c'est un coût pour l'entreprise </w:t>
      </w:r>
    </w:p>
    <w:p w:rsidR="0008542E" w:rsidRDefault="0008542E" w:rsidP="00045B25">
      <w:pPr>
        <w:autoSpaceDE w:val="0"/>
        <w:autoSpaceDN w:val="0"/>
        <w:adjustRightInd w:val="0"/>
        <w:spacing w:after="0" w:line="240" w:lineRule="auto"/>
        <w:ind w:left="709"/>
        <w:jc w:val="both"/>
        <w:rPr>
          <w:rFonts w:asciiTheme="majorBidi" w:hAnsiTheme="majorBidi" w:cstheme="majorBidi"/>
          <w:sz w:val="24"/>
          <w:szCs w:val="24"/>
        </w:rPr>
      </w:pPr>
      <w:r w:rsidRPr="0008542E">
        <w:rPr>
          <w:rFonts w:asciiTheme="majorBidi" w:hAnsiTheme="majorBidi" w:cstheme="majorBidi"/>
          <w:sz w:val="24"/>
          <w:szCs w:val="24"/>
        </w:rPr>
        <w:t>b. car l'entreprise en attend des retombées juridiques</w:t>
      </w:r>
    </w:p>
    <w:p w:rsidR="00732386" w:rsidRPr="0008542E" w:rsidRDefault="00732386" w:rsidP="00045B25">
      <w:pPr>
        <w:autoSpaceDE w:val="0"/>
        <w:autoSpaceDN w:val="0"/>
        <w:adjustRightInd w:val="0"/>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c. car c’est une obligation dans le code de travail</w:t>
      </w:r>
    </w:p>
    <w:p w:rsidR="0008542E" w:rsidRPr="0008542E" w:rsidRDefault="00732386" w:rsidP="00045B25">
      <w:pPr>
        <w:autoSpaceDE w:val="0"/>
        <w:autoSpaceDN w:val="0"/>
        <w:adjustRightInd w:val="0"/>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d</w:t>
      </w:r>
      <w:r w:rsidR="0008542E" w:rsidRPr="0008542E">
        <w:rPr>
          <w:rFonts w:asciiTheme="majorBidi" w:hAnsiTheme="majorBidi" w:cstheme="majorBidi"/>
          <w:sz w:val="24"/>
          <w:szCs w:val="24"/>
        </w:rPr>
        <w:t>. car accroître les compétences permet de gagner en compétitivité</w:t>
      </w:r>
    </w:p>
    <w:p w:rsidR="00732386" w:rsidRPr="0008542E" w:rsidRDefault="00732386" w:rsidP="00732386">
      <w:pPr>
        <w:autoSpaceDE w:val="0"/>
        <w:autoSpaceDN w:val="0"/>
        <w:adjustRightInd w:val="0"/>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e</w:t>
      </w:r>
      <w:r w:rsidR="0008542E" w:rsidRPr="0008542E">
        <w:rPr>
          <w:rFonts w:asciiTheme="majorBidi" w:hAnsiTheme="majorBidi" w:cstheme="majorBidi"/>
          <w:sz w:val="24"/>
          <w:szCs w:val="24"/>
        </w:rPr>
        <w:t>. car la dépense fait l'objet d'un amortissement</w:t>
      </w:r>
    </w:p>
    <w:p w:rsidR="00313922" w:rsidRDefault="00313922" w:rsidP="00313922">
      <w:pPr>
        <w:autoSpaceDE w:val="0"/>
        <w:autoSpaceDN w:val="0"/>
        <w:adjustRightInd w:val="0"/>
        <w:spacing w:after="0" w:line="360" w:lineRule="auto"/>
        <w:rPr>
          <w:rFonts w:asciiTheme="majorBidi" w:hAnsiTheme="majorBidi" w:cstheme="majorBidi"/>
          <w:b/>
          <w:bCs/>
          <w:sz w:val="24"/>
          <w:szCs w:val="24"/>
        </w:rPr>
      </w:pPr>
    </w:p>
    <w:p w:rsidR="00313922" w:rsidRDefault="00313922" w:rsidP="00313922">
      <w:pPr>
        <w:pStyle w:val="Paragraphedeliste"/>
        <w:numPr>
          <w:ilvl w:val="0"/>
          <w:numId w:val="4"/>
        </w:numPr>
        <w:jc w:val="both"/>
        <w:rPr>
          <w:rFonts w:asciiTheme="majorBidi" w:hAnsiTheme="majorBidi" w:cstheme="majorBidi"/>
          <w:b/>
          <w:bCs/>
          <w:sz w:val="24"/>
          <w:szCs w:val="24"/>
        </w:rPr>
      </w:pPr>
      <w:r>
        <w:rPr>
          <w:rFonts w:asciiTheme="majorBidi" w:hAnsiTheme="majorBidi" w:cstheme="majorBidi"/>
          <w:b/>
          <w:bCs/>
          <w:sz w:val="24"/>
          <w:szCs w:val="24"/>
        </w:rPr>
        <w:t xml:space="preserve">Un de ces items ne fait pas partie du processus d’une Gestion Prévisionnelle des Emplois et des Compétences : </w:t>
      </w:r>
    </w:p>
    <w:p w:rsidR="00313922" w:rsidRDefault="00313922" w:rsidP="00313922">
      <w:pPr>
        <w:autoSpaceDE w:val="0"/>
        <w:autoSpaceDN w:val="0"/>
        <w:adjustRightInd w:val="0"/>
        <w:spacing w:after="0" w:line="240" w:lineRule="auto"/>
        <w:ind w:left="709"/>
        <w:jc w:val="both"/>
        <w:rPr>
          <w:rFonts w:asciiTheme="majorBidi" w:hAnsiTheme="majorBidi" w:cstheme="majorBidi"/>
          <w:sz w:val="24"/>
          <w:szCs w:val="24"/>
        </w:rPr>
      </w:pPr>
      <w:r w:rsidRPr="00313922">
        <w:rPr>
          <w:rFonts w:asciiTheme="majorBidi" w:hAnsiTheme="majorBidi" w:cstheme="majorBidi"/>
          <w:sz w:val="24"/>
          <w:szCs w:val="24"/>
        </w:rPr>
        <w:t>a</w:t>
      </w:r>
      <w:r>
        <w:rPr>
          <w:rFonts w:asciiTheme="majorBidi" w:hAnsiTheme="majorBidi" w:cstheme="majorBidi"/>
          <w:sz w:val="24"/>
          <w:szCs w:val="24"/>
        </w:rPr>
        <w:t xml:space="preserve">. </w:t>
      </w:r>
      <w:r w:rsidRPr="002A42DF">
        <w:rPr>
          <w:rFonts w:asciiTheme="majorBidi" w:hAnsiTheme="majorBidi" w:cstheme="majorBidi"/>
          <w:sz w:val="24"/>
          <w:szCs w:val="24"/>
        </w:rPr>
        <w:t>analyse des écarts</w:t>
      </w:r>
      <w:r>
        <w:rPr>
          <w:rFonts w:asciiTheme="majorBidi" w:hAnsiTheme="majorBidi" w:cstheme="majorBidi"/>
          <w:sz w:val="24"/>
          <w:szCs w:val="24"/>
        </w:rPr>
        <w:t> ;</w:t>
      </w:r>
    </w:p>
    <w:p w:rsidR="00313922" w:rsidRDefault="00313922" w:rsidP="00313922">
      <w:pPr>
        <w:autoSpaceDE w:val="0"/>
        <w:autoSpaceDN w:val="0"/>
        <w:adjustRightInd w:val="0"/>
        <w:spacing w:after="0" w:line="240" w:lineRule="auto"/>
        <w:ind w:left="709"/>
        <w:jc w:val="both"/>
        <w:rPr>
          <w:rFonts w:asciiTheme="majorBidi" w:hAnsiTheme="majorBidi" w:cstheme="majorBidi"/>
          <w:sz w:val="24"/>
          <w:szCs w:val="24"/>
        </w:rPr>
      </w:pPr>
      <w:r w:rsidRPr="00313922">
        <w:rPr>
          <w:rFonts w:asciiTheme="majorBidi" w:hAnsiTheme="majorBidi" w:cstheme="majorBidi"/>
          <w:sz w:val="24"/>
          <w:szCs w:val="24"/>
        </w:rPr>
        <w:t>b</w:t>
      </w:r>
      <w:r>
        <w:rPr>
          <w:rFonts w:asciiTheme="majorBidi" w:hAnsiTheme="majorBidi" w:cstheme="majorBidi"/>
          <w:sz w:val="24"/>
          <w:szCs w:val="24"/>
        </w:rPr>
        <w:t>. entame d’un dialogue social ;</w:t>
      </w:r>
    </w:p>
    <w:p w:rsidR="00313922" w:rsidRDefault="00313922" w:rsidP="00313922">
      <w:pPr>
        <w:autoSpaceDE w:val="0"/>
        <w:autoSpaceDN w:val="0"/>
        <w:adjustRightInd w:val="0"/>
        <w:spacing w:after="0" w:line="240" w:lineRule="auto"/>
        <w:ind w:left="709"/>
        <w:jc w:val="both"/>
        <w:rPr>
          <w:rFonts w:asciiTheme="majorBidi" w:hAnsiTheme="majorBidi" w:cstheme="majorBidi"/>
          <w:sz w:val="24"/>
          <w:szCs w:val="24"/>
        </w:rPr>
      </w:pPr>
      <w:r w:rsidRPr="00313922">
        <w:rPr>
          <w:rFonts w:asciiTheme="majorBidi" w:hAnsiTheme="majorBidi" w:cstheme="majorBidi"/>
          <w:sz w:val="24"/>
          <w:szCs w:val="24"/>
        </w:rPr>
        <w:t>c</w:t>
      </w:r>
      <w:r>
        <w:rPr>
          <w:rFonts w:asciiTheme="majorBidi" w:hAnsiTheme="majorBidi" w:cstheme="majorBidi"/>
          <w:sz w:val="24"/>
          <w:szCs w:val="24"/>
        </w:rPr>
        <w:t>. proposition et suivi</w:t>
      </w:r>
      <w:r w:rsidRPr="002A42DF">
        <w:rPr>
          <w:rFonts w:asciiTheme="majorBidi" w:hAnsiTheme="majorBidi" w:cstheme="majorBidi"/>
          <w:sz w:val="24"/>
          <w:szCs w:val="24"/>
        </w:rPr>
        <w:t xml:space="preserve"> des politiques correctrices</w:t>
      </w:r>
      <w:r>
        <w:rPr>
          <w:rFonts w:asciiTheme="majorBidi" w:hAnsiTheme="majorBidi" w:cstheme="majorBidi"/>
          <w:sz w:val="24"/>
          <w:szCs w:val="24"/>
        </w:rPr>
        <w:t> ;</w:t>
      </w:r>
    </w:p>
    <w:p w:rsidR="00313922" w:rsidRDefault="00313922" w:rsidP="00313922">
      <w:pPr>
        <w:autoSpaceDE w:val="0"/>
        <w:autoSpaceDN w:val="0"/>
        <w:adjustRightInd w:val="0"/>
        <w:spacing w:after="0" w:line="240" w:lineRule="auto"/>
        <w:ind w:left="709"/>
        <w:jc w:val="both"/>
        <w:rPr>
          <w:rFonts w:asciiTheme="majorBidi" w:hAnsiTheme="majorBidi" w:cstheme="majorBidi"/>
          <w:sz w:val="24"/>
          <w:szCs w:val="24"/>
        </w:rPr>
      </w:pPr>
      <w:r w:rsidRPr="00313922">
        <w:rPr>
          <w:rFonts w:asciiTheme="majorBidi" w:hAnsiTheme="majorBidi" w:cstheme="majorBidi"/>
          <w:sz w:val="24"/>
          <w:szCs w:val="24"/>
        </w:rPr>
        <w:t>d</w:t>
      </w:r>
      <w:r>
        <w:rPr>
          <w:rFonts w:asciiTheme="majorBidi" w:hAnsiTheme="majorBidi" w:cstheme="majorBidi"/>
          <w:sz w:val="24"/>
          <w:szCs w:val="24"/>
        </w:rPr>
        <w:t>. analyse de l’existant.</w:t>
      </w:r>
    </w:p>
    <w:p w:rsidR="00834BDF" w:rsidRDefault="00834BDF" w:rsidP="00834BDF">
      <w:pPr>
        <w:rPr>
          <w:b/>
          <w:bCs/>
        </w:rPr>
      </w:pPr>
    </w:p>
    <w:p w:rsidR="00834BDF" w:rsidRDefault="00834BDF" w:rsidP="00834BDF">
      <w:pPr>
        <w:rPr>
          <w:b/>
          <w:bCs/>
        </w:rPr>
      </w:pPr>
    </w:p>
    <w:p w:rsidR="00834BDF" w:rsidRDefault="00834BDF" w:rsidP="00834BDF">
      <w:pPr>
        <w:rPr>
          <w:b/>
          <w:bCs/>
        </w:rPr>
      </w:pPr>
    </w:p>
    <w:p w:rsidR="00834BDF" w:rsidRDefault="00834BDF" w:rsidP="00834BDF">
      <w:pPr>
        <w:rPr>
          <w:b/>
          <w:bCs/>
        </w:rPr>
      </w:pPr>
    </w:p>
    <w:p w:rsidR="00834BDF" w:rsidRPr="00822A37" w:rsidRDefault="0005632F" w:rsidP="0020365C">
      <w:pPr>
        <w:pStyle w:val="Paragraphedeliste"/>
        <w:numPr>
          <w:ilvl w:val="0"/>
          <w:numId w:val="4"/>
        </w:numPr>
        <w:jc w:val="both"/>
        <w:rPr>
          <w:rFonts w:asciiTheme="majorBidi" w:hAnsiTheme="majorBidi" w:cstheme="majorBidi"/>
          <w:b/>
          <w:bCs/>
          <w:sz w:val="24"/>
          <w:szCs w:val="24"/>
        </w:rPr>
      </w:pPr>
      <w:r w:rsidRPr="0005632F">
        <w:rPr>
          <w:rFonts w:asciiTheme="majorBidi" w:hAnsiTheme="majorBidi" w:cstheme="majorBidi"/>
          <w:b/>
          <w:bCs/>
          <w:sz w:val="24"/>
          <w:szCs w:val="24"/>
        </w:rPr>
        <w:lastRenderedPageBreak/>
        <w:t>L’</w:t>
      </w:r>
      <w:r w:rsidRPr="00306114">
        <w:rPr>
          <w:rFonts w:asciiTheme="majorBidi" w:hAnsiTheme="majorBidi" w:cstheme="majorBidi"/>
          <w:b/>
          <w:bCs/>
          <w:i/>
          <w:iCs/>
          <w:sz w:val="24"/>
          <w:szCs w:val="24"/>
        </w:rPr>
        <w:t>assessment</w:t>
      </w:r>
      <w:r w:rsidR="00834BDF" w:rsidRPr="00306114">
        <w:rPr>
          <w:rFonts w:asciiTheme="majorBidi" w:hAnsiTheme="majorBidi" w:cstheme="majorBidi"/>
          <w:b/>
          <w:bCs/>
          <w:i/>
          <w:iCs/>
          <w:sz w:val="24"/>
          <w:szCs w:val="24"/>
        </w:rPr>
        <w:t xml:space="preserve"> center</w:t>
      </w:r>
      <w:r w:rsidR="00306114">
        <w:rPr>
          <w:rFonts w:asciiTheme="majorBidi" w:hAnsiTheme="majorBidi" w:cstheme="majorBidi"/>
          <w:b/>
          <w:bCs/>
          <w:i/>
          <w:iCs/>
          <w:sz w:val="24"/>
          <w:szCs w:val="24"/>
        </w:rPr>
        <w:t>s</w:t>
      </w:r>
      <w:r w:rsidR="00834BDF" w:rsidRPr="00306114">
        <w:rPr>
          <w:rFonts w:asciiTheme="majorBidi" w:hAnsiTheme="majorBidi" w:cstheme="majorBidi"/>
          <w:i/>
          <w:iCs/>
          <w:sz w:val="24"/>
          <w:szCs w:val="24"/>
        </w:rPr>
        <w:t> </w:t>
      </w:r>
      <w:r w:rsidR="00834BDF" w:rsidRPr="00822A37">
        <w:rPr>
          <w:rFonts w:asciiTheme="majorBidi" w:hAnsiTheme="majorBidi" w:cstheme="majorBidi"/>
          <w:b/>
          <w:bCs/>
          <w:sz w:val="24"/>
          <w:szCs w:val="24"/>
        </w:rPr>
        <w:t>est une méthode utilisée</w:t>
      </w:r>
      <w:r w:rsidR="0020365C">
        <w:rPr>
          <w:rFonts w:asciiTheme="majorBidi" w:hAnsiTheme="majorBidi" w:cstheme="majorBidi"/>
          <w:b/>
          <w:bCs/>
          <w:sz w:val="24"/>
          <w:szCs w:val="24"/>
        </w:rPr>
        <w:t xml:space="preserve"> </w:t>
      </w:r>
      <w:r w:rsidR="00834BDF" w:rsidRPr="00822A37">
        <w:rPr>
          <w:rFonts w:asciiTheme="majorBidi" w:hAnsiTheme="majorBidi" w:cstheme="majorBidi"/>
          <w:b/>
          <w:bCs/>
          <w:sz w:val="24"/>
          <w:szCs w:val="24"/>
        </w:rPr>
        <w:t>:</w:t>
      </w:r>
    </w:p>
    <w:p w:rsidR="00834BDF" w:rsidRPr="00822A37" w:rsidRDefault="00834BDF" w:rsidP="00045B25">
      <w:pPr>
        <w:autoSpaceDE w:val="0"/>
        <w:autoSpaceDN w:val="0"/>
        <w:adjustRightInd w:val="0"/>
        <w:spacing w:after="0" w:line="240" w:lineRule="auto"/>
        <w:ind w:left="720"/>
        <w:rPr>
          <w:rFonts w:asciiTheme="majorBidi" w:hAnsiTheme="majorBidi" w:cstheme="majorBidi"/>
          <w:sz w:val="24"/>
          <w:szCs w:val="24"/>
        </w:rPr>
      </w:pPr>
      <w:r w:rsidRPr="00822A37">
        <w:rPr>
          <w:rFonts w:asciiTheme="majorBidi" w:hAnsiTheme="majorBidi" w:cstheme="majorBidi"/>
          <w:sz w:val="24"/>
          <w:szCs w:val="24"/>
        </w:rPr>
        <w:t>a. pour l’évaluation des candidats lors d’un recrutement</w:t>
      </w:r>
    </w:p>
    <w:p w:rsidR="00834BDF" w:rsidRPr="00822A37" w:rsidRDefault="00834BDF" w:rsidP="00045B25">
      <w:pPr>
        <w:autoSpaceDE w:val="0"/>
        <w:autoSpaceDN w:val="0"/>
        <w:adjustRightInd w:val="0"/>
        <w:spacing w:after="0" w:line="240" w:lineRule="auto"/>
        <w:ind w:left="720"/>
        <w:rPr>
          <w:rFonts w:asciiTheme="majorBidi" w:hAnsiTheme="majorBidi" w:cstheme="majorBidi"/>
          <w:sz w:val="24"/>
          <w:szCs w:val="24"/>
        </w:rPr>
      </w:pPr>
      <w:r w:rsidRPr="00822A37">
        <w:rPr>
          <w:rFonts w:asciiTheme="majorBidi" w:hAnsiTheme="majorBidi" w:cstheme="majorBidi"/>
          <w:sz w:val="24"/>
          <w:szCs w:val="24"/>
        </w:rPr>
        <w:t xml:space="preserve">b. pour l’évaluation </w:t>
      </w:r>
      <w:r w:rsidR="0020365C">
        <w:rPr>
          <w:rFonts w:asciiTheme="majorBidi" w:hAnsiTheme="majorBidi" w:cstheme="majorBidi"/>
          <w:sz w:val="24"/>
          <w:szCs w:val="24"/>
        </w:rPr>
        <w:t xml:space="preserve">annuelle </w:t>
      </w:r>
      <w:r w:rsidRPr="00822A37">
        <w:rPr>
          <w:rFonts w:asciiTheme="majorBidi" w:hAnsiTheme="majorBidi" w:cstheme="majorBidi"/>
          <w:sz w:val="24"/>
          <w:szCs w:val="24"/>
        </w:rPr>
        <w:t>des salariés</w:t>
      </w:r>
    </w:p>
    <w:p w:rsidR="00834BDF" w:rsidRPr="00045B25" w:rsidRDefault="00834BDF" w:rsidP="00045B25">
      <w:pPr>
        <w:autoSpaceDE w:val="0"/>
        <w:autoSpaceDN w:val="0"/>
        <w:adjustRightInd w:val="0"/>
        <w:spacing w:after="0" w:line="240" w:lineRule="auto"/>
        <w:ind w:left="720"/>
        <w:rPr>
          <w:rFonts w:asciiTheme="majorBidi" w:hAnsiTheme="majorBidi" w:cstheme="majorBidi"/>
          <w:sz w:val="24"/>
          <w:szCs w:val="24"/>
        </w:rPr>
      </w:pPr>
      <w:r w:rsidRPr="00045B25">
        <w:rPr>
          <w:rFonts w:asciiTheme="majorBidi" w:hAnsiTheme="majorBidi" w:cstheme="majorBidi"/>
          <w:sz w:val="24"/>
          <w:szCs w:val="24"/>
        </w:rPr>
        <w:t>c. dans les deux situations précédentes</w:t>
      </w:r>
    </w:p>
    <w:p w:rsidR="00834BDF" w:rsidRDefault="00834BDF" w:rsidP="00045B25">
      <w:pPr>
        <w:autoSpaceDE w:val="0"/>
        <w:autoSpaceDN w:val="0"/>
        <w:adjustRightInd w:val="0"/>
        <w:spacing w:after="0" w:line="240" w:lineRule="auto"/>
        <w:ind w:left="720"/>
        <w:rPr>
          <w:rFonts w:asciiTheme="majorBidi" w:hAnsiTheme="majorBidi" w:cstheme="majorBidi"/>
          <w:sz w:val="24"/>
          <w:szCs w:val="24"/>
        </w:rPr>
      </w:pPr>
      <w:r w:rsidRPr="00822A37">
        <w:rPr>
          <w:rFonts w:asciiTheme="majorBidi" w:hAnsiTheme="majorBidi" w:cstheme="majorBidi"/>
          <w:sz w:val="24"/>
          <w:szCs w:val="24"/>
        </w:rPr>
        <w:t>d. dans aucune des deux situations précédentes</w:t>
      </w:r>
    </w:p>
    <w:p w:rsidR="0020365C" w:rsidRDefault="0020365C" w:rsidP="00045B25">
      <w:pPr>
        <w:autoSpaceDE w:val="0"/>
        <w:autoSpaceDN w:val="0"/>
        <w:adjustRightInd w:val="0"/>
        <w:spacing w:after="0" w:line="240" w:lineRule="auto"/>
        <w:ind w:left="720"/>
        <w:rPr>
          <w:rFonts w:asciiTheme="majorBidi" w:hAnsiTheme="majorBidi" w:cstheme="majorBidi"/>
          <w:sz w:val="24"/>
          <w:szCs w:val="24"/>
        </w:rPr>
      </w:pPr>
      <w:r>
        <w:rPr>
          <w:rFonts w:asciiTheme="majorBidi" w:hAnsiTheme="majorBidi" w:cstheme="majorBidi"/>
          <w:sz w:val="24"/>
          <w:szCs w:val="24"/>
        </w:rPr>
        <w:t>e. pour l’évaluation de la rémunération des cadres</w:t>
      </w:r>
    </w:p>
    <w:p w:rsidR="0005632F" w:rsidRDefault="0005632F" w:rsidP="0005632F">
      <w:pPr>
        <w:pStyle w:val="Paragraphedeliste"/>
        <w:ind w:left="360"/>
      </w:pPr>
    </w:p>
    <w:p w:rsidR="0005632F" w:rsidRPr="0005632F" w:rsidRDefault="0005632F" w:rsidP="00DA7F9D">
      <w:pPr>
        <w:pStyle w:val="Paragraphedeliste"/>
        <w:numPr>
          <w:ilvl w:val="0"/>
          <w:numId w:val="4"/>
        </w:numPr>
        <w:jc w:val="both"/>
        <w:rPr>
          <w:rFonts w:asciiTheme="majorBidi" w:hAnsiTheme="majorBidi" w:cstheme="majorBidi"/>
          <w:b/>
          <w:bCs/>
          <w:sz w:val="24"/>
          <w:szCs w:val="24"/>
        </w:rPr>
      </w:pPr>
      <w:r w:rsidRPr="0005632F">
        <w:rPr>
          <w:rFonts w:asciiTheme="majorBidi" w:hAnsiTheme="majorBidi" w:cstheme="majorBidi"/>
          <w:b/>
          <w:bCs/>
          <w:sz w:val="24"/>
          <w:szCs w:val="24"/>
        </w:rPr>
        <w:t>Omnika est une PME de 56 salariés. En 2015, elle verse un</w:t>
      </w:r>
      <w:r w:rsidR="00795FD0">
        <w:rPr>
          <w:rFonts w:asciiTheme="majorBidi" w:hAnsiTheme="majorBidi" w:cstheme="majorBidi"/>
          <w:b/>
          <w:bCs/>
          <w:sz w:val="24"/>
          <w:szCs w:val="24"/>
        </w:rPr>
        <w:t>e masse salariale de 4 000 000 DH</w:t>
      </w:r>
      <w:r w:rsidR="00DA7F9D">
        <w:rPr>
          <w:rFonts w:asciiTheme="majorBidi" w:hAnsiTheme="majorBidi" w:cstheme="majorBidi"/>
          <w:b/>
          <w:bCs/>
          <w:sz w:val="24"/>
          <w:szCs w:val="24"/>
        </w:rPr>
        <w:t> ;</w:t>
      </w:r>
      <w:r w:rsidRPr="0005632F">
        <w:rPr>
          <w:rFonts w:asciiTheme="majorBidi" w:hAnsiTheme="majorBidi" w:cstheme="majorBidi"/>
          <w:b/>
          <w:bCs/>
          <w:sz w:val="24"/>
          <w:szCs w:val="24"/>
        </w:rPr>
        <w:t xml:space="preserve"> </w:t>
      </w:r>
      <w:r w:rsidR="00795FD0">
        <w:rPr>
          <w:rFonts w:asciiTheme="majorBidi" w:hAnsiTheme="majorBidi" w:cstheme="majorBidi"/>
          <w:b/>
          <w:bCs/>
          <w:sz w:val="24"/>
          <w:szCs w:val="24"/>
        </w:rPr>
        <w:t xml:space="preserve">Combien </w:t>
      </w:r>
      <w:r w:rsidR="00DA7F9D">
        <w:rPr>
          <w:rFonts w:asciiTheme="majorBidi" w:hAnsiTheme="majorBidi" w:cstheme="majorBidi"/>
          <w:b/>
          <w:bCs/>
          <w:sz w:val="24"/>
          <w:szCs w:val="24"/>
        </w:rPr>
        <w:t>doit-elle</w:t>
      </w:r>
      <w:r w:rsidR="00795FD0">
        <w:rPr>
          <w:rFonts w:asciiTheme="majorBidi" w:hAnsiTheme="majorBidi" w:cstheme="majorBidi"/>
          <w:b/>
          <w:bCs/>
          <w:sz w:val="24"/>
          <w:szCs w:val="24"/>
        </w:rPr>
        <w:t xml:space="preserve"> consacrer à la formation</w:t>
      </w:r>
      <w:r w:rsidR="00DA7F9D">
        <w:rPr>
          <w:rFonts w:asciiTheme="majorBidi" w:hAnsiTheme="majorBidi" w:cstheme="majorBidi"/>
          <w:b/>
          <w:bCs/>
          <w:sz w:val="24"/>
          <w:szCs w:val="24"/>
        </w:rPr>
        <w:t xml:space="preserve"> </w:t>
      </w:r>
      <w:r w:rsidRPr="0005632F">
        <w:rPr>
          <w:rFonts w:asciiTheme="majorBidi" w:hAnsiTheme="majorBidi" w:cstheme="majorBidi"/>
          <w:b/>
          <w:bCs/>
          <w:sz w:val="24"/>
          <w:szCs w:val="24"/>
        </w:rPr>
        <w:t>?</w:t>
      </w:r>
    </w:p>
    <w:p w:rsidR="00045B25" w:rsidRDefault="00045B25" w:rsidP="00045B25">
      <w:pPr>
        <w:pStyle w:val="Paragraphedeliste"/>
        <w:autoSpaceDE w:val="0"/>
        <w:autoSpaceDN w:val="0"/>
        <w:adjustRightInd w:val="0"/>
        <w:spacing w:after="0" w:line="240" w:lineRule="auto"/>
        <w:ind w:left="1080"/>
        <w:rPr>
          <w:rFonts w:asciiTheme="majorBidi" w:hAnsiTheme="majorBidi" w:cstheme="majorBidi"/>
          <w:sz w:val="24"/>
          <w:szCs w:val="24"/>
        </w:rPr>
      </w:pPr>
    </w:p>
    <w:p w:rsidR="0005632F" w:rsidRPr="00306114" w:rsidRDefault="00045B25" w:rsidP="00DA7F9D">
      <w:pPr>
        <w:autoSpaceDE w:val="0"/>
        <w:autoSpaceDN w:val="0"/>
        <w:adjustRightInd w:val="0"/>
        <w:spacing w:after="0" w:line="240" w:lineRule="auto"/>
        <w:rPr>
          <w:rFonts w:asciiTheme="majorBidi" w:hAnsiTheme="majorBidi" w:cstheme="majorBidi"/>
          <w:sz w:val="24"/>
          <w:szCs w:val="24"/>
          <w:lang w:val="en-US"/>
        </w:rPr>
      </w:pPr>
      <w:r w:rsidRPr="00045B25">
        <w:rPr>
          <w:rFonts w:asciiTheme="majorBidi" w:hAnsiTheme="majorBidi" w:cstheme="majorBidi"/>
          <w:sz w:val="24"/>
          <w:szCs w:val="24"/>
        </w:rPr>
        <w:t xml:space="preserve">  </w:t>
      </w:r>
      <w:r>
        <w:rPr>
          <w:rFonts w:asciiTheme="majorBidi" w:hAnsiTheme="majorBidi" w:cstheme="majorBidi"/>
          <w:sz w:val="24"/>
          <w:szCs w:val="24"/>
        </w:rPr>
        <w:t xml:space="preserve">          </w:t>
      </w:r>
      <w:r w:rsidRPr="00306114">
        <w:rPr>
          <w:rFonts w:asciiTheme="majorBidi" w:hAnsiTheme="majorBidi" w:cstheme="majorBidi"/>
          <w:sz w:val="24"/>
          <w:szCs w:val="24"/>
          <w:lang w:val="en-US"/>
        </w:rPr>
        <w:t xml:space="preserve">a. </w:t>
      </w:r>
      <w:r w:rsidR="0005632F" w:rsidRPr="00306114">
        <w:rPr>
          <w:rFonts w:asciiTheme="majorBidi" w:hAnsiTheme="majorBidi" w:cstheme="majorBidi"/>
          <w:sz w:val="24"/>
          <w:szCs w:val="24"/>
          <w:lang w:val="en-US"/>
        </w:rPr>
        <w:t>22 000 </w:t>
      </w:r>
      <w:r w:rsidR="00DA7F9D" w:rsidRPr="00306114">
        <w:rPr>
          <w:rFonts w:asciiTheme="majorBidi" w:hAnsiTheme="majorBidi" w:cstheme="majorBidi"/>
          <w:sz w:val="24"/>
          <w:szCs w:val="24"/>
          <w:lang w:val="en-US"/>
        </w:rPr>
        <w:t>DH</w:t>
      </w:r>
    </w:p>
    <w:p w:rsidR="0005632F" w:rsidRPr="00306114" w:rsidRDefault="00045B25" w:rsidP="00DA7F9D">
      <w:pPr>
        <w:autoSpaceDE w:val="0"/>
        <w:autoSpaceDN w:val="0"/>
        <w:adjustRightInd w:val="0"/>
        <w:spacing w:after="0" w:line="240" w:lineRule="auto"/>
        <w:ind w:left="720"/>
        <w:rPr>
          <w:rFonts w:asciiTheme="majorBidi" w:hAnsiTheme="majorBidi" w:cstheme="majorBidi"/>
          <w:sz w:val="24"/>
          <w:szCs w:val="24"/>
          <w:lang w:val="en-US"/>
        </w:rPr>
      </w:pPr>
      <w:r w:rsidRPr="00306114">
        <w:rPr>
          <w:rFonts w:asciiTheme="majorBidi" w:hAnsiTheme="majorBidi" w:cstheme="majorBidi"/>
          <w:sz w:val="24"/>
          <w:szCs w:val="24"/>
          <w:lang w:val="en-US"/>
        </w:rPr>
        <w:t xml:space="preserve">b. </w:t>
      </w:r>
      <w:r w:rsidR="0005632F" w:rsidRPr="00306114">
        <w:rPr>
          <w:rFonts w:asciiTheme="majorBidi" w:hAnsiTheme="majorBidi" w:cstheme="majorBidi"/>
          <w:sz w:val="24"/>
          <w:szCs w:val="24"/>
          <w:lang w:val="en-US"/>
        </w:rPr>
        <w:t>40 000 </w:t>
      </w:r>
      <w:r w:rsidR="00DA7F9D" w:rsidRPr="00306114">
        <w:rPr>
          <w:rFonts w:asciiTheme="majorBidi" w:hAnsiTheme="majorBidi" w:cstheme="majorBidi"/>
          <w:sz w:val="24"/>
          <w:szCs w:val="24"/>
          <w:lang w:val="en-US"/>
        </w:rPr>
        <w:t>DH</w:t>
      </w:r>
    </w:p>
    <w:p w:rsidR="0005632F" w:rsidRPr="00306114" w:rsidRDefault="00045B25" w:rsidP="00DA7F9D">
      <w:pPr>
        <w:autoSpaceDE w:val="0"/>
        <w:autoSpaceDN w:val="0"/>
        <w:adjustRightInd w:val="0"/>
        <w:spacing w:after="0" w:line="240" w:lineRule="auto"/>
        <w:ind w:left="720"/>
        <w:rPr>
          <w:rFonts w:asciiTheme="majorBidi" w:hAnsiTheme="majorBidi" w:cstheme="majorBidi"/>
          <w:sz w:val="24"/>
          <w:szCs w:val="24"/>
          <w:lang w:val="en-US"/>
        </w:rPr>
      </w:pPr>
      <w:r w:rsidRPr="00306114">
        <w:rPr>
          <w:rFonts w:asciiTheme="majorBidi" w:hAnsiTheme="majorBidi" w:cstheme="majorBidi"/>
          <w:sz w:val="24"/>
          <w:szCs w:val="24"/>
          <w:lang w:val="en-US"/>
        </w:rPr>
        <w:t xml:space="preserve">c. </w:t>
      </w:r>
      <w:r w:rsidR="0005632F" w:rsidRPr="00306114">
        <w:rPr>
          <w:rFonts w:asciiTheme="majorBidi" w:hAnsiTheme="majorBidi" w:cstheme="majorBidi"/>
          <w:sz w:val="24"/>
          <w:szCs w:val="24"/>
          <w:lang w:val="en-US"/>
        </w:rPr>
        <w:t>42 000 </w:t>
      </w:r>
      <w:r w:rsidR="00DA7F9D" w:rsidRPr="00306114">
        <w:rPr>
          <w:rFonts w:asciiTheme="majorBidi" w:hAnsiTheme="majorBidi" w:cstheme="majorBidi"/>
          <w:sz w:val="24"/>
          <w:szCs w:val="24"/>
          <w:lang w:val="en-US"/>
        </w:rPr>
        <w:t>DH</w:t>
      </w:r>
    </w:p>
    <w:p w:rsidR="00DA7F9D" w:rsidRPr="00306114" w:rsidRDefault="00DA7F9D" w:rsidP="00045B25">
      <w:pPr>
        <w:autoSpaceDE w:val="0"/>
        <w:autoSpaceDN w:val="0"/>
        <w:adjustRightInd w:val="0"/>
        <w:spacing w:after="0" w:line="240" w:lineRule="auto"/>
        <w:ind w:left="720"/>
        <w:rPr>
          <w:rFonts w:asciiTheme="majorBidi" w:hAnsiTheme="majorBidi" w:cstheme="majorBidi"/>
          <w:sz w:val="24"/>
          <w:szCs w:val="24"/>
          <w:lang w:val="en-US"/>
        </w:rPr>
      </w:pPr>
      <w:r w:rsidRPr="00306114">
        <w:rPr>
          <w:rFonts w:asciiTheme="majorBidi" w:hAnsiTheme="majorBidi" w:cstheme="majorBidi"/>
          <w:sz w:val="24"/>
          <w:szCs w:val="24"/>
          <w:lang w:val="en-US"/>
        </w:rPr>
        <w:t>d. 50 000 DH</w:t>
      </w:r>
    </w:p>
    <w:p w:rsidR="00084D95" w:rsidRDefault="00DA7F9D" w:rsidP="00DA7F9D">
      <w:pPr>
        <w:autoSpaceDE w:val="0"/>
        <w:autoSpaceDN w:val="0"/>
        <w:adjustRightInd w:val="0"/>
        <w:spacing w:after="0" w:line="240" w:lineRule="auto"/>
        <w:ind w:left="720"/>
        <w:rPr>
          <w:rFonts w:asciiTheme="majorBidi" w:hAnsiTheme="majorBidi" w:cstheme="majorBidi"/>
          <w:sz w:val="24"/>
          <w:szCs w:val="24"/>
        </w:rPr>
      </w:pPr>
      <w:r>
        <w:rPr>
          <w:rFonts w:asciiTheme="majorBidi" w:hAnsiTheme="majorBidi" w:cstheme="majorBidi"/>
          <w:sz w:val="24"/>
          <w:szCs w:val="24"/>
        </w:rPr>
        <w:t>e</w:t>
      </w:r>
      <w:r w:rsidR="00045B25">
        <w:rPr>
          <w:rFonts w:asciiTheme="majorBidi" w:hAnsiTheme="majorBidi" w:cstheme="majorBidi"/>
          <w:sz w:val="24"/>
          <w:szCs w:val="24"/>
        </w:rPr>
        <w:t xml:space="preserve">. </w:t>
      </w:r>
      <w:r w:rsidR="0005632F" w:rsidRPr="0005632F">
        <w:rPr>
          <w:rFonts w:asciiTheme="majorBidi" w:hAnsiTheme="majorBidi" w:cstheme="majorBidi"/>
          <w:sz w:val="24"/>
          <w:szCs w:val="24"/>
        </w:rPr>
        <w:t>64 000 </w:t>
      </w:r>
      <w:r>
        <w:rPr>
          <w:rFonts w:asciiTheme="majorBidi" w:hAnsiTheme="majorBidi" w:cstheme="majorBidi"/>
          <w:sz w:val="24"/>
          <w:szCs w:val="24"/>
        </w:rPr>
        <w:t>DH</w:t>
      </w:r>
    </w:p>
    <w:p w:rsidR="00271DAE" w:rsidRPr="00DA7F9D" w:rsidRDefault="00271DAE" w:rsidP="00DA7F9D">
      <w:pPr>
        <w:rPr>
          <w:rFonts w:asciiTheme="majorBidi" w:hAnsiTheme="majorBidi" w:cstheme="majorBidi"/>
          <w:b/>
          <w:bCs/>
          <w:sz w:val="24"/>
          <w:szCs w:val="24"/>
        </w:rPr>
      </w:pPr>
    </w:p>
    <w:p w:rsidR="00271DAE" w:rsidRDefault="00CD02F4" w:rsidP="00271DAE">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r>
        <w:rPr>
          <w:rFonts w:ascii="Times New Roman" w:eastAsia="Times New Roman" w:hAnsi="Times New Roman" w:cs="Times New Roman"/>
          <w:b/>
          <w:bCs/>
          <w:kern w:val="36"/>
          <w:sz w:val="24"/>
          <w:szCs w:val="24"/>
          <w:u w:val="single"/>
          <w:lang w:eastAsia="fr-FR"/>
        </w:rPr>
        <w:t>Exercice 2 : Q</w:t>
      </w:r>
      <w:r w:rsidR="00271DAE">
        <w:rPr>
          <w:rFonts w:ascii="Times New Roman" w:eastAsia="Times New Roman" w:hAnsi="Times New Roman" w:cs="Times New Roman"/>
          <w:b/>
          <w:bCs/>
          <w:kern w:val="36"/>
          <w:sz w:val="24"/>
          <w:szCs w:val="24"/>
          <w:u w:val="single"/>
          <w:lang w:eastAsia="fr-FR"/>
        </w:rPr>
        <w:t>uest</w:t>
      </w:r>
      <w:r>
        <w:rPr>
          <w:rFonts w:ascii="Times New Roman" w:eastAsia="Times New Roman" w:hAnsi="Times New Roman" w:cs="Times New Roman"/>
          <w:b/>
          <w:bCs/>
          <w:kern w:val="36"/>
          <w:sz w:val="24"/>
          <w:szCs w:val="24"/>
          <w:u w:val="single"/>
          <w:lang w:eastAsia="fr-FR"/>
        </w:rPr>
        <w:t>ions d’assimilation du cours (12</w:t>
      </w:r>
      <w:r w:rsidR="00271DAE">
        <w:rPr>
          <w:rFonts w:ascii="Times New Roman" w:eastAsia="Times New Roman" w:hAnsi="Times New Roman" w:cs="Times New Roman"/>
          <w:b/>
          <w:bCs/>
          <w:kern w:val="36"/>
          <w:sz w:val="24"/>
          <w:szCs w:val="24"/>
          <w:u w:val="single"/>
          <w:lang w:eastAsia="fr-FR"/>
        </w:rPr>
        <w:t xml:space="preserve"> points)</w:t>
      </w:r>
    </w:p>
    <w:p w:rsidR="00271DAE" w:rsidRPr="00DE6DAC" w:rsidRDefault="00271DAE" w:rsidP="00271DAE">
      <w:pPr>
        <w:pStyle w:val="Paragraphedeliste"/>
        <w:numPr>
          <w:ilvl w:val="0"/>
          <w:numId w:val="2"/>
        </w:numPr>
        <w:pBdr>
          <w:bottom w:val="single" w:sz="4" w:space="1" w:color="auto"/>
        </w:pBdr>
        <w:autoSpaceDE w:val="0"/>
        <w:autoSpaceDN w:val="0"/>
        <w:adjustRightInd w:val="0"/>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fr-FR"/>
        </w:rPr>
      </w:pPr>
      <w:r w:rsidRPr="0089324A">
        <w:rPr>
          <w:rFonts w:asciiTheme="majorBidi" w:hAnsiTheme="majorBidi" w:cstheme="majorBidi"/>
          <w:sz w:val="24"/>
          <w:szCs w:val="24"/>
        </w:rPr>
        <w:t>Vous répondez à l’ensemble des questions ci-après</w:t>
      </w:r>
      <w:r>
        <w:rPr>
          <w:rFonts w:asciiTheme="majorBidi" w:hAnsiTheme="majorBidi" w:cstheme="majorBidi"/>
          <w:sz w:val="24"/>
          <w:szCs w:val="24"/>
        </w:rPr>
        <w:t>.</w:t>
      </w:r>
    </w:p>
    <w:p w:rsidR="00271DAE" w:rsidRPr="00524828" w:rsidRDefault="00271DAE" w:rsidP="00271DAE">
      <w:pPr>
        <w:pStyle w:val="Paragraphedeliste"/>
        <w:numPr>
          <w:ilvl w:val="0"/>
          <w:numId w:val="2"/>
        </w:numPr>
        <w:pBdr>
          <w:bottom w:val="single" w:sz="4" w:space="1" w:color="auto"/>
        </w:pBdr>
        <w:autoSpaceDE w:val="0"/>
        <w:autoSpaceDN w:val="0"/>
        <w:adjustRightInd w:val="0"/>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fr-FR"/>
        </w:rPr>
      </w:pPr>
      <w:r>
        <w:rPr>
          <w:rFonts w:asciiTheme="majorBidi" w:hAnsiTheme="majorBidi" w:cstheme="majorBidi"/>
          <w:sz w:val="24"/>
          <w:szCs w:val="24"/>
        </w:rPr>
        <w:t>Vos réponses doivent être claires et précises.</w:t>
      </w:r>
    </w:p>
    <w:p w:rsidR="00271DAE" w:rsidRPr="00A30720" w:rsidRDefault="00271DAE" w:rsidP="00271DAE">
      <w:pPr>
        <w:pStyle w:val="Paragraphedeliste"/>
        <w:numPr>
          <w:ilvl w:val="0"/>
          <w:numId w:val="2"/>
        </w:numPr>
        <w:pBdr>
          <w:bottom w:val="single" w:sz="4" w:space="1" w:color="auto"/>
        </w:pBdr>
        <w:autoSpaceDE w:val="0"/>
        <w:autoSpaceDN w:val="0"/>
        <w:adjustRightInd w:val="0"/>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fr-FR"/>
        </w:rPr>
      </w:pPr>
      <w:r>
        <w:rPr>
          <w:rFonts w:asciiTheme="majorBidi" w:hAnsiTheme="majorBidi" w:cstheme="majorBidi"/>
          <w:sz w:val="24"/>
          <w:szCs w:val="24"/>
        </w:rPr>
        <w:t>Il n y</w:t>
      </w:r>
      <w:r w:rsidR="0031085E">
        <w:rPr>
          <w:rFonts w:asciiTheme="majorBidi" w:hAnsiTheme="majorBidi" w:cstheme="majorBidi"/>
          <w:sz w:val="24"/>
          <w:szCs w:val="24"/>
        </w:rPr>
        <w:t xml:space="preserve"> </w:t>
      </w:r>
      <w:r>
        <w:rPr>
          <w:rFonts w:asciiTheme="majorBidi" w:hAnsiTheme="majorBidi" w:cstheme="majorBidi"/>
          <w:sz w:val="24"/>
          <w:szCs w:val="24"/>
        </w:rPr>
        <w:t>a pas d’indications concernant le nombre de ligne</w:t>
      </w:r>
      <w:r w:rsidR="00D84A95">
        <w:rPr>
          <w:rFonts w:asciiTheme="majorBidi" w:hAnsiTheme="majorBidi" w:cstheme="majorBidi"/>
          <w:sz w:val="24"/>
          <w:szCs w:val="24"/>
        </w:rPr>
        <w:t>s</w:t>
      </w:r>
      <w:r>
        <w:rPr>
          <w:rFonts w:asciiTheme="majorBidi" w:hAnsiTheme="majorBidi" w:cstheme="majorBidi"/>
          <w:sz w:val="24"/>
          <w:szCs w:val="24"/>
        </w:rPr>
        <w:t>.</w:t>
      </w:r>
    </w:p>
    <w:p w:rsidR="00271DAE" w:rsidRDefault="00271DAE" w:rsidP="00271DAE">
      <w:pPr>
        <w:pStyle w:val="Paragraphedeliste"/>
        <w:ind w:left="360"/>
        <w:rPr>
          <w:rFonts w:asciiTheme="majorBidi" w:hAnsiTheme="majorBidi" w:cstheme="majorBidi"/>
          <w:sz w:val="24"/>
          <w:szCs w:val="24"/>
        </w:rPr>
      </w:pPr>
    </w:p>
    <w:p w:rsidR="00CB16D4" w:rsidRPr="00CB16D4" w:rsidRDefault="004C564E" w:rsidP="00DA7F9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Remplissez le </w:t>
      </w:r>
      <w:r w:rsidR="00E976DA">
        <w:rPr>
          <w:rFonts w:asciiTheme="majorBidi" w:hAnsiTheme="majorBidi" w:cstheme="majorBidi"/>
          <w:sz w:val="24"/>
          <w:szCs w:val="24"/>
        </w:rPr>
        <w:t>tableau suivant</w:t>
      </w:r>
      <w:r w:rsidR="0031085E">
        <w:rPr>
          <w:rFonts w:asciiTheme="majorBidi" w:hAnsiTheme="majorBidi" w:cstheme="majorBidi"/>
          <w:sz w:val="24"/>
          <w:szCs w:val="24"/>
        </w:rPr>
        <w:t>,</w:t>
      </w:r>
      <w:r w:rsidR="00E976DA">
        <w:rPr>
          <w:rFonts w:asciiTheme="majorBidi" w:hAnsiTheme="majorBidi" w:cstheme="majorBidi"/>
          <w:sz w:val="24"/>
          <w:szCs w:val="24"/>
        </w:rPr>
        <w:t xml:space="preserve"> concernant la méthode d’évaluation 360°</w:t>
      </w:r>
      <w:r w:rsidR="0031085E">
        <w:rPr>
          <w:rFonts w:asciiTheme="majorBidi" w:hAnsiTheme="majorBidi" w:cstheme="majorBidi"/>
          <w:sz w:val="24"/>
          <w:szCs w:val="24"/>
        </w:rPr>
        <w:t>, en le reproduisant sur votre feuille d’examen.</w:t>
      </w:r>
      <w:r w:rsidR="00DA7F9D">
        <w:rPr>
          <w:rFonts w:asciiTheme="majorBidi" w:hAnsiTheme="majorBidi" w:cstheme="majorBidi"/>
          <w:sz w:val="24"/>
          <w:szCs w:val="24"/>
        </w:rPr>
        <w:t xml:space="preserve"> (2 points)</w:t>
      </w:r>
    </w:p>
    <w:tbl>
      <w:tblPr>
        <w:tblStyle w:val="Grilledutableau"/>
        <w:tblpPr w:leftFromText="142" w:rightFromText="142" w:vertAnchor="text" w:horzAnchor="margin" w:tblpXSpec="center" w:tblpY="169"/>
        <w:tblW w:w="7685" w:type="dxa"/>
        <w:tblLook w:val="04A0" w:firstRow="1" w:lastRow="0" w:firstColumn="1" w:lastColumn="0" w:noHBand="0" w:noVBand="1"/>
      </w:tblPr>
      <w:tblGrid>
        <w:gridCol w:w="1643"/>
        <w:gridCol w:w="6042"/>
      </w:tblGrid>
      <w:tr w:rsidR="00CB16D4" w:rsidRPr="00072EDE" w:rsidTr="00CB16D4">
        <w:trPr>
          <w:trHeight w:val="257"/>
        </w:trPr>
        <w:tc>
          <w:tcPr>
            <w:tcW w:w="0" w:type="auto"/>
          </w:tcPr>
          <w:p w:rsidR="00CB16D4" w:rsidRPr="00072EDE" w:rsidRDefault="00CB16D4" w:rsidP="00CB16D4">
            <w:pPr>
              <w:rPr>
                <w:rFonts w:asciiTheme="majorBidi" w:hAnsiTheme="majorBidi" w:cstheme="majorBidi"/>
                <w:sz w:val="24"/>
                <w:szCs w:val="24"/>
              </w:rPr>
            </w:pPr>
            <w:r w:rsidRPr="00072EDE">
              <w:rPr>
                <w:rFonts w:asciiTheme="majorBidi" w:hAnsiTheme="majorBidi" w:cstheme="majorBidi"/>
                <w:color w:val="000000"/>
                <w:sz w:val="24"/>
                <w:szCs w:val="24"/>
              </w:rPr>
              <w:t>Principe</w:t>
            </w:r>
          </w:p>
        </w:tc>
        <w:tc>
          <w:tcPr>
            <w:tcW w:w="6042" w:type="dxa"/>
          </w:tcPr>
          <w:p w:rsidR="00CB16D4" w:rsidRPr="00072EDE" w:rsidRDefault="00CB16D4" w:rsidP="00CB16D4">
            <w:pPr>
              <w:rPr>
                <w:rFonts w:asciiTheme="majorBidi" w:hAnsiTheme="majorBidi" w:cstheme="majorBidi"/>
                <w:sz w:val="24"/>
                <w:szCs w:val="24"/>
              </w:rPr>
            </w:pPr>
          </w:p>
        </w:tc>
      </w:tr>
      <w:tr w:rsidR="00CB16D4" w:rsidRPr="00072EDE" w:rsidTr="00CB16D4">
        <w:trPr>
          <w:trHeight w:val="229"/>
        </w:trPr>
        <w:tc>
          <w:tcPr>
            <w:tcW w:w="0" w:type="auto"/>
          </w:tcPr>
          <w:p w:rsidR="00CB16D4" w:rsidRPr="00072EDE" w:rsidRDefault="00CB16D4" w:rsidP="00CB16D4">
            <w:pPr>
              <w:rPr>
                <w:rFonts w:asciiTheme="majorBidi" w:hAnsiTheme="majorBidi" w:cstheme="majorBidi"/>
                <w:sz w:val="24"/>
                <w:szCs w:val="24"/>
              </w:rPr>
            </w:pPr>
            <w:r w:rsidRPr="00072EDE">
              <w:rPr>
                <w:rFonts w:asciiTheme="majorBidi" w:hAnsiTheme="majorBidi" w:cstheme="majorBidi"/>
                <w:sz w:val="24"/>
                <w:szCs w:val="24"/>
              </w:rPr>
              <w:t>Avantages</w:t>
            </w:r>
          </w:p>
        </w:tc>
        <w:tc>
          <w:tcPr>
            <w:tcW w:w="6042" w:type="dxa"/>
          </w:tcPr>
          <w:p w:rsidR="00CB16D4" w:rsidRPr="00072EDE" w:rsidRDefault="00CB16D4" w:rsidP="00CB16D4">
            <w:pPr>
              <w:rPr>
                <w:rFonts w:asciiTheme="majorBidi" w:hAnsiTheme="majorBidi" w:cstheme="majorBidi"/>
                <w:sz w:val="24"/>
                <w:szCs w:val="24"/>
              </w:rPr>
            </w:pPr>
          </w:p>
        </w:tc>
      </w:tr>
      <w:tr w:rsidR="00CB16D4" w:rsidRPr="00072EDE" w:rsidTr="00CB16D4">
        <w:trPr>
          <w:trHeight w:val="242"/>
        </w:trPr>
        <w:tc>
          <w:tcPr>
            <w:tcW w:w="0" w:type="auto"/>
          </w:tcPr>
          <w:p w:rsidR="00CB16D4" w:rsidRPr="00072EDE" w:rsidRDefault="00CB16D4" w:rsidP="00CB16D4">
            <w:pPr>
              <w:rPr>
                <w:rFonts w:asciiTheme="majorBidi" w:hAnsiTheme="majorBidi" w:cstheme="majorBidi"/>
                <w:sz w:val="24"/>
                <w:szCs w:val="24"/>
              </w:rPr>
            </w:pPr>
            <w:r w:rsidRPr="00072EDE">
              <w:rPr>
                <w:rFonts w:asciiTheme="majorBidi" w:hAnsiTheme="majorBidi" w:cstheme="majorBidi"/>
                <w:sz w:val="24"/>
                <w:szCs w:val="24"/>
              </w:rPr>
              <w:t>Inconvénients</w:t>
            </w:r>
          </w:p>
        </w:tc>
        <w:tc>
          <w:tcPr>
            <w:tcW w:w="6042" w:type="dxa"/>
          </w:tcPr>
          <w:p w:rsidR="00CB16D4" w:rsidRPr="00072EDE" w:rsidRDefault="00CB16D4" w:rsidP="00CB16D4">
            <w:pPr>
              <w:rPr>
                <w:rFonts w:asciiTheme="majorBidi" w:hAnsiTheme="majorBidi" w:cstheme="majorBidi"/>
                <w:sz w:val="24"/>
                <w:szCs w:val="24"/>
              </w:rPr>
            </w:pPr>
          </w:p>
        </w:tc>
      </w:tr>
      <w:tr w:rsidR="00CB16D4" w:rsidRPr="00072EDE" w:rsidTr="00CB16D4">
        <w:trPr>
          <w:trHeight w:val="242"/>
        </w:trPr>
        <w:tc>
          <w:tcPr>
            <w:tcW w:w="0" w:type="auto"/>
          </w:tcPr>
          <w:p w:rsidR="00CB16D4" w:rsidRPr="00072EDE" w:rsidRDefault="00CB16D4" w:rsidP="00CB16D4">
            <w:pPr>
              <w:rPr>
                <w:rFonts w:asciiTheme="majorBidi" w:hAnsiTheme="majorBidi" w:cstheme="majorBidi"/>
                <w:sz w:val="24"/>
                <w:szCs w:val="24"/>
              </w:rPr>
            </w:pPr>
            <w:r>
              <w:rPr>
                <w:rFonts w:asciiTheme="majorBidi" w:hAnsiTheme="majorBidi" w:cstheme="majorBidi"/>
                <w:sz w:val="24"/>
                <w:szCs w:val="24"/>
              </w:rPr>
              <w:t xml:space="preserve">Illustration </w:t>
            </w:r>
          </w:p>
        </w:tc>
        <w:tc>
          <w:tcPr>
            <w:tcW w:w="6042" w:type="dxa"/>
          </w:tcPr>
          <w:p w:rsidR="00CB16D4" w:rsidRPr="00072EDE" w:rsidRDefault="00CB16D4" w:rsidP="00CB16D4">
            <w:pPr>
              <w:rPr>
                <w:rFonts w:asciiTheme="majorBidi" w:hAnsiTheme="majorBidi" w:cstheme="majorBidi"/>
                <w:sz w:val="24"/>
                <w:szCs w:val="24"/>
              </w:rPr>
            </w:pPr>
          </w:p>
        </w:tc>
      </w:tr>
    </w:tbl>
    <w:p w:rsidR="00CB16D4" w:rsidRPr="00CB16D4" w:rsidRDefault="00CB16D4" w:rsidP="00CB16D4">
      <w:pPr>
        <w:pStyle w:val="Paragraphedeliste"/>
        <w:rPr>
          <w:rFonts w:asciiTheme="majorBidi" w:hAnsiTheme="majorBidi" w:cstheme="majorBidi"/>
          <w:sz w:val="24"/>
          <w:szCs w:val="24"/>
        </w:rPr>
      </w:pPr>
    </w:p>
    <w:p w:rsidR="00CB16D4" w:rsidRDefault="00CB16D4" w:rsidP="00CB16D4">
      <w:pPr>
        <w:pStyle w:val="Paragraphedeliste"/>
        <w:ind w:left="360"/>
        <w:jc w:val="both"/>
        <w:rPr>
          <w:rFonts w:asciiTheme="majorBidi" w:hAnsiTheme="majorBidi" w:cstheme="majorBidi"/>
          <w:sz w:val="24"/>
          <w:szCs w:val="24"/>
        </w:rPr>
      </w:pPr>
    </w:p>
    <w:p w:rsidR="00CB16D4" w:rsidRDefault="00CB16D4" w:rsidP="00CB16D4">
      <w:pPr>
        <w:pStyle w:val="Paragraphedeliste"/>
        <w:ind w:left="360"/>
        <w:jc w:val="both"/>
        <w:rPr>
          <w:rFonts w:asciiTheme="majorBidi" w:hAnsiTheme="majorBidi" w:cstheme="majorBidi"/>
          <w:sz w:val="24"/>
          <w:szCs w:val="24"/>
        </w:rPr>
      </w:pPr>
    </w:p>
    <w:p w:rsidR="00CB16D4" w:rsidRDefault="00CB16D4" w:rsidP="00CB16D4">
      <w:pPr>
        <w:pStyle w:val="Paragraphedeliste"/>
        <w:ind w:left="360"/>
        <w:jc w:val="both"/>
        <w:rPr>
          <w:rFonts w:asciiTheme="majorBidi" w:hAnsiTheme="majorBidi" w:cstheme="majorBidi"/>
          <w:sz w:val="24"/>
          <w:szCs w:val="24"/>
        </w:rPr>
      </w:pPr>
    </w:p>
    <w:p w:rsidR="00CB16D4" w:rsidRDefault="00CB16D4" w:rsidP="00CB16D4">
      <w:pPr>
        <w:pStyle w:val="Paragraphedeliste"/>
        <w:ind w:left="360"/>
        <w:jc w:val="both"/>
        <w:rPr>
          <w:rFonts w:asciiTheme="majorBidi" w:hAnsiTheme="majorBidi" w:cstheme="majorBidi"/>
          <w:sz w:val="24"/>
          <w:szCs w:val="24"/>
        </w:rPr>
      </w:pPr>
    </w:p>
    <w:p w:rsidR="00CB16D4" w:rsidRDefault="00CB16D4" w:rsidP="00CB16D4">
      <w:pPr>
        <w:pStyle w:val="Paragraphedeliste"/>
        <w:ind w:left="360"/>
        <w:jc w:val="both"/>
        <w:rPr>
          <w:rFonts w:asciiTheme="majorBidi" w:hAnsiTheme="majorBidi" w:cstheme="majorBidi"/>
          <w:sz w:val="24"/>
          <w:szCs w:val="24"/>
        </w:rPr>
      </w:pPr>
    </w:p>
    <w:p w:rsidR="004C564E" w:rsidRPr="004C564E" w:rsidRDefault="004C564E" w:rsidP="00DA7F9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Selon les nouvelles théories du management, comment peut-on réellement motiver les individus ?</w:t>
      </w:r>
      <w:r w:rsidR="00DA7F9D">
        <w:rPr>
          <w:rFonts w:asciiTheme="majorBidi" w:hAnsiTheme="majorBidi" w:cstheme="majorBidi"/>
          <w:sz w:val="24"/>
          <w:szCs w:val="24"/>
        </w:rPr>
        <w:t xml:space="preserve"> (2 points)</w:t>
      </w:r>
    </w:p>
    <w:p w:rsidR="004C564E" w:rsidRPr="0031085E" w:rsidRDefault="004C564E" w:rsidP="00431E3D">
      <w:pPr>
        <w:pStyle w:val="Paragraphedeliste"/>
        <w:numPr>
          <w:ilvl w:val="0"/>
          <w:numId w:val="5"/>
        </w:numPr>
        <w:jc w:val="both"/>
        <w:rPr>
          <w:rFonts w:asciiTheme="majorBidi" w:hAnsiTheme="majorBidi" w:cstheme="majorBidi"/>
          <w:sz w:val="24"/>
          <w:szCs w:val="24"/>
        </w:rPr>
      </w:pPr>
      <w:r w:rsidRPr="004C564E">
        <w:rPr>
          <w:rFonts w:asciiTheme="majorBidi" w:hAnsiTheme="majorBidi" w:cstheme="majorBidi"/>
          <w:sz w:val="24"/>
          <w:szCs w:val="24"/>
        </w:rPr>
        <w:t>Les entreprises marocaines connaissent le phénomène de l’accélération de la mobilité des collaborateurs</w:t>
      </w:r>
      <w:r w:rsidR="00B56E18">
        <w:rPr>
          <w:rFonts w:asciiTheme="majorBidi" w:hAnsiTheme="majorBidi" w:cstheme="majorBidi"/>
          <w:sz w:val="24"/>
          <w:szCs w:val="24"/>
        </w:rPr>
        <w:t> ;</w:t>
      </w:r>
      <w:r w:rsidR="00431E3D">
        <w:rPr>
          <w:rFonts w:asciiTheme="majorBidi" w:hAnsiTheme="majorBidi" w:cstheme="majorBidi"/>
          <w:sz w:val="24"/>
          <w:szCs w:val="24"/>
        </w:rPr>
        <w:t xml:space="preserve"> </w:t>
      </w:r>
      <w:r w:rsidR="00B56E18">
        <w:rPr>
          <w:rFonts w:asciiTheme="majorBidi" w:hAnsiTheme="majorBidi" w:cstheme="majorBidi"/>
          <w:sz w:val="24"/>
          <w:szCs w:val="24"/>
        </w:rPr>
        <w:t>E</w:t>
      </w:r>
      <w:r w:rsidR="00431E3D">
        <w:rPr>
          <w:rFonts w:asciiTheme="majorBidi" w:hAnsiTheme="majorBidi" w:cstheme="majorBidi"/>
          <w:sz w:val="24"/>
          <w:szCs w:val="24"/>
        </w:rPr>
        <w:t>n quoi consiste ce problème, quelles sont ses causes et ses effets ?</w:t>
      </w:r>
      <w:r w:rsidR="00DA7F9D">
        <w:rPr>
          <w:rFonts w:asciiTheme="majorBidi" w:hAnsiTheme="majorBidi" w:cstheme="majorBidi"/>
          <w:sz w:val="24"/>
          <w:szCs w:val="24"/>
        </w:rPr>
        <w:t xml:space="preserve"> (4 points)</w:t>
      </w:r>
    </w:p>
    <w:p w:rsidR="00CD0F7C" w:rsidRPr="004C564E" w:rsidRDefault="00CD0F7C" w:rsidP="00DA7F9D">
      <w:pPr>
        <w:pStyle w:val="Paragraphedeliste"/>
        <w:numPr>
          <w:ilvl w:val="0"/>
          <w:numId w:val="5"/>
        </w:numPr>
        <w:jc w:val="both"/>
        <w:rPr>
          <w:rFonts w:asciiTheme="majorBidi" w:hAnsiTheme="majorBidi" w:cstheme="majorBidi"/>
          <w:sz w:val="24"/>
          <w:szCs w:val="24"/>
        </w:rPr>
      </w:pPr>
      <w:r w:rsidRPr="004C564E">
        <w:rPr>
          <w:rFonts w:asciiTheme="majorBidi" w:hAnsiTheme="majorBidi" w:cstheme="majorBidi"/>
          <w:sz w:val="24"/>
          <w:szCs w:val="24"/>
        </w:rPr>
        <w:t xml:space="preserve">La rémunération est une </w:t>
      </w:r>
      <w:r w:rsidR="00431E3D" w:rsidRPr="004C564E">
        <w:rPr>
          <w:rFonts w:asciiTheme="majorBidi" w:hAnsiTheme="majorBidi" w:cstheme="majorBidi"/>
          <w:sz w:val="24"/>
          <w:szCs w:val="24"/>
        </w:rPr>
        <w:t>opération</w:t>
      </w:r>
      <w:r w:rsidRPr="004C564E">
        <w:rPr>
          <w:rFonts w:asciiTheme="majorBidi" w:hAnsiTheme="majorBidi" w:cstheme="majorBidi"/>
          <w:sz w:val="24"/>
          <w:szCs w:val="24"/>
        </w:rPr>
        <w:t xml:space="preserve"> </w:t>
      </w:r>
      <w:r w:rsidR="00B56E18">
        <w:rPr>
          <w:rFonts w:asciiTheme="majorBidi" w:hAnsiTheme="majorBidi" w:cstheme="majorBidi"/>
          <w:sz w:val="24"/>
          <w:szCs w:val="24"/>
        </w:rPr>
        <w:t>difficile</w:t>
      </w:r>
      <w:r w:rsidR="00C73A2E">
        <w:rPr>
          <w:rFonts w:asciiTheme="majorBidi" w:hAnsiTheme="majorBidi" w:cstheme="majorBidi"/>
          <w:sz w:val="24"/>
          <w:szCs w:val="24"/>
        </w:rPr>
        <w:t xml:space="preserve"> à pratiquer</w:t>
      </w:r>
      <w:r w:rsidRPr="004C564E">
        <w:rPr>
          <w:rFonts w:asciiTheme="majorBidi" w:hAnsiTheme="majorBidi" w:cstheme="majorBidi"/>
          <w:sz w:val="24"/>
          <w:szCs w:val="24"/>
        </w:rPr>
        <w:t xml:space="preserve">, car elle doit </w:t>
      </w:r>
      <w:r w:rsidR="00FD4F80">
        <w:rPr>
          <w:rFonts w:asciiTheme="majorBidi" w:hAnsiTheme="majorBidi" w:cstheme="majorBidi"/>
          <w:sz w:val="24"/>
          <w:szCs w:val="24"/>
        </w:rPr>
        <w:t xml:space="preserve">respecter </w:t>
      </w:r>
      <w:r w:rsidRPr="004C564E">
        <w:rPr>
          <w:rFonts w:asciiTheme="majorBidi" w:hAnsiTheme="majorBidi" w:cstheme="majorBidi"/>
          <w:sz w:val="24"/>
          <w:szCs w:val="24"/>
        </w:rPr>
        <w:t xml:space="preserve">trois </w:t>
      </w:r>
      <w:r w:rsidR="00FD4F80">
        <w:rPr>
          <w:rFonts w:asciiTheme="majorBidi" w:hAnsiTheme="majorBidi" w:cstheme="majorBidi"/>
          <w:sz w:val="24"/>
          <w:szCs w:val="24"/>
        </w:rPr>
        <w:t>équilibres</w:t>
      </w:r>
      <w:r w:rsidR="00B56E18">
        <w:rPr>
          <w:rFonts w:asciiTheme="majorBidi" w:hAnsiTheme="majorBidi" w:cstheme="majorBidi"/>
          <w:sz w:val="24"/>
          <w:szCs w:val="24"/>
        </w:rPr>
        <w:t> ; R</w:t>
      </w:r>
      <w:r w:rsidRPr="004C564E">
        <w:rPr>
          <w:rFonts w:asciiTheme="majorBidi" w:hAnsiTheme="majorBidi" w:cstheme="majorBidi"/>
          <w:sz w:val="24"/>
          <w:szCs w:val="24"/>
        </w:rPr>
        <w:t xml:space="preserve">appelez les </w:t>
      </w:r>
      <w:r w:rsidR="00FD4F80">
        <w:rPr>
          <w:rFonts w:asciiTheme="majorBidi" w:hAnsiTheme="majorBidi" w:cstheme="majorBidi"/>
          <w:sz w:val="24"/>
          <w:szCs w:val="24"/>
        </w:rPr>
        <w:t>équilibres</w:t>
      </w:r>
      <w:r w:rsidRPr="004C564E">
        <w:rPr>
          <w:rFonts w:asciiTheme="majorBidi" w:hAnsiTheme="majorBidi" w:cstheme="majorBidi"/>
          <w:sz w:val="24"/>
          <w:szCs w:val="24"/>
        </w:rPr>
        <w:t xml:space="preserve"> de la politique de </w:t>
      </w:r>
      <w:r w:rsidR="00B56E18" w:rsidRPr="004C564E">
        <w:rPr>
          <w:rFonts w:asciiTheme="majorBidi" w:hAnsiTheme="majorBidi" w:cstheme="majorBidi"/>
          <w:sz w:val="24"/>
          <w:szCs w:val="24"/>
        </w:rPr>
        <w:t>rémunération</w:t>
      </w:r>
      <w:r w:rsidRPr="004C564E">
        <w:rPr>
          <w:rFonts w:asciiTheme="majorBidi" w:hAnsiTheme="majorBidi" w:cstheme="majorBidi"/>
          <w:sz w:val="24"/>
          <w:szCs w:val="24"/>
        </w:rPr>
        <w:t xml:space="preserve"> et dites dans quelle mesure le modèle </w:t>
      </w:r>
      <w:r w:rsidR="00B56E18">
        <w:rPr>
          <w:rFonts w:asciiTheme="majorBidi" w:hAnsiTheme="majorBidi" w:cstheme="majorBidi"/>
          <w:sz w:val="24"/>
          <w:szCs w:val="24"/>
        </w:rPr>
        <w:t>« C</w:t>
      </w:r>
      <w:r w:rsidR="00B56E18" w:rsidRPr="004C564E">
        <w:rPr>
          <w:rFonts w:asciiTheme="majorBidi" w:hAnsiTheme="majorBidi" w:cstheme="majorBidi"/>
          <w:sz w:val="24"/>
          <w:szCs w:val="24"/>
        </w:rPr>
        <w:t>ontributio</w:t>
      </w:r>
      <w:r w:rsidR="00B56E18">
        <w:rPr>
          <w:rFonts w:asciiTheme="majorBidi" w:hAnsiTheme="majorBidi" w:cstheme="majorBidi"/>
          <w:sz w:val="24"/>
          <w:szCs w:val="24"/>
        </w:rPr>
        <w:t>n-R</w:t>
      </w:r>
      <w:r w:rsidRPr="004C564E">
        <w:rPr>
          <w:rFonts w:asciiTheme="majorBidi" w:hAnsiTheme="majorBidi" w:cstheme="majorBidi"/>
          <w:sz w:val="24"/>
          <w:szCs w:val="24"/>
        </w:rPr>
        <w:t>étribution</w:t>
      </w:r>
      <w:r w:rsidR="00B56E18">
        <w:rPr>
          <w:rFonts w:asciiTheme="majorBidi" w:hAnsiTheme="majorBidi" w:cstheme="majorBidi"/>
          <w:sz w:val="24"/>
          <w:szCs w:val="24"/>
        </w:rPr>
        <w:t> »</w:t>
      </w:r>
      <w:r w:rsidRPr="004C564E">
        <w:rPr>
          <w:rFonts w:asciiTheme="majorBidi" w:hAnsiTheme="majorBidi" w:cstheme="majorBidi"/>
          <w:sz w:val="24"/>
          <w:szCs w:val="24"/>
        </w:rPr>
        <w:t xml:space="preserve"> </w:t>
      </w:r>
      <w:r w:rsidR="00B56E18" w:rsidRPr="004C564E">
        <w:rPr>
          <w:rFonts w:asciiTheme="majorBidi" w:hAnsiTheme="majorBidi" w:cstheme="majorBidi"/>
          <w:sz w:val="24"/>
          <w:szCs w:val="24"/>
        </w:rPr>
        <w:t>peut-il</w:t>
      </w:r>
      <w:r w:rsidRPr="004C564E">
        <w:rPr>
          <w:rFonts w:asciiTheme="majorBidi" w:hAnsiTheme="majorBidi" w:cstheme="majorBidi"/>
          <w:sz w:val="24"/>
          <w:szCs w:val="24"/>
        </w:rPr>
        <w:t xml:space="preserve"> </w:t>
      </w:r>
      <w:r w:rsidR="00C73A2E">
        <w:rPr>
          <w:rFonts w:asciiTheme="majorBidi" w:hAnsiTheme="majorBidi" w:cstheme="majorBidi"/>
          <w:sz w:val="24"/>
          <w:szCs w:val="24"/>
        </w:rPr>
        <w:t>aider dans ce sens.</w:t>
      </w:r>
      <w:r w:rsidRPr="004C564E">
        <w:rPr>
          <w:rFonts w:asciiTheme="majorBidi" w:hAnsiTheme="majorBidi" w:cstheme="majorBidi"/>
          <w:sz w:val="24"/>
          <w:szCs w:val="24"/>
        </w:rPr>
        <w:t xml:space="preserve"> </w:t>
      </w:r>
      <w:r w:rsidR="00DA7F9D">
        <w:rPr>
          <w:rFonts w:asciiTheme="majorBidi" w:hAnsiTheme="majorBidi" w:cstheme="majorBidi"/>
          <w:sz w:val="24"/>
          <w:szCs w:val="24"/>
        </w:rPr>
        <w:t>(4 points)</w:t>
      </w:r>
    </w:p>
    <w:p w:rsidR="00271DAE" w:rsidRDefault="00271DAE" w:rsidP="00271DAE">
      <w:pPr>
        <w:pStyle w:val="Paragraphedeliste"/>
        <w:ind w:left="360"/>
        <w:jc w:val="both"/>
        <w:rPr>
          <w:rFonts w:asciiTheme="majorBidi" w:hAnsiTheme="majorBidi" w:cstheme="majorBidi"/>
          <w:sz w:val="24"/>
          <w:szCs w:val="24"/>
        </w:rPr>
      </w:pPr>
    </w:p>
    <w:p w:rsidR="00271DAE" w:rsidRDefault="00271DAE" w:rsidP="00271DAE">
      <w:pPr>
        <w:pStyle w:val="Paragraphedeliste"/>
        <w:ind w:left="360"/>
        <w:jc w:val="both"/>
        <w:rPr>
          <w:rFonts w:asciiTheme="majorBidi" w:hAnsiTheme="majorBidi" w:cstheme="majorBidi"/>
          <w:sz w:val="24"/>
          <w:szCs w:val="24"/>
        </w:rPr>
      </w:pPr>
    </w:p>
    <w:p w:rsidR="00CD02F4" w:rsidRDefault="00CD02F4" w:rsidP="00271DAE">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bookmarkStart w:id="0" w:name="_GoBack"/>
      <w:bookmarkEnd w:id="0"/>
    </w:p>
    <w:p w:rsidR="00271DAE" w:rsidRPr="00B4182B" w:rsidRDefault="00271DAE" w:rsidP="00271DAE">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r w:rsidRPr="00B4182B">
        <w:rPr>
          <w:rFonts w:ascii="Times New Roman" w:eastAsia="Times New Roman" w:hAnsi="Times New Roman" w:cs="Times New Roman"/>
          <w:b/>
          <w:bCs/>
          <w:kern w:val="36"/>
          <w:sz w:val="24"/>
          <w:szCs w:val="24"/>
          <w:u w:val="single"/>
          <w:lang w:eastAsia="fr-FR"/>
        </w:rPr>
        <w:lastRenderedPageBreak/>
        <w:t xml:space="preserve">Exercice </w:t>
      </w:r>
      <w:r>
        <w:rPr>
          <w:rFonts w:ascii="Times New Roman" w:eastAsia="Times New Roman" w:hAnsi="Times New Roman" w:cs="Times New Roman"/>
          <w:b/>
          <w:bCs/>
          <w:kern w:val="36"/>
          <w:sz w:val="24"/>
          <w:szCs w:val="24"/>
          <w:u w:val="single"/>
          <w:lang w:eastAsia="fr-FR"/>
        </w:rPr>
        <w:t>3</w:t>
      </w:r>
      <w:r w:rsidRPr="00B4182B">
        <w:rPr>
          <w:rFonts w:ascii="Times New Roman" w:eastAsia="Times New Roman" w:hAnsi="Times New Roman" w:cs="Times New Roman"/>
          <w:b/>
          <w:bCs/>
          <w:kern w:val="36"/>
          <w:sz w:val="24"/>
          <w:szCs w:val="24"/>
          <w:u w:val="single"/>
          <w:lang w:eastAsia="fr-FR"/>
        </w:rPr>
        <w:t xml:space="preserve"> : </w:t>
      </w:r>
      <w:r>
        <w:rPr>
          <w:rFonts w:ascii="Times New Roman" w:eastAsia="Times New Roman" w:hAnsi="Times New Roman" w:cs="Times New Roman"/>
          <w:b/>
          <w:bCs/>
          <w:kern w:val="36"/>
          <w:sz w:val="24"/>
          <w:szCs w:val="24"/>
          <w:u w:val="single"/>
          <w:lang w:eastAsia="fr-FR"/>
        </w:rPr>
        <w:t>traitement de cas</w:t>
      </w:r>
      <w:r w:rsidR="0031085E">
        <w:rPr>
          <w:rFonts w:ascii="Times New Roman" w:eastAsia="Times New Roman" w:hAnsi="Times New Roman" w:cs="Times New Roman"/>
          <w:b/>
          <w:bCs/>
          <w:kern w:val="36"/>
          <w:sz w:val="24"/>
          <w:szCs w:val="24"/>
          <w:u w:val="single"/>
          <w:lang w:eastAsia="fr-FR"/>
        </w:rPr>
        <w:t xml:space="preserve"> </w:t>
      </w:r>
      <w:r w:rsidR="00CD02F4">
        <w:rPr>
          <w:rFonts w:ascii="Times New Roman" w:eastAsia="Times New Roman" w:hAnsi="Times New Roman" w:cs="Times New Roman"/>
          <w:b/>
          <w:bCs/>
          <w:kern w:val="36"/>
          <w:sz w:val="24"/>
          <w:szCs w:val="24"/>
          <w:u w:val="single"/>
          <w:lang w:eastAsia="fr-FR"/>
        </w:rPr>
        <w:t>(4</w:t>
      </w:r>
      <w:r>
        <w:rPr>
          <w:rFonts w:ascii="Times New Roman" w:eastAsia="Times New Roman" w:hAnsi="Times New Roman" w:cs="Times New Roman"/>
          <w:b/>
          <w:bCs/>
          <w:kern w:val="36"/>
          <w:sz w:val="24"/>
          <w:szCs w:val="24"/>
          <w:u w:val="single"/>
          <w:lang w:eastAsia="fr-FR"/>
        </w:rPr>
        <w:t xml:space="preserve"> points)</w:t>
      </w:r>
    </w:p>
    <w:p w:rsidR="00271DAE" w:rsidRPr="003F0636" w:rsidRDefault="00A87595" w:rsidP="00A87595">
      <w:pPr>
        <w:pStyle w:val="Paragraphedeliste"/>
        <w:numPr>
          <w:ilvl w:val="0"/>
          <w:numId w:val="2"/>
        </w:numPr>
        <w:pBdr>
          <w:bottom w:val="single" w:sz="4" w:space="1" w:color="auto"/>
        </w:pBdr>
        <w:rPr>
          <w:rFonts w:asciiTheme="majorBidi" w:hAnsiTheme="majorBidi" w:cstheme="majorBidi"/>
          <w:sz w:val="24"/>
          <w:szCs w:val="24"/>
        </w:rPr>
      </w:pPr>
      <w:r>
        <w:rPr>
          <w:rFonts w:asciiTheme="majorBidi" w:hAnsiTheme="majorBidi" w:cstheme="majorBidi"/>
          <w:sz w:val="24"/>
          <w:szCs w:val="24"/>
        </w:rPr>
        <w:t xml:space="preserve">Lisez l’article </w:t>
      </w:r>
      <w:r w:rsidR="00271DAE" w:rsidRPr="003F0636">
        <w:rPr>
          <w:rFonts w:asciiTheme="majorBidi" w:hAnsiTheme="majorBidi" w:cstheme="majorBidi"/>
          <w:sz w:val="24"/>
          <w:szCs w:val="24"/>
        </w:rPr>
        <w:t>suivant et répondez aux questions</w:t>
      </w:r>
      <w:r w:rsidR="00271DAE">
        <w:rPr>
          <w:rFonts w:asciiTheme="majorBidi" w:hAnsiTheme="majorBidi" w:cstheme="majorBidi"/>
          <w:sz w:val="24"/>
          <w:szCs w:val="24"/>
        </w:rPr>
        <w:t xml:space="preserve"> ci-après </w:t>
      </w:r>
    </w:p>
    <w:p w:rsidR="00A87595" w:rsidRPr="00A87595" w:rsidRDefault="00A87595" w:rsidP="00A87595">
      <w:pPr>
        <w:jc w:val="center"/>
        <w:rPr>
          <w:rFonts w:asciiTheme="majorBidi" w:hAnsiTheme="majorBidi" w:cstheme="majorBidi"/>
          <w:b/>
          <w:bCs/>
          <w:sz w:val="24"/>
          <w:szCs w:val="24"/>
        </w:rPr>
      </w:pPr>
      <w:r w:rsidRPr="00A87595">
        <w:rPr>
          <w:rFonts w:asciiTheme="majorBidi" w:hAnsiTheme="majorBidi" w:cstheme="majorBidi"/>
          <w:b/>
          <w:bCs/>
          <w:sz w:val="24"/>
          <w:szCs w:val="24"/>
        </w:rPr>
        <w:t>Détestés les DRH ?</w:t>
      </w:r>
    </w:p>
    <w:p w:rsidR="00A87595" w:rsidRPr="00A87595" w:rsidRDefault="00A87595" w:rsidP="00A87595">
      <w:pPr>
        <w:jc w:val="both"/>
        <w:rPr>
          <w:rFonts w:asciiTheme="majorBidi" w:hAnsiTheme="majorBidi" w:cstheme="majorBidi"/>
        </w:rPr>
      </w:pPr>
      <w:r w:rsidRPr="00A87595">
        <w:rPr>
          <w:rFonts w:asciiTheme="majorBidi" w:hAnsiTheme="majorBidi" w:cstheme="majorBidi"/>
        </w:rPr>
        <w:t>Des images de lui poursuivi, molesté, bousculé jusqu’à y laisser sa chemise ont fait le tour du monde. La mésaventure, il y a trois semaines, du directeur des ressources humaines (DRH) de Air France face à des salariés mécontents de la compagnie aérienne, renvoie vers la particularité de la fonction RH au sein des entreprises. «</w:t>
      </w:r>
      <w:r w:rsidR="00817830">
        <w:rPr>
          <w:rFonts w:asciiTheme="majorBidi" w:hAnsiTheme="majorBidi" w:cstheme="majorBidi"/>
        </w:rPr>
        <w:t xml:space="preserve"> </w:t>
      </w:r>
      <w:r w:rsidRPr="00A87595">
        <w:rPr>
          <w:rFonts w:asciiTheme="majorBidi" w:hAnsiTheme="majorBidi" w:cstheme="majorBidi"/>
        </w:rPr>
        <w:t>Elle cristallise toutes les frustrations</w:t>
      </w:r>
      <w:r w:rsidR="00817830">
        <w:rPr>
          <w:rFonts w:asciiTheme="majorBidi" w:hAnsiTheme="majorBidi" w:cstheme="majorBidi"/>
        </w:rPr>
        <w:t xml:space="preserve"> </w:t>
      </w:r>
      <w:r w:rsidRPr="00A87595">
        <w:rPr>
          <w:rFonts w:asciiTheme="majorBidi" w:hAnsiTheme="majorBidi" w:cstheme="majorBidi"/>
        </w:rPr>
        <w:t>», relève Essaïd Bellal, DG du cabinet Diorh.</w:t>
      </w:r>
    </w:p>
    <w:p w:rsidR="00A87595" w:rsidRPr="00A87595" w:rsidRDefault="00A87595" w:rsidP="00A87595">
      <w:pPr>
        <w:jc w:val="both"/>
        <w:rPr>
          <w:rFonts w:asciiTheme="majorBidi" w:hAnsiTheme="majorBidi" w:cstheme="majorBidi"/>
        </w:rPr>
      </w:pPr>
      <w:r w:rsidRPr="00A87595">
        <w:rPr>
          <w:rFonts w:asciiTheme="majorBidi" w:hAnsiTheme="majorBidi" w:cstheme="majorBidi"/>
        </w:rPr>
        <w:t>Les DRH sont pour ainsi dire au centre de toutes les sensibilités et de tous les sentiments, bons ou mauvais, du personnel vis-à-vis de la structure ou de la hiérarchie. Souvent, au grand dam de ces cadres, ils sont mal aimés, que ce soit dans les structures privées ou dans les grands Offices et entreprises publiques. Cela dépend peut-être des contextes, mais au Maroc, ils sont nombreux à l’avouer. «</w:t>
      </w:r>
      <w:r w:rsidR="00817830">
        <w:rPr>
          <w:rFonts w:asciiTheme="majorBidi" w:hAnsiTheme="majorBidi" w:cstheme="majorBidi"/>
        </w:rPr>
        <w:t xml:space="preserve"> </w:t>
      </w:r>
      <w:r w:rsidRPr="00A87595">
        <w:rPr>
          <w:rFonts w:asciiTheme="majorBidi" w:hAnsiTheme="majorBidi" w:cstheme="majorBidi"/>
        </w:rPr>
        <w:t>Il s’agit d’une fonction ingrate à tous points de vue</w:t>
      </w:r>
      <w:r w:rsidR="00817830">
        <w:rPr>
          <w:rFonts w:asciiTheme="majorBidi" w:hAnsiTheme="majorBidi" w:cstheme="majorBidi"/>
        </w:rPr>
        <w:t xml:space="preserve"> </w:t>
      </w:r>
      <w:r w:rsidRPr="00A87595">
        <w:rPr>
          <w:rFonts w:asciiTheme="majorBidi" w:hAnsiTheme="majorBidi" w:cstheme="majorBidi"/>
        </w:rPr>
        <w:t>», explique Aziz Boulajouahel, ex DRH, aujourd’hui expert en solutions RH. «</w:t>
      </w:r>
      <w:r w:rsidR="00817830">
        <w:rPr>
          <w:rFonts w:asciiTheme="majorBidi" w:hAnsiTheme="majorBidi" w:cstheme="majorBidi"/>
        </w:rPr>
        <w:t xml:space="preserve"> </w:t>
      </w:r>
      <w:r w:rsidRPr="00A87595">
        <w:rPr>
          <w:rFonts w:asciiTheme="majorBidi" w:hAnsiTheme="majorBidi" w:cstheme="majorBidi"/>
        </w:rPr>
        <w:t>C’est le directeur des ressources humaines qui négocie les départs, mène des plans sociaux, annonce des sanctions, évalue, … cela le met en mauvaise posture. Le contexte est également important. Dans les entreprises en difficulté ou très syndiquées, par exemple, les sensibilités sont plus fortes</w:t>
      </w:r>
      <w:r w:rsidR="00817830">
        <w:rPr>
          <w:rFonts w:asciiTheme="majorBidi" w:hAnsiTheme="majorBidi" w:cstheme="majorBidi"/>
        </w:rPr>
        <w:t xml:space="preserve"> </w:t>
      </w:r>
      <w:r w:rsidRPr="00A87595">
        <w:rPr>
          <w:rFonts w:asciiTheme="majorBidi" w:hAnsiTheme="majorBidi" w:cstheme="majorBidi"/>
        </w:rPr>
        <w:t>», poursuit-il.</w:t>
      </w:r>
      <w:r>
        <w:rPr>
          <w:rFonts w:asciiTheme="majorBidi" w:hAnsiTheme="majorBidi" w:cstheme="majorBidi"/>
        </w:rPr>
        <w:t xml:space="preserve"> </w:t>
      </w:r>
      <w:r w:rsidRPr="00A87595">
        <w:rPr>
          <w:rFonts w:asciiTheme="majorBidi" w:hAnsiTheme="majorBidi" w:cstheme="majorBidi"/>
        </w:rPr>
        <w:t>La nature des tâches qui lui sont attribuées ne l’aident pas à préserver son capital sympathie. Les mauvaises nouvelles, c’est généralement lui qui a la lourde responsabilité de les annoncer. Le «</w:t>
      </w:r>
      <w:r w:rsidR="00817830">
        <w:rPr>
          <w:rFonts w:asciiTheme="majorBidi" w:hAnsiTheme="majorBidi" w:cstheme="majorBidi"/>
        </w:rPr>
        <w:t xml:space="preserve"> </w:t>
      </w:r>
      <w:r w:rsidRPr="00A87595">
        <w:rPr>
          <w:rFonts w:asciiTheme="majorBidi" w:hAnsiTheme="majorBidi" w:cstheme="majorBidi"/>
        </w:rPr>
        <w:t>mauvais rôle</w:t>
      </w:r>
      <w:r w:rsidR="00817830">
        <w:rPr>
          <w:rFonts w:asciiTheme="majorBidi" w:hAnsiTheme="majorBidi" w:cstheme="majorBidi"/>
        </w:rPr>
        <w:t xml:space="preserve"> </w:t>
      </w:r>
      <w:r w:rsidRPr="00A87595">
        <w:rPr>
          <w:rFonts w:asciiTheme="majorBidi" w:hAnsiTheme="majorBidi" w:cstheme="majorBidi"/>
        </w:rPr>
        <w:t>» c’est la plupart du temps lui qui l’endosse.</w:t>
      </w:r>
    </w:p>
    <w:p w:rsidR="00A87595" w:rsidRPr="00A87595" w:rsidRDefault="00A87595" w:rsidP="00A87595">
      <w:pPr>
        <w:jc w:val="both"/>
        <w:rPr>
          <w:rFonts w:asciiTheme="majorBidi" w:hAnsiTheme="majorBidi" w:cstheme="majorBidi"/>
        </w:rPr>
      </w:pPr>
      <w:r w:rsidRPr="00A87595">
        <w:rPr>
          <w:rFonts w:asciiTheme="majorBidi" w:hAnsiTheme="majorBidi" w:cstheme="majorBidi"/>
        </w:rPr>
        <w:t>Les raisons du désamour sont aussi liées à la nature des organisations et à la qualité du management dans l’entreprise. «</w:t>
      </w:r>
      <w:r w:rsidR="00817830">
        <w:rPr>
          <w:rFonts w:asciiTheme="majorBidi" w:hAnsiTheme="majorBidi" w:cstheme="majorBidi"/>
        </w:rPr>
        <w:t xml:space="preserve"> </w:t>
      </w:r>
      <w:r w:rsidRPr="00A87595">
        <w:rPr>
          <w:rFonts w:asciiTheme="majorBidi" w:hAnsiTheme="majorBidi" w:cstheme="majorBidi"/>
        </w:rPr>
        <w:t>Quand tout est centralisé, cela peut se retourner contre le DRH. Ce dernier doit responsabiliser les autres managers, les former et les sensibiliser aux questions liées aux ressources humaines. C’est lui qui conçoit les outils de gestion, mais c’est aux managers de les appliquer</w:t>
      </w:r>
      <w:r w:rsidR="00817830">
        <w:rPr>
          <w:rFonts w:asciiTheme="majorBidi" w:hAnsiTheme="majorBidi" w:cstheme="majorBidi"/>
        </w:rPr>
        <w:t xml:space="preserve"> </w:t>
      </w:r>
      <w:r w:rsidRPr="00A87595">
        <w:rPr>
          <w:rFonts w:asciiTheme="majorBidi" w:hAnsiTheme="majorBidi" w:cstheme="majorBidi"/>
        </w:rPr>
        <w:t xml:space="preserve">», pense Khalid Benghanem, DRH de Taqa Morocco, vice-président de la commission Emploi et Relations Sociales de la CGEM et ancien président de l’Agef (Association nationale des gestionnaires et formateurs des ressources humaines). Il ne faut donc pas être le seul à porter la responsabilité de la gestion et du développement des hommes et des femmes, mais opter pour une approche participative impliquant tout le management. C’est le schéma qui, par exemple, est adopté par la CNSS. Un comité de carrière, un comité exécutif, un comité de coordination des structures RH du réseau dans tout le Royaume, une commission des nominations relevant de la direction générale, … la Caisse, qui dispose de tout un pôle Capital humain, compte plusieurs organes chapeautant tout ce qui a trait aux ressources humaines. </w:t>
      </w:r>
    </w:p>
    <w:p w:rsidR="00A87595" w:rsidRPr="00A87595" w:rsidRDefault="00A87595" w:rsidP="00A87595">
      <w:pPr>
        <w:jc w:val="right"/>
        <w:rPr>
          <w:rFonts w:asciiTheme="majorBidi" w:hAnsiTheme="majorBidi" w:cstheme="majorBidi"/>
        </w:rPr>
      </w:pPr>
      <w:r w:rsidRPr="00A87595">
        <w:rPr>
          <w:rFonts w:asciiTheme="majorBidi" w:hAnsiTheme="majorBidi" w:cstheme="majorBidi"/>
        </w:rPr>
        <w:t>Source : l’Economiste du 27⁄10⁄2015</w:t>
      </w:r>
    </w:p>
    <w:p w:rsidR="00A87595" w:rsidRDefault="00A87595" w:rsidP="00A87595">
      <w:pPr>
        <w:jc w:val="both"/>
        <w:rPr>
          <w:rFonts w:asciiTheme="majorBidi" w:hAnsiTheme="majorBidi" w:cstheme="majorBidi"/>
          <w:sz w:val="24"/>
          <w:szCs w:val="24"/>
        </w:rPr>
      </w:pPr>
    </w:p>
    <w:p w:rsidR="00DC6566" w:rsidRPr="00DC6566" w:rsidRDefault="00DC6566" w:rsidP="00A87595">
      <w:pPr>
        <w:rPr>
          <w:rFonts w:asciiTheme="majorBidi" w:hAnsiTheme="majorBidi" w:cstheme="majorBidi"/>
          <w:b/>
          <w:bCs/>
          <w:sz w:val="24"/>
          <w:szCs w:val="24"/>
          <w:u w:val="single"/>
        </w:rPr>
      </w:pPr>
      <w:r w:rsidRPr="00DC6566">
        <w:rPr>
          <w:rFonts w:asciiTheme="majorBidi" w:hAnsiTheme="majorBidi" w:cstheme="majorBidi"/>
          <w:b/>
          <w:bCs/>
          <w:sz w:val="24"/>
          <w:szCs w:val="24"/>
          <w:u w:val="single"/>
        </w:rPr>
        <w:t xml:space="preserve">Questions </w:t>
      </w:r>
    </w:p>
    <w:p w:rsidR="00DC6566" w:rsidRDefault="00A87595" w:rsidP="00817830">
      <w:pPr>
        <w:pStyle w:val="Paragraphedeliste"/>
        <w:numPr>
          <w:ilvl w:val="0"/>
          <w:numId w:val="7"/>
        </w:numPr>
        <w:rPr>
          <w:rFonts w:asciiTheme="majorBidi" w:hAnsiTheme="majorBidi" w:cstheme="majorBidi"/>
          <w:sz w:val="24"/>
          <w:szCs w:val="24"/>
        </w:rPr>
      </w:pPr>
      <w:r>
        <w:rPr>
          <w:rFonts w:asciiTheme="majorBidi" w:hAnsiTheme="majorBidi" w:cstheme="majorBidi"/>
          <w:sz w:val="24"/>
          <w:szCs w:val="24"/>
        </w:rPr>
        <w:t xml:space="preserve">Selon les informations de l’article et </w:t>
      </w:r>
      <w:r w:rsidR="003B7C6F">
        <w:rPr>
          <w:rFonts w:asciiTheme="majorBidi" w:hAnsiTheme="majorBidi" w:cstheme="majorBidi"/>
          <w:sz w:val="24"/>
          <w:szCs w:val="24"/>
        </w:rPr>
        <w:t>les</w:t>
      </w:r>
      <w:r>
        <w:rPr>
          <w:rFonts w:asciiTheme="majorBidi" w:hAnsiTheme="majorBidi" w:cstheme="majorBidi"/>
          <w:sz w:val="24"/>
          <w:szCs w:val="24"/>
        </w:rPr>
        <w:t xml:space="preserve"> connaissances </w:t>
      </w:r>
      <w:r w:rsidR="003B7C6F">
        <w:rPr>
          <w:rFonts w:asciiTheme="majorBidi" w:hAnsiTheme="majorBidi" w:cstheme="majorBidi"/>
          <w:sz w:val="24"/>
          <w:szCs w:val="24"/>
        </w:rPr>
        <w:t>acquises</w:t>
      </w:r>
      <w:r>
        <w:rPr>
          <w:rFonts w:asciiTheme="majorBidi" w:hAnsiTheme="majorBidi" w:cstheme="majorBidi"/>
          <w:sz w:val="24"/>
          <w:szCs w:val="24"/>
        </w:rPr>
        <w:t xml:space="preserve"> du cours, pourquoi la fonction des RH est difficile à </w:t>
      </w:r>
      <w:r w:rsidR="00817830">
        <w:rPr>
          <w:rFonts w:asciiTheme="majorBidi" w:hAnsiTheme="majorBidi" w:cstheme="majorBidi"/>
          <w:sz w:val="24"/>
          <w:szCs w:val="24"/>
        </w:rPr>
        <w:t>exercer</w:t>
      </w:r>
      <w:r w:rsidR="003B7C6F">
        <w:rPr>
          <w:rFonts w:asciiTheme="majorBidi" w:hAnsiTheme="majorBidi" w:cstheme="majorBidi"/>
          <w:sz w:val="24"/>
          <w:szCs w:val="24"/>
        </w:rPr>
        <w:t> ?</w:t>
      </w:r>
    </w:p>
    <w:p w:rsidR="00271DAE" w:rsidRPr="00DC6566" w:rsidRDefault="003B7C6F" w:rsidP="00817830">
      <w:pPr>
        <w:pStyle w:val="Paragraphedeliste"/>
        <w:numPr>
          <w:ilvl w:val="0"/>
          <w:numId w:val="7"/>
        </w:numPr>
        <w:rPr>
          <w:rFonts w:asciiTheme="majorBidi" w:hAnsiTheme="majorBidi" w:cstheme="majorBidi"/>
          <w:sz w:val="24"/>
          <w:szCs w:val="24"/>
        </w:rPr>
      </w:pPr>
      <w:r>
        <w:rPr>
          <w:rFonts w:asciiTheme="majorBidi" w:hAnsiTheme="majorBidi" w:cstheme="majorBidi"/>
          <w:sz w:val="24"/>
          <w:szCs w:val="24"/>
        </w:rPr>
        <w:t>Q</w:t>
      </w:r>
      <w:r w:rsidR="0016584B">
        <w:rPr>
          <w:rFonts w:asciiTheme="majorBidi" w:hAnsiTheme="majorBidi" w:cstheme="majorBidi"/>
          <w:sz w:val="24"/>
          <w:szCs w:val="24"/>
        </w:rPr>
        <w:t xml:space="preserve">ue peuvent faire les DRH pour éviter </w:t>
      </w:r>
      <w:r w:rsidR="00817830">
        <w:rPr>
          <w:rFonts w:asciiTheme="majorBidi" w:hAnsiTheme="majorBidi" w:cstheme="majorBidi"/>
          <w:sz w:val="24"/>
          <w:szCs w:val="24"/>
        </w:rPr>
        <w:t>une éventuelle désaffection ?</w:t>
      </w:r>
    </w:p>
    <w:sectPr w:rsidR="00271DAE" w:rsidRPr="00DC6566" w:rsidSect="00B7294A">
      <w:headerReference w:type="default" r:id="rId7"/>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D63" w:rsidRDefault="00220D63" w:rsidP="00271DAE">
      <w:pPr>
        <w:spacing w:after="0" w:line="240" w:lineRule="auto"/>
      </w:pPr>
      <w:r>
        <w:separator/>
      </w:r>
    </w:p>
  </w:endnote>
  <w:endnote w:type="continuationSeparator" w:id="0">
    <w:p w:rsidR="00220D63" w:rsidRDefault="00220D63" w:rsidP="0027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4A" w:rsidRPr="003321BF" w:rsidRDefault="00220D63" w:rsidP="00B7294A">
    <w:pPr>
      <w:pStyle w:val="Pieddepage"/>
      <w:rPr>
        <w:rFonts w:asciiTheme="majorBidi" w:hAnsiTheme="majorBidi" w:cstheme="majorBidi"/>
      </w:rPr>
    </w:pPr>
    <w:sdt>
      <w:sdtPr>
        <w:rPr>
          <w:rFonts w:asciiTheme="majorBidi" w:hAnsiTheme="majorBidi" w:cstheme="majorBidi"/>
        </w:rPr>
        <w:id w:val="41658882"/>
        <w:docPartObj>
          <w:docPartGallery w:val="Page Numbers (Bottom of Page)"/>
          <w:docPartUnique/>
        </w:docPartObj>
      </w:sdtPr>
      <w:sdtEndPr/>
      <w:sdtContent>
        <w:sdt>
          <w:sdtPr>
            <w:rPr>
              <w:rFonts w:asciiTheme="majorBidi" w:hAnsiTheme="majorBidi" w:cstheme="majorBidi"/>
            </w:rPr>
            <w:id w:val="41658883"/>
            <w:docPartObj>
              <w:docPartGallery w:val="Page Numbers (Top of Page)"/>
              <w:docPartUnique/>
            </w:docPartObj>
          </w:sdtPr>
          <w:sdtEndPr/>
          <w:sdtContent>
            <w:r w:rsidR="00176F7C" w:rsidRPr="003321BF">
              <w:rPr>
                <w:rFonts w:asciiTheme="majorBidi" w:hAnsiTheme="majorBidi" w:cstheme="majorBidi"/>
              </w:rPr>
              <w:tab/>
              <w:t xml:space="preserve">Page </w:t>
            </w:r>
            <w:r w:rsidR="00176F7C" w:rsidRPr="003321BF">
              <w:rPr>
                <w:rFonts w:asciiTheme="majorBidi" w:hAnsiTheme="majorBidi" w:cstheme="majorBidi"/>
                <w:b/>
                <w:sz w:val="24"/>
                <w:szCs w:val="24"/>
              </w:rPr>
              <w:fldChar w:fldCharType="begin"/>
            </w:r>
            <w:r w:rsidR="00176F7C" w:rsidRPr="003321BF">
              <w:rPr>
                <w:rFonts w:asciiTheme="majorBidi" w:hAnsiTheme="majorBidi" w:cstheme="majorBidi"/>
                <w:b/>
              </w:rPr>
              <w:instrText>PAGE</w:instrText>
            </w:r>
            <w:r w:rsidR="00176F7C" w:rsidRPr="003321BF">
              <w:rPr>
                <w:rFonts w:asciiTheme="majorBidi" w:hAnsiTheme="majorBidi" w:cstheme="majorBidi"/>
                <w:b/>
                <w:sz w:val="24"/>
                <w:szCs w:val="24"/>
              </w:rPr>
              <w:fldChar w:fldCharType="separate"/>
            </w:r>
            <w:r w:rsidR="00306114">
              <w:rPr>
                <w:rFonts w:asciiTheme="majorBidi" w:hAnsiTheme="majorBidi" w:cstheme="majorBidi"/>
                <w:b/>
                <w:noProof/>
                <w:sz w:val="24"/>
                <w:szCs w:val="24"/>
              </w:rPr>
              <w:t>2</w:t>
            </w:r>
            <w:r w:rsidR="00176F7C" w:rsidRPr="003321BF">
              <w:rPr>
                <w:rFonts w:asciiTheme="majorBidi" w:hAnsiTheme="majorBidi" w:cstheme="majorBidi"/>
                <w:b/>
                <w:sz w:val="24"/>
                <w:szCs w:val="24"/>
              </w:rPr>
              <w:fldChar w:fldCharType="end"/>
            </w:r>
            <w:r w:rsidR="00176F7C" w:rsidRPr="003321BF">
              <w:rPr>
                <w:rFonts w:asciiTheme="majorBidi" w:hAnsiTheme="majorBidi" w:cstheme="majorBidi"/>
              </w:rPr>
              <w:t xml:space="preserve"> sur </w:t>
            </w:r>
            <w:r w:rsidR="00176F7C" w:rsidRPr="003321BF">
              <w:rPr>
                <w:rFonts w:asciiTheme="majorBidi" w:hAnsiTheme="majorBidi" w:cstheme="majorBidi"/>
                <w:b/>
                <w:sz w:val="24"/>
                <w:szCs w:val="24"/>
              </w:rPr>
              <w:fldChar w:fldCharType="begin"/>
            </w:r>
            <w:r w:rsidR="00176F7C" w:rsidRPr="003321BF">
              <w:rPr>
                <w:rFonts w:asciiTheme="majorBidi" w:hAnsiTheme="majorBidi" w:cstheme="majorBidi"/>
                <w:b/>
              </w:rPr>
              <w:instrText>NUMPAGES</w:instrText>
            </w:r>
            <w:r w:rsidR="00176F7C" w:rsidRPr="003321BF">
              <w:rPr>
                <w:rFonts w:asciiTheme="majorBidi" w:hAnsiTheme="majorBidi" w:cstheme="majorBidi"/>
                <w:b/>
                <w:sz w:val="24"/>
                <w:szCs w:val="24"/>
              </w:rPr>
              <w:fldChar w:fldCharType="separate"/>
            </w:r>
            <w:r w:rsidR="00306114">
              <w:rPr>
                <w:rFonts w:asciiTheme="majorBidi" w:hAnsiTheme="majorBidi" w:cstheme="majorBidi"/>
                <w:b/>
                <w:noProof/>
                <w:sz w:val="24"/>
                <w:szCs w:val="24"/>
              </w:rPr>
              <w:t>3</w:t>
            </w:r>
            <w:r w:rsidR="00176F7C" w:rsidRPr="003321BF">
              <w:rPr>
                <w:rFonts w:asciiTheme="majorBidi" w:hAnsiTheme="majorBidi" w:cstheme="majorBidi"/>
                <w:b/>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4A" w:rsidRDefault="00220D63">
    <w:pPr>
      <w:pStyle w:val="Pieddepage"/>
      <w:jc w:val="center"/>
      <w:rPr>
        <w:rFonts w:asciiTheme="majorBidi" w:hAnsiTheme="majorBidi" w:cstheme="majorBidi"/>
        <w:sz w:val="20"/>
        <w:szCs w:val="20"/>
      </w:rPr>
    </w:pPr>
  </w:p>
  <w:p w:rsidR="00B7294A" w:rsidRPr="003321BF" w:rsidRDefault="00220D63" w:rsidP="00B7294A">
    <w:pPr>
      <w:pStyle w:val="Pieddepage"/>
      <w:rPr>
        <w:rFonts w:asciiTheme="majorBidi" w:hAnsiTheme="majorBidi" w:cstheme="majorBidi"/>
      </w:rPr>
    </w:pPr>
    <w:sdt>
      <w:sdtPr>
        <w:rPr>
          <w:rFonts w:asciiTheme="majorBidi" w:hAnsiTheme="majorBidi" w:cstheme="majorBidi"/>
        </w:rPr>
        <w:id w:val="41658884"/>
        <w:docPartObj>
          <w:docPartGallery w:val="Page Numbers (Bottom of Page)"/>
          <w:docPartUnique/>
        </w:docPartObj>
      </w:sdtPr>
      <w:sdtEndPr/>
      <w:sdtContent>
        <w:sdt>
          <w:sdtPr>
            <w:rPr>
              <w:rFonts w:asciiTheme="majorBidi" w:hAnsiTheme="majorBidi" w:cstheme="majorBidi"/>
            </w:rPr>
            <w:id w:val="41658885"/>
            <w:docPartObj>
              <w:docPartGallery w:val="Page Numbers (Top of Page)"/>
              <w:docPartUnique/>
            </w:docPartObj>
          </w:sdtPr>
          <w:sdtEndPr/>
          <w:sdtContent>
            <w:r w:rsidR="00176F7C" w:rsidRPr="003321BF">
              <w:rPr>
                <w:rFonts w:asciiTheme="majorBidi" w:hAnsiTheme="majorBidi" w:cstheme="majorBidi"/>
              </w:rPr>
              <w:tab/>
              <w:t xml:space="preserve">Page </w:t>
            </w:r>
            <w:r w:rsidR="00176F7C" w:rsidRPr="003321BF">
              <w:rPr>
                <w:rFonts w:asciiTheme="majorBidi" w:hAnsiTheme="majorBidi" w:cstheme="majorBidi"/>
                <w:b/>
                <w:sz w:val="24"/>
                <w:szCs w:val="24"/>
              </w:rPr>
              <w:fldChar w:fldCharType="begin"/>
            </w:r>
            <w:r w:rsidR="00176F7C" w:rsidRPr="003321BF">
              <w:rPr>
                <w:rFonts w:asciiTheme="majorBidi" w:hAnsiTheme="majorBidi" w:cstheme="majorBidi"/>
                <w:b/>
              </w:rPr>
              <w:instrText>PAGE</w:instrText>
            </w:r>
            <w:r w:rsidR="00176F7C" w:rsidRPr="003321BF">
              <w:rPr>
                <w:rFonts w:asciiTheme="majorBidi" w:hAnsiTheme="majorBidi" w:cstheme="majorBidi"/>
                <w:b/>
                <w:sz w:val="24"/>
                <w:szCs w:val="24"/>
              </w:rPr>
              <w:fldChar w:fldCharType="separate"/>
            </w:r>
            <w:r w:rsidR="00306114">
              <w:rPr>
                <w:rFonts w:asciiTheme="majorBidi" w:hAnsiTheme="majorBidi" w:cstheme="majorBidi"/>
                <w:b/>
                <w:noProof/>
                <w:sz w:val="24"/>
                <w:szCs w:val="24"/>
              </w:rPr>
              <w:t>1</w:t>
            </w:r>
            <w:r w:rsidR="00176F7C" w:rsidRPr="003321BF">
              <w:rPr>
                <w:rFonts w:asciiTheme="majorBidi" w:hAnsiTheme="majorBidi" w:cstheme="majorBidi"/>
                <w:b/>
                <w:sz w:val="24"/>
                <w:szCs w:val="24"/>
              </w:rPr>
              <w:fldChar w:fldCharType="end"/>
            </w:r>
            <w:r w:rsidR="00176F7C" w:rsidRPr="003321BF">
              <w:rPr>
                <w:rFonts w:asciiTheme="majorBidi" w:hAnsiTheme="majorBidi" w:cstheme="majorBidi"/>
              </w:rPr>
              <w:t xml:space="preserve"> sur </w:t>
            </w:r>
            <w:r w:rsidR="00176F7C" w:rsidRPr="003321BF">
              <w:rPr>
                <w:rFonts w:asciiTheme="majorBidi" w:hAnsiTheme="majorBidi" w:cstheme="majorBidi"/>
                <w:b/>
                <w:sz w:val="24"/>
                <w:szCs w:val="24"/>
              </w:rPr>
              <w:fldChar w:fldCharType="begin"/>
            </w:r>
            <w:r w:rsidR="00176F7C" w:rsidRPr="003321BF">
              <w:rPr>
                <w:rFonts w:asciiTheme="majorBidi" w:hAnsiTheme="majorBidi" w:cstheme="majorBidi"/>
                <w:b/>
              </w:rPr>
              <w:instrText>NUMPAGES</w:instrText>
            </w:r>
            <w:r w:rsidR="00176F7C" w:rsidRPr="003321BF">
              <w:rPr>
                <w:rFonts w:asciiTheme="majorBidi" w:hAnsiTheme="majorBidi" w:cstheme="majorBidi"/>
                <w:b/>
                <w:sz w:val="24"/>
                <w:szCs w:val="24"/>
              </w:rPr>
              <w:fldChar w:fldCharType="separate"/>
            </w:r>
            <w:r w:rsidR="00306114">
              <w:rPr>
                <w:rFonts w:asciiTheme="majorBidi" w:hAnsiTheme="majorBidi" w:cstheme="majorBidi"/>
                <w:b/>
                <w:noProof/>
                <w:sz w:val="24"/>
                <w:szCs w:val="24"/>
              </w:rPr>
              <w:t>3</w:t>
            </w:r>
            <w:r w:rsidR="00176F7C" w:rsidRPr="003321BF">
              <w:rPr>
                <w:rFonts w:asciiTheme="majorBidi" w:hAnsiTheme="majorBidi" w:cstheme="majorBidi"/>
                <w:b/>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D63" w:rsidRDefault="00220D63" w:rsidP="00271DAE">
      <w:pPr>
        <w:spacing w:after="0" w:line="240" w:lineRule="auto"/>
      </w:pPr>
      <w:r>
        <w:separator/>
      </w:r>
    </w:p>
  </w:footnote>
  <w:footnote w:type="continuationSeparator" w:id="0">
    <w:p w:rsidR="00220D63" w:rsidRDefault="00220D63" w:rsidP="00271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4A" w:rsidRPr="00CE1708" w:rsidRDefault="00176F7C" w:rsidP="00B66CE0">
    <w:pPr>
      <w:pStyle w:val="En-tte"/>
      <w:tabs>
        <w:tab w:val="clear" w:pos="9072"/>
        <w:tab w:val="left" w:pos="7001"/>
      </w:tabs>
      <w:jc w:val="both"/>
      <w:rPr>
        <w:rFonts w:asciiTheme="majorBidi" w:hAnsiTheme="majorBidi" w:cstheme="majorBidi"/>
        <w:b/>
        <w:bCs/>
        <w:sz w:val="20"/>
        <w:szCs w:val="20"/>
      </w:rPr>
    </w:pPr>
    <w:r w:rsidRPr="00B66CE0">
      <w:rPr>
        <w:rFonts w:asciiTheme="majorBidi" w:hAnsiTheme="majorBidi" w:cstheme="majorBidi"/>
        <w:noProof/>
        <w:sz w:val="20"/>
        <w:szCs w:val="20"/>
        <w:lang w:eastAsia="fr-FR"/>
      </w:rPr>
      <w:drawing>
        <wp:anchor distT="0" distB="0" distL="114300" distR="114300" simplePos="0" relativeHeight="251661824" behindDoc="0" locked="0" layoutInCell="1" allowOverlap="1">
          <wp:simplePos x="0" y="0"/>
          <wp:positionH relativeFrom="column">
            <wp:posOffset>2479675</wp:posOffset>
          </wp:positionH>
          <wp:positionV relativeFrom="paragraph">
            <wp:posOffset>-271780</wp:posOffset>
          </wp:positionV>
          <wp:extent cx="788035" cy="914400"/>
          <wp:effectExtent l="0" t="0" r="0" b="0"/>
          <wp:wrapSquare wrapText="bothSides"/>
          <wp:docPr id="4" name="Image 1" descr="logo FPL.bmp"/>
          <wp:cNvGraphicFramePr/>
          <a:graphic xmlns:a="http://schemas.openxmlformats.org/drawingml/2006/main">
            <a:graphicData uri="http://schemas.openxmlformats.org/drawingml/2006/picture">
              <pic:pic xmlns:pic="http://schemas.openxmlformats.org/drawingml/2006/picture">
                <pic:nvPicPr>
                  <pic:cNvPr id="12" name="Image 11" descr="logo FPL.bmp"/>
                  <pic:cNvPicPr>
                    <a:picLocks noChangeAspect="1"/>
                  </pic:cNvPicPr>
                </pic:nvPicPr>
                <pic:blipFill>
                  <a:blip r:embed="rId1" cstate="print"/>
                  <a:stretch>
                    <a:fillRect/>
                  </a:stretch>
                </pic:blipFill>
                <pic:spPr>
                  <a:xfrm>
                    <a:off x="0" y="0"/>
                    <a:ext cx="788035" cy="914400"/>
                  </a:xfrm>
                  <a:prstGeom prst="rect">
                    <a:avLst/>
                  </a:prstGeom>
                </pic:spPr>
              </pic:pic>
            </a:graphicData>
          </a:graphic>
        </wp:anchor>
      </w:drawing>
    </w:r>
    <w:r w:rsidRPr="00B66CE0">
      <w:rPr>
        <w:rFonts w:asciiTheme="majorBidi" w:hAnsiTheme="majorBidi" w:cstheme="majorBidi"/>
        <w:sz w:val="20"/>
        <w:szCs w:val="20"/>
      </w:rPr>
      <w:t>Université Abdelmalek Essâadi</w:t>
    </w:r>
    <w:r w:rsidRPr="00CB49BD">
      <w:rPr>
        <w:rFonts w:asciiTheme="majorBidi" w:hAnsiTheme="majorBidi" w:cstheme="majorBidi"/>
        <w:sz w:val="20"/>
        <w:szCs w:val="20"/>
      </w:rPr>
      <w:tab/>
    </w:r>
    <w:r w:rsidR="00271DAE">
      <w:rPr>
        <w:rFonts w:asciiTheme="majorBidi" w:hAnsiTheme="majorBidi" w:cstheme="majorBidi"/>
        <w:sz w:val="20"/>
        <w:szCs w:val="20"/>
      </w:rPr>
      <w:t xml:space="preserve">                                                                            </w:t>
    </w:r>
    <w:r w:rsidR="00CD02F4">
      <w:rPr>
        <w:rFonts w:asciiTheme="majorBidi" w:hAnsiTheme="majorBidi" w:cstheme="majorBidi"/>
        <w:sz w:val="20"/>
        <w:szCs w:val="20"/>
      </w:rPr>
      <w:t xml:space="preserve"> </w:t>
    </w:r>
    <w:r w:rsidR="00271DAE">
      <w:rPr>
        <w:rFonts w:asciiTheme="majorBidi" w:hAnsiTheme="majorBidi" w:cstheme="majorBidi"/>
        <w:sz w:val="20"/>
        <w:szCs w:val="20"/>
      </w:rPr>
      <w:t xml:space="preserve"> </w:t>
    </w:r>
    <w:r w:rsidRPr="00CB49BD">
      <w:rPr>
        <w:rFonts w:asciiTheme="majorBidi" w:hAnsiTheme="majorBidi" w:cstheme="majorBidi"/>
        <w:b/>
        <w:bCs/>
        <w:sz w:val="20"/>
        <w:szCs w:val="20"/>
      </w:rPr>
      <w:t xml:space="preserve">Matière : </w:t>
    </w:r>
    <w:r>
      <w:rPr>
        <w:rFonts w:asciiTheme="majorBidi" w:hAnsiTheme="majorBidi" w:cstheme="majorBidi"/>
        <w:b/>
        <w:bCs/>
        <w:sz w:val="20"/>
        <w:szCs w:val="20"/>
      </w:rPr>
      <w:t xml:space="preserve">Gestion  </w:t>
    </w:r>
  </w:p>
  <w:p w:rsidR="00B7294A" w:rsidRDefault="00176F7C" w:rsidP="00B66CE0">
    <w:pPr>
      <w:pStyle w:val="En-tte"/>
      <w:tabs>
        <w:tab w:val="left" w:pos="7001"/>
      </w:tabs>
      <w:jc w:val="both"/>
      <w:rPr>
        <w:rFonts w:asciiTheme="majorBidi" w:hAnsiTheme="majorBidi" w:cstheme="majorBidi"/>
        <w:sz w:val="20"/>
        <w:szCs w:val="20"/>
      </w:rPr>
    </w:pPr>
    <w:r>
      <w:rPr>
        <w:rFonts w:asciiTheme="majorBidi" w:hAnsiTheme="majorBidi" w:cstheme="majorBidi"/>
        <w:sz w:val="20"/>
        <w:szCs w:val="20"/>
      </w:rPr>
      <w:t>Faculté polydiscipli</w:t>
    </w:r>
    <w:r w:rsidRPr="00CB49BD">
      <w:rPr>
        <w:rFonts w:asciiTheme="majorBidi" w:hAnsiTheme="majorBidi" w:cstheme="majorBidi"/>
        <w:sz w:val="20"/>
        <w:szCs w:val="20"/>
      </w:rPr>
      <w:t>naire de Larache</w:t>
    </w:r>
    <w:r>
      <w:rPr>
        <w:rFonts w:asciiTheme="majorBidi" w:hAnsiTheme="majorBidi" w:cstheme="majorBidi"/>
        <w:sz w:val="20"/>
        <w:szCs w:val="20"/>
      </w:rPr>
      <w:tab/>
    </w:r>
    <w:r w:rsidR="00271DAE">
      <w:rPr>
        <w:rFonts w:asciiTheme="majorBidi" w:hAnsiTheme="majorBidi" w:cstheme="majorBidi"/>
        <w:sz w:val="20"/>
        <w:szCs w:val="20"/>
      </w:rPr>
      <w:t xml:space="preserve">                                                                   </w:t>
    </w:r>
    <w:r w:rsidR="00CD02F4">
      <w:rPr>
        <w:rFonts w:asciiTheme="majorBidi" w:hAnsiTheme="majorBidi" w:cstheme="majorBidi"/>
        <w:sz w:val="20"/>
        <w:szCs w:val="20"/>
      </w:rPr>
      <w:t xml:space="preserve"> </w:t>
    </w:r>
    <w:r w:rsidR="00271DAE">
      <w:rPr>
        <w:rFonts w:asciiTheme="majorBidi" w:hAnsiTheme="majorBidi" w:cstheme="majorBidi"/>
        <w:sz w:val="20"/>
        <w:szCs w:val="20"/>
      </w:rPr>
      <w:t xml:space="preserve">  </w:t>
    </w:r>
    <w:r>
      <w:rPr>
        <w:rFonts w:asciiTheme="majorBidi" w:hAnsiTheme="majorBidi" w:cstheme="majorBidi"/>
        <w:b/>
        <w:bCs/>
        <w:sz w:val="20"/>
        <w:szCs w:val="20"/>
      </w:rPr>
      <w:t>des Ressources Humaines</w:t>
    </w:r>
  </w:p>
  <w:p w:rsidR="00B7294A" w:rsidRPr="00CB49BD" w:rsidRDefault="00271DAE" w:rsidP="00B7294A">
    <w:pPr>
      <w:pStyle w:val="En-tte"/>
      <w:tabs>
        <w:tab w:val="left" w:pos="7001"/>
      </w:tabs>
      <w:jc w:val="both"/>
      <w:rPr>
        <w:rFonts w:asciiTheme="majorBidi" w:hAnsiTheme="majorBidi" w:cstheme="majorBidi"/>
        <w:sz w:val="20"/>
        <w:szCs w:val="20"/>
      </w:rPr>
    </w:pPr>
    <w:r>
      <w:rPr>
        <w:rFonts w:asciiTheme="majorBidi" w:hAnsiTheme="majorBidi" w:cstheme="majorBidi"/>
        <w:sz w:val="20"/>
        <w:szCs w:val="20"/>
      </w:rPr>
      <w:t xml:space="preserve">Année universitaire 2015/2016                                               </w:t>
    </w:r>
    <w:r w:rsidR="004C564E">
      <w:rPr>
        <w:rFonts w:asciiTheme="majorBidi" w:hAnsiTheme="majorBidi" w:cstheme="majorBidi"/>
        <w:sz w:val="20"/>
        <w:szCs w:val="20"/>
      </w:rPr>
      <w:t xml:space="preserve">                            </w:t>
    </w:r>
    <w:r w:rsidR="00CD02F4">
      <w:rPr>
        <w:rFonts w:asciiTheme="majorBidi" w:hAnsiTheme="majorBidi" w:cstheme="majorBidi"/>
        <w:sz w:val="20"/>
        <w:szCs w:val="20"/>
      </w:rPr>
      <w:t xml:space="preserve"> </w:t>
    </w:r>
    <w:r w:rsidR="004C564E">
      <w:rPr>
        <w:rFonts w:asciiTheme="majorBidi" w:hAnsiTheme="majorBidi" w:cstheme="majorBidi"/>
        <w:sz w:val="20"/>
        <w:szCs w:val="20"/>
      </w:rPr>
      <w:t xml:space="preserve">   </w:t>
    </w:r>
    <w:r w:rsidR="00176F7C">
      <w:rPr>
        <w:rFonts w:asciiTheme="majorBidi" w:hAnsiTheme="majorBidi" w:cstheme="majorBidi"/>
        <w:b/>
        <w:bCs/>
        <w:sz w:val="20"/>
        <w:szCs w:val="20"/>
      </w:rPr>
      <w:t xml:space="preserve">Professeur : M. </w:t>
    </w:r>
    <w:r w:rsidR="00176F7C" w:rsidRPr="00CB49BD">
      <w:rPr>
        <w:rFonts w:asciiTheme="majorBidi" w:hAnsiTheme="majorBidi" w:cstheme="majorBidi"/>
        <w:b/>
        <w:bCs/>
        <w:sz w:val="20"/>
        <w:szCs w:val="20"/>
      </w:rPr>
      <w:t>Omar TIJANI</w:t>
    </w:r>
  </w:p>
  <w:p w:rsidR="00D75898" w:rsidRDefault="00271DAE" w:rsidP="00271DAE">
    <w:pPr>
      <w:pStyle w:val="En-tte"/>
      <w:tabs>
        <w:tab w:val="clear" w:pos="4536"/>
        <w:tab w:val="clear" w:pos="9072"/>
        <w:tab w:val="left" w:pos="6449"/>
      </w:tabs>
      <w:jc w:val="both"/>
      <w:rPr>
        <w:rFonts w:asciiTheme="majorBidi" w:hAnsiTheme="majorBidi" w:cstheme="majorBidi"/>
        <w:b/>
        <w:bCs/>
        <w:sz w:val="20"/>
        <w:szCs w:val="20"/>
      </w:rPr>
    </w:pPr>
    <w:r>
      <w:rPr>
        <w:rFonts w:asciiTheme="majorBidi" w:hAnsiTheme="majorBidi" w:cstheme="majorBidi"/>
        <w:sz w:val="20"/>
        <w:szCs w:val="20"/>
      </w:rPr>
      <w:t xml:space="preserve">                                                                                                </w:t>
    </w:r>
    <w:r w:rsidR="004C564E">
      <w:rPr>
        <w:rFonts w:asciiTheme="majorBidi" w:hAnsiTheme="majorBidi" w:cstheme="majorBidi"/>
        <w:sz w:val="20"/>
        <w:szCs w:val="20"/>
      </w:rPr>
      <w:t xml:space="preserve">                               </w:t>
    </w:r>
    <w:r w:rsidR="00CD02F4">
      <w:rPr>
        <w:rFonts w:asciiTheme="majorBidi" w:hAnsiTheme="majorBidi" w:cstheme="majorBidi"/>
        <w:sz w:val="20"/>
        <w:szCs w:val="20"/>
      </w:rPr>
      <w:t xml:space="preserve">  </w:t>
    </w:r>
    <w:r w:rsidR="00176F7C">
      <w:rPr>
        <w:rFonts w:asciiTheme="majorBidi" w:hAnsiTheme="majorBidi" w:cstheme="majorBidi"/>
        <w:b/>
        <w:bCs/>
        <w:sz w:val="20"/>
        <w:szCs w:val="20"/>
      </w:rPr>
      <w:t>Semestre : 5</w:t>
    </w:r>
    <w:r>
      <w:rPr>
        <w:rFonts w:asciiTheme="majorBidi" w:hAnsiTheme="majorBidi" w:cstheme="majorBidi"/>
        <w:b/>
        <w:bCs/>
        <w:sz w:val="20"/>
        <w:szCs w:val="20"/>
      </w:rPr>
      <w:t xml:space="preserve">   </w:t>
    </w:r>
    <w:r w:rsidR="00176F7C">
      <w:rPr>
        <w:rFonts w:asciiTheme="majorBidi" w:hAnsiTheme="majorBidi" w:cstheme="majorBidi"/>
        <w:b/>
        <w:bCs/>
        <w:sz w:val="20"/>
        <w:szCs w:val="20"/>
      </w:rPr>
      <w:t xml:space="preserve"> </w:t>
    </w:r>
    <w:r w:rsidR="00176F7C" w:rsidRPr="00C945B4">
      <w:rPr>
        <w:rFonts w:asciiTheme="majorBidi" w:hAnsiTheme="majorBidi" w:cstheme="majorBidi"/>
        <w:b/>
        <w:bCs/>
        <w:sz w:val="20"/>
        <w:szCs w:val="20"/>
      </w:rPr>
      <w:t>Du</w:t>
    </w:r>
    <w:r w:rsidR="00176F7C">
      <w:rPr>
        <w:rFonts w:asciiTheme="majorBidi" w:hAnsiTheme="majorBidi" w:cstheme="majorBidi"/>
        <w:b/>
        <w:bCs/>
        <w:sz w:val="20"/>
        <w:szCs w:val="20"/>
      </w:rPr>
      <w:t xml:space="preserve">rée : </w:t>
    </w:r>
    <w:r>
      <w:rPr>
        <w:rFonts w:asciiTheme="majorBidi" w:hAnsiTheme="majorBidi" w:cstheme="majorBidi"/>
        <w:b/>
        <w:bCs/>
        <w:sz w:val="20"/>
        <w:szCs w:val="20"/>
      </w:rPr>
      <w:t>1</w:t>
    </w:r>
    <w:r w:rsidR="00176F7C">
      <w:rPr>
        <w:rFonts w:asciiTheme="majorBidi" w:hAnsiTheme="majorBidi" w:cstheme="majorBidi"/>
        <w:b/>
        <w:bCs/>
        <w:sz w:val="20"/>
        <w:szCs w:val="20"/>
      </w:rPr>
      <w:t>h</w:t>
    </w:r>
    <w:r>
      <w:rPr>
        <w:rFonts w:asciiTheme="majorBidi" w:hAnsiTheme="majorBidi" w:cstheme="majorBidi"/>
        <w:b/>
        <w:bCs/>
        <w:sz w:val="20"/>
        <w:szCs w:val="20"/>
      </w:rPr>
      <w:t xml:space="preserve"> 30</w:t>
    </w:r>
  </w:p>
  <w:p w:rsidR="00B7294A" w:rsidRPr="00C945B4" w:rsidRDefault="00220D63" w:rsidP="00D75898">
    <w:pPr>
      <w:pStyle w:val="En-tte"/>
      <w:tabs>
        <w:tab w:val="clear" w:pos="4536"/>
        <w:tab w:val="clear" w:pos="9072"/>
        <w:tab w:val="left" w:pos="6449"/>
      </w:tabs>
      <w:jc w:val="both"/>
      <w:rPr>
        <w:rFonts w:asciiTheme="majorBidi" w:hAnsiTheme="majorBidi" w:cstheme="majorBidi"/>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4A" w:rsidRDefault="00176F7C" w:rsidP="00B7294A">
    <w:pPr>
      <w:pStyle w:val="En-tte"/>
      <w:tabs>
        <w:tab w:val="clear" w:pos="9072"/>
        <w:tab w:val="left" w:pos="7001"/>
      </w:tabs>
      <w:jc w:val="both"/>
      <w:rPr>
        <w:rFonts w:asciiTheme="majorBidi" w:hAnsiTheme="majorBidi" w:cstheme="majorBidi"/>
        <w:b/>
        <w:bCs/>
        <w:sz w:val="20"/>
        <w:szCs w:val="20"/>
      </w:rPr>
    </w:pPr>
    <w:r w:rsidRPr="00CB49BD">
      <w:rPr>
        <w:rFonts w:asciiTheme="majorBidi" w:hAnsiTheme="majorBidi" w:cstheme="majorBidi"/>
        <w:sz w:val="20"/>
        <w:szCs w:val="20"/>
      </w:rPr>
      <w:tab/>
    </w:r>
  </w:p>
  <w:tbl>
    <w:tblPr>
      <w:tblStyle w:val="Grilledutableau"/>
      <w:tblW w:w="9333" w:type="dxa"/>
      <w:tblLook w:val="04A0" w:firstRow="1" w:lastRow="0" w:firstColumn="1" w:lastColumn="0" w:noHBand="0" w:noVBand="1"/>
    </w:tblPr>
    <w:tblGrid>
      <w:gridCol w:w="1671"/>
      <w:gridCol w:w="7662"/>
    </w:tblGrid>
    <w:tr w:rsidR="00B7294A" w:rsidTr="005823A0">
      <w:trPr>
        <w:trHeight w:val="932"/>
      </w:trPr>
      <w:tc>
        <w:tcPr>
          <w:tcW w:w="1671" w:type="dxa"/>
        </w:tcPr>
        <w:p w:rsidR="00B7294A" w:rsidRDefault="00176F7C" w:rsidP="00B7294A">
          <w:pPr>
            <w:pStyle w:val="En-tte"/>
            <w:tabs>
              <w:tab w:val="clear" w:pos="9072"/>
              <w:tab w:val="left" w:pos="7001"/>
            </w:tabs>
            <w:jc w:val="both"/>
            <w:rPr>
              <w:rFonts w:asciiTheme="majorBidi" w:hAnsiTheme="majorBidi" w:cstheme="majorBidi"/>
              <w:b w:val="0"/>
              <w:bCs w:val="0"/>
              <w:sz w:val="20"/>
              <w:szCs w:val="20"/>
            </w:rPr>
          </w:pPr>
          <w:r>
            <w:rPr>
              <w:rFonts w:asciiTheme="majorBidi" w:hAnsiTheme="majorBidi" w:cstheme="majorBidi"/>
              <w:noProof/>
              <w:sz w:val="20"/>
              <w:szCs w:val="20"/>
              <w:lang w:eastAsia="fr-FR"/>
            </w:rPr>
            <w:drawing>
              <wp:anchor distT="0" distB="0" distL="114300" distR="114300" simplePos="0" relativeHeight="251660288" behindDoc="0" locked="0" layoutInCell="1" allowOverlap="1">
                <wp:simplePos x="0" y="0"/>
                <wp:positionH relativeFrom="column">
                  <wp:posOffset>24130</wp:posOffset>
                </wp:positionH>
                <wp:positionV relativeFrom="paragraph">
                  <wp:posOffset>74295</wp:posOffset>
                </wp:positionV>
                <wp:extent cx="857250" cy="895350"/>
                <wp:effectExtent l="19050" t="0" r="0" b="0"/>
                <wp:wrapSquare wrapText="bothSides"/>
                <wp:docPr id="6" name="Image 1" descr="logo FPL.bmp"/>
                <wp:cNvGraphicFramePr/>
                <a:graphic xmlns:a="http://schemas.openxmlformats.org/drawingml/2006/main">
                  <a:graphicData uri="http://schemas.openxmlformats.org/drawingml/2006/picture">
                    <pic:pic xmlns:pic="http://schemas.openxmlformats.org/drawingml/2006/picture">
                      <pic:nvPicPr>
                        <pic:cNvPr id="12" name="Image 11" descr="logo FPL.bmp"/>
                        <pic:cNvPicPr>
                          <a:picLocks noChangeAspect="1"/>
                        </pic:cNvPicPr>
                      </pic:nvPicPr>
                      <pic:blipFill>
                        <a:blip r:embed="rId1" cstate="print"/>
                        <a:stretch>
                          <a:fillRect/>
                        </a:stretch>
                      </pic:blipFill>
                      <pic:spPr>
                        <a:xfrm>
                          <a:off x="0" y="0"/>
                          <a:ext cx="857250" cy="895350"/>
                        </a:xfrm>
                        <a:prstGeom prst="rect">
                          <a:avLst/>
                        </a:prstGeom>
                      </pic:spPr>
                    </pic:pic>
                  </a:graphicData>
                </a:graphic>
              </wp:anchor>
            </w:drawing>
          </w:r>
        </w:p>
      </w:tc>
      <w:tc>
        <w:tcPr>
          <w:tcW w:w="7662" w:type="dxa"/>
        </w:tcPr>
        <w:p w:rsidR="00B7294A" w:rsidRPr="00AC749F" w:rsidRDefault="00176F7C" w:rsidP="00B7294A">
          <w:pPr>
            <w:jc w:val="center"/>
            <w:rPr>
              <w:rFonts w:asciiTheme="majorBidi" w:hAnsiTheme="majorBidi" w:cstheme="majorBidi"/>
              <w:sz w:val="24"/>
              <w:szCs w:val="24"/>
            </w:rPr>
          </w:pPr>
          <w:r w:rsidRPr="00AC749F">
            <w:rPr>
              <w:rFonts w:asciiTheme="majorBidi" w:hAnsiTheme="majorBidi" w:cstheme="majorBidi"/>
              <w:sz w:val="24"/>
              <w:szCs w:val="24"/>
            </w:rPr>
            <w:t>Université Abdelmalek Essâadi</w:t>
          </w:r>
        </w:p>
        <w:p w:rsidR="00B7294A" w:rsidRPr="00AC749F" w:rsidRDefault="00176F7C" w:rsidP="00B7294A">
          <w:pPr>
            <w:jc w:val="center"/>
            <w:rPr>
              <w:rFonts w:asciiTheme="majorBidi" w:hAnsiTheme="majorBidi" w:cstheme="majorBidi"/>
              <w:sz w:val="24"/>
              <w:szCs w:val="24"/>
            </w:rPr>
          </w:pPr>
          <w:r w:rsidRPr="00AC749F">
            <w:rPr>
              <w:rFonts w:asciiTheme="majorBidi" w:hAnsiTheme="majorBidi" w:cstheme="majorBidi"/>
              <w:sz w:val="24"/>
              <w:szCs w:val="24"/>
            </w:rPr>
            <w:t>Faculté polydisciplinaire de Larache</w:t>
          </w:r>
        </w:p>
        <w:p w:rsidR="00B7294A" w:rsidRPr="00AC749F" w:rsidRDefault="00176F7C" w:rsidP="00B7294A">
          <w:pPr>
            <w:pStyle w:val="Pieddepage"/>
            <w:pBdr>
              <w:top w:val="single" w:sz="4" w:space="1" w:color="auto"/>
              <w:bottom w:val="single" w:sz="4" w:space="1" w:color="auto"/>
            </w:pBdr>
            <w:tabs>
              <w:tab w:val="clear" w:pos="4536"/>
              <w:tab w:val="clear" w:pos="9072"/>
              <w:tab w:val="right" w:pos="10466"/>
            </w:tabs>
            <w:jc w:val="center"/>
            <w:rPr>
              <w:rFonts w:ascii="Cambria" w:hAnsi="Cambria"/>
              <w:sz w:val="18"/>
              <w:szCs w:val="24"/>
            </w:rPr>
          </w:pPr>
          <w:r w:rsidRPr="00AC749F">
            <w:rPr>
              <w:rFonts w:ascii="Cambria" w:hAnsi="Cambria"/>
              <w:sz w:val="18"/>
              <w:szCs w:val="24"/>
            </w:rPr>
            <w:t>B.P : 745, poste principale –Larache 92004 – Maroc</w:t>
          </w:r>
        </w:p>
        <w:p w:rsidR="00B7294A" w:rsidRPr="00AC749F" w:rsidRDefault="00176F7C" w:rsidP="00B7294A">
          <w:pPr>
            <w:pStyle w:val="Pieddepage"/>
            <w:pBdr>
              <w:top w:val="single" w:sz="4" w:space="1" w:color="auto"/>
              <w:bottom w:val="single" w:sz="4" w:space="1" w:color="auto"/>
            </w:pBdr>
            <w:tabs>
              <w:tab w:val="clear" w:pos="4536"/>
              <w:tab w:val="clear" w:pos="9072"/>
              <w:tab w:val="right" w:pos="10466"/>
            </w:tabs>
            <w:jc w:val="center"/>
            <w:rPr>
              <w:rFonts w:ascii="Cambria" w:hAnsi="Cambria"/>
              <w:sz w:val="18"/>
              <w:szCs w:val="24"/>
            </w:rPr>
          </w:pPr>
          <w:r w:rsidRPr="00AC749F">
            <w:rPr>
              <w:rFonts w:ascii="Cambria" w:hAnsi="Cambria"/>
              <w:sz w:val="18"/>
              <w:szCs w:val="24"/>
            </w:rPr>
            <w:t xml:space="preserve">Web : </w:t>
          </w:r>
          <w:hyperlink r:id="rId2" w:history="1">
            <w:r w:rsidRPr="00AC749F">
              <w:rPr>
                <w:rStyle w:val="Lienhypertexte"/>
                <w:rFonts w:ascii="Cambria" w:hAnsi="Cambria"/>
                <w:sz w:val="18"/>
                <w:szCs w:val="24"/>
              </w:rPr>
              <w:t>fpl.ma</w:t>
            </w:r>
          </w:hyperlink>
        </w:p>
        <w:p w:rsidR="00B7294A" w:rsidRPr="00045B25" w:rsidRDefault="00176F7C" w:rsidP="00B7294A">
          <w:pPr>
            <w:pStyle w:val="Pieddepage"/>
            <w:pBdr>
              <w:top w:val="single" w:sz="4" w:space="1" w:color="auto"/>
              <w:bottom w:val="single" w:sz="4" w:space="1" w:color="auto"/>
            </w:pBdr>
            <w:tabs>
              <w:tab w:val="clear" w:pos="4536"/>
              <w:tab w:val="clear" w:pos="9072"/>
              <w:tab w:val="right" w:pos="10466"/>
            </w:tabs>
            <w:jc w:val="center"/>
            <w:rPr>
              <w:rFonts w:ascii="Cambria" w:hAnsi="Cambria"/>
              <w:sz w:val="18"/>
              <w:szCs w:val="24"/>
            </w:rPr>
          </w:pPr>
          <w:r w:rsidRPr="00045B25">
            <w:rPr>
              <w:rFonts w:ascii="Cambria" w:hAnsi="Cambria"/>
              <w:sz w:val="18"/>
              <w:szCs w:val="24"/>
            </w:rPr>
            <w:t xml:space="preserve">Tél : 00212 539 523 960 ; </w:t>
          </w:r>
          <w:r w:rsidRPr="00AC749F">
            <w:rPr>
              <w:rFonts w:ascii="Cambria" w:hAnsi="Cambria"/>
              <w:sz w:val="18"/>
              <w:szCs w:val="24"/>
            </w:rPr>
            <w:t>Fax : 00212 539 523 961</w:t>
          </w:r>
        </w:p>
        <w:p w:rsidR="00B7294A" w:rsidRPr="00AC749F" w:rsidRDefault="00176F7C" w:rsidP="00B7294A">
          <w:pPr>
            <w:jc w:val="center"/>
            <w:rPr>
              <w:rFonts w:asciiTheme="majorBidi" w:hAnsiTheme="majorBidi" w:cstheme="majorBidi"/>
            </w:rPr>
          </w:pPr>
          <w:r w:rsidRPr="00AC749F">
            <w:rPr>
              <w:rFonts w:asciiTheme="majorBidi" w:hAnsiTheme="majorBidi" w:cstheme="majorBidi"/>
              <w:sz w:val="24"/>
              <w:szCs w:val="24"/>
            </w:rPr>
            <w:t>Département Sciences Économiques</w:t>
          </w:r>
          <w:r>
            <w:rPr>
              <w:rFonts w:asciiTheme="majorBidi" w:hAnsiTheme="majorBidi" w:cstheme="majorBidi"/>
              <w:sz w:val="24"/>
              <w:szCs w:val="24"/>
            </w:rPr>
            <w:t xml:space="preserve"> et </w:t>
          </w:r>
          <w:r w:rsidRPr="00AC749F">
            <w:rPr>
              <w:rFonts w:asciiTheme="majorBidi" w:hAnsiTheme="majorBidi" w:cstheme="majorBidi"/>
              <w:sz w:val="24"/>
              <w:szCs w:val="24"/>
            </w:rPr>
            <w:t>Gestion</w:t>
          </w:r>
        </w:p>
        <w:p w:rsidR="00B7294A" w:rsidRPr="00C96FDC" w:rsidRDefault="00176F7C" w:rsidP="00B7294A">
          <w:pPr>
            <w:jc w:val="center"/>
            <w:rPr>
              <w:rFonts w:asciiTheme="majorBidi" w:hAnsiTheme="majorBidi" w:cstheme="majorBidi"/>
            </w:rPr>
          </w:pPr>
          <w:r w:rsidRPr="00AC749F">
            <w:rPr>
              <w:rFonts w:asciiTheme="majorBidi" w:hAnsiTheme="majorBidi" w:cstheme="majorBidi"/>
              <w:sz w:val="24"/>
              <w:szCs w:val="24"/>
            </w:rPr>
            <w:t xml:space="preserve">Année universitaire </w:t>
          </w:r>
          <w:r w:rsidR="00271DAE">
            <w:rPr>
              <w:rFonts w:asciiTheme="majorBidi" w:hAnsiTheme="majorBidi" w:cstheme="majorBidi"/>
              <w:sz w:val="24"/>
              <w:szCs w:val="24"/>
            </w:rPr>
            <w:t>2015/2016</w:t>
          </w:r>
        </w:p>
      </w:tc>
    </w:tr>
  </w:tbl>
  <w:p w:rsidR="00B7294A" w:rsidRDefault="00220D63" w:rsidP="00B7294A">
    <w:pPr>
      <w:pStyle w:val="En-tte"/>
      <w:tabs>
        <w:tab w:val="clear" w:pos="9072"/>
        <w:tab w:val="left" w:pos="7001"/>
      </w:tabs>
      <w:jc w:val="both"/>
      <w:rPr>
        <w:rFonts w:asciiTheme="majorBidi" w:hAnsiTheme="majorBidi" w:cstheme="majorBidi"/>
        <w:b/>
        <w:bCs/>
        <w:sz w:val="20"/>
        <w:szCs w:val="20"/>
      </w:rPr>
    </w:pPr>
  </w:p>
  <w:p w:rsidR="00B7294A" w:rsidRPr="00386889" w:rsidRDefault="00176F7C" w:rsidP="00B7294A">
    <w:pPr>
      <w:spacing w:line="240" w:lineRule="auto"/>
      <w:jc w:val="center"/>
      <w:rPr>
        <w:rFonts w:asciiTheme="majorBidi" w:hAnsiTheme="majorBidi" w:cstheme="majorBidi"/>
        <w:b/>
        <w:bCs/>
        <w:sz w:val="24"/>
        <w:szCs w:val="24"/>
      </w:rPr>
    </w:pPr>
    <w:r w:rsidRPr="00386889">
      <w:rPr>
        <w:rFonts w:asciiTheme="majorBidi" w:hAnsiTheme="majorBidi" w:cstheme="majorBidi"/>
        <w:b/>
        <w:bCs/>
        <w:sz w:val="24"/>
        <w:szCs w:val="24"/>
      </w:rPr>
      <w:t>Contrôle final </w:t>
    </w:r>
  </w:p>
  <w:p w:rsidR="00B7294A" w:rsidRPr="00386889" w:rsidRDefault="00176F7C" w:rsidP="00271DAE">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Semestre 5 : </w:t>
    </w:r>
    <w:r w:rsidR="00271DAE">
      <w:rPr>
        <w:rFonts w:asciiTheme="majorBidi" w:hAnsiTheme="majorBidi" w:cstheme="majorBidi"/>
        <w:b/>
        <w:bCs/>
        <w:sz w:val="24"/>
        <w:szCs w:val="24"/>
      </w:rPr>
      <w:t>Automne</w:t>
    </w:r>
    <w:r>
      <w:rPr>
        <w:rFonts w:asciiTheme="majorBidi" w:hAnsiTheme="majorBidi" w:cstheme="majorBidi"/>
        <w:b/>
        <w:bCs/>
        <w:sz w:val="24"/>
        <w:szCs w:val="24"/>
      </w:rPr>
      <w:t xml:space="preserve"> 2015</w:t>
    </w:r>
  </w:p>
  <w:p w:rsidR="00986104" w:rsidRDefault="00220D63" w:rsidP="005823A0">
    <w:pPr>
      <w:pStyle w:val="En-tte"/>
      <w:tabs>
        <w:tab w:val="clear" w:pos="4536"/>
        <w:tab w:val="clear" w:pos="9072"/>
        <w:tab w:val="left" w:pos="6449"/>
      </w:tabs>
      <w:jc w:val="both"/>
      <w:rPr>
        <w:rFonts w:asciiTheme="majorBidi" w:hAnsiTheme="majorBidi" w:cstheme="majorBidi"/>
        <w:b/>
        <w:bCs/>
        <w:sz w:val="24"/>
        <w:szCs w:val="24"/>
      </w:rPr>
    </w:pPr>
  </w:p>
  <w:p w:rsidR="00B7294A" w:rsidRPr="00386889" w:rsidRDefault="00176F7C" w:rsidP="005823A0">
    <w:pPr>
      <w:pStyle w:val="En-tte"/>
      <w:tabs>
        <w:tab w:val="clear" w:pos="4536"/>
        <w:tab w:val="clear" w:pos="9072"/>
        <w:tab w:val="left" w:pos="6449"/>
      </w:tabs>
      <w:jc w:val="both"/>
      <w:rPr>
        <w:rFonts w:asciiTheme="majorBidi" w:hAnsiTheme="majorBidi" w:cstheme="majorBidi"/>
        <w:b/>
        <w:bCs/>
        <w:sz w:val="24"/>
        <w:szCs w:val="24"/>
      </w:rPr>
    </w:pPr>
    <w:r w:rsidRPr="00386889">
      <w:rPr>
        <w:rFonts w:asciiTheme="majorBidi" w:hAnsiTheme="majorBidi" w:cstheme="majorBidi"/>
        <w:b/>
        <w:bCs/>
        <w:sz w:val="24"/>
        <w:szCs w:val="24"/>
      </w:rPr>
      <w:t>Matière </w:t>
    </w:r>
    <w:r w:rsidR="00271DAE">
      <w:rPr>
        <w:rFonts w:asciiTheme="majorBidi" w:hAnsiTheme="majorBidi" w:cstheme="majorBidi"/>
        <w:b/>
        <w:bCs/>
        <w:sz w:val="24"/>
        <w:szCs w:val="24"/>
      </w:rPr>
      <w:t xml:space="preserve">     </w:t>
    </w:r>
    <w:r w:rsidRPr="00386889">
      <w:rPr>
        <w:rFonts w:asciiTheme="majorBidi" w:hAnsiTheme="majorBidi" w:cstheme="majorBidi"/>
        <w:b/>
        <w:bCs/>
        <w:sz w:val="24"/>
        <w:szCs w:val="24"/>
      </w:rPr>
      <w:t xml:space="preserve">: </w:t>
    </w:r>
    <w:r>
      <w:rPr>
        <w:rFonts w:asciiTheme="majorBidi" w:hAnsiTheme="majorBidi" w:cstheme="majorBidi"/>
        <w:b/>
        <w:bCs/>
        <w:sz w:val="24"/>
        <w:szCs w:val="24"/>
      </w:rPr>
      <w:t>Gestion des Ressources Humaines</w:t>
    </w:r>
  </w:p>
  <w:p w:rsidR="00B7294A" w:rsidRPr="00386889" w:rsidRDefault="00176F7C" w:rsidP="00B7294A">
    <w:pPr>
      <w:pStyle w:val="En-tte"/>
      <w:tabs>
        <w:tab w:val="clear" w:pos="9072"/>
        <w:tab w:val="left" w:pos="7001"/>
      </w:tabs>
      <w:jc w:val="both"/>
      <w:rPr>
        <w:rFonts w:asciiTheme="majorBidi" w:hAnsiTheme="majorBidi" w:cstheme="majorBidi"/>
        <w:b/>
        <w:bCs/>
        <w:sz w:val="24"/>
        <w:szCs w:val="24"/>
      </w:rPr>
    </w:pPr>
    <w:r w:rsidRPr="00386889">
      <w:rPr>
        <w:rFonts w:asciiTheme="majorBidi" w:hAnsiTheme="majorBidi" w:cstheme="majorBidi"/>
        <w:b/>
        <w:bCs/>
        <w:sz w:val="24"/>
        <w:szCs w:val="24"/>
      </w:rPr>
      <w:t>Professeur : M. Omar TIJANI</w:t>
    </w:r>
  </w:p>
  <w:p w:rsidR="00B7294A" w:rsidRPr="00386889" w:rsidRDefault="00271DAE" w:rsidP="00B7294A">
    <w:pPr>
      <w:pStyle w:val="En-tte"/>
      <w:tabs>
        <w:tab w:val="clear" w:pos="4536"/>
        <w:tab w:val="left" w:pos="6210"/>
      </w:tabs>
      <w:jc w:val="both"/>
      <w:rPr>
        <w:rFonts w:asciiTheme="majorBidi" w:hAnsiTheme="majorBidi" w:cstheme="majorBidi"/>
        <w:sz w:val="24"/>
        <w:szCs w:val="24"/>
      </w:rPr>
    </w:pPr>
    <w:r>
      <w:rPr>
        <w:rFonts w:asciiTheme="majorBidi" w:hAnsiTheme="majorBidi" w:cstheme="majorBidi"/>
        <w:b/>
        <w:bCs/>
        <w:sz w:val="24"/>
        <w:szCs w:val="24"/>
      </w:rPr>
      <w:t>Durée         : 1</w:t>
    </w:r>
    <w:r w:rsidR="00176F7C">
      <w:rPr>
        <w:rFonts w:asciiTheme="majorBidi" w:hAnsiTheme="majorBidi" w:cstheme="majorBidi"/>
        <w:b/>
        <w:bCs/>
        <w:sz w:val="24"/>
        <w:szCs w:val="24"/>
      </w:rPr>
      <w:t>h</w:t>
    </w:r>
    <w:r>
      <w:rPr>
        <w:rFonts w:asciiTheme="majorBidi" w:hAnsiTheme="majorBidi" w:cstheme="majorBidi"/>
        <w:b/>
        <w:bCs/>
        <w:sz w:val="24"/>
        <w:szCs w:val="24"/>
      </w:rPr>
      <w:t xml:space="preserve"> 30</w:t>
    </w:r>
    <w:r w:rsidR="00176F7C">
      <w:rPr>
        <w:rFonts w:asciiTheme="majorBidi" w:hAnsiTheme="majorBidi" w:cstheme="majorBidi"/>
        <w:b/>
        <w:bCs/>
        <w:sz w:val="24"/>
        <w:szCs w:val="24"/>
      </w:rPr>
      <w:t xml:space="preserve"> </w:t>
    </w:r>
  </w:p>
  <w:p w:rsidR="00B7294A" w:rsidRPr="00386889" w:rsidRDefault="00176F7C" w:rsidP="00B7294A">
    <w:pPr>
      <w:spacing w:line="240" w:lineRule="auto"/>
      <w:jc w:val="right"/>
      <w:rPr>
        <w:rFonts w:asciiTheme="majorBidi" w:hAnsiTheme="majorBidi" w:cstheme="majorBidi"/>
        <w:b/>
        <w:bCs/>
        <w:sz w:val="24"/>
        <w:szCs w:val="24"/>
        <w:u w:val="single"/>
      </w:rPr>
    </w:pPr>
    <w:r w:rsidRPr="00386889">
      <w:rPr>
        <w:rFonts w:asciiTheme="majorBidi" w:hAnsiTheme="majorBidi" w:cstheme="majorBidi"/>
        <w:b/>
        <w:bCs/>
        <w:sz w:val="24"/>
        <w:szCs w:val="24"/>
        <w:u w:val="single"/>
      </w:rPr>
      <w:t>Aucun document n’est autorisé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2FD"/>
    <w:multiLevelType w:val="hybridMultilevel"/>
    <w:tmpl w:val="60B218C0"/>
    <w:lvl w:ilvl="0" w:tplc="04CA0B4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B97FEB"/>
    <w:multiLevelType w:val="hybridMultilevel"/>
    <w:tmpl w:val="63727CE0"/>
    <w:lvl w:ilvl="0" w:tplc="06847174">
      <w:start w:val="1"/>
      <w:numFmt w:val="decimal"/>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723967"/>
    <w:multiLevelType w:val="hybridMultilevel"/>
    <w:tmpl w:val="69DA3A66"/>
    <w:lvl w:ilvl="0" w:tplc="040C000F">
      <w:start w:val="1"/>
      <w:numFmt w:val="decimal"/>
      <w:lvlText w:val="%1."/>
      <w:lvlJc w:val="left"/>
      <w:pPr>
        <w:ind w:left="360" w:hanging="360"/>
      </w:pPr>
    </w:lvl>
    <w:lvl w:ilvl="1" w:tplc="EB887664">
      <w:start w:val="1"/>
      <w:numFmt w:val="lowerLetter"/>
      <w:lvlText w:val="%2."/>
      <w:lvlJc w:val="left"/>
      <w:pPr>
        <w:ind w:left="1080" w:hanging="360"/>
      </w:pPr>
      <w:rPr>
        <w:b/>
        <w:bCs/>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91B2928"/>
    <w:multiLevelType w:val="hybridMultilevel"/>
    <w:tmpl w:val="4C40BF2E"/>
    <w:lvl w:ilvl="0" w:tplc="4CEA1FF8">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C762AEA"/>
    <w:multiLevelType w:val="hybridMultilevel"/>
    <w:tmpl w:val="F67CBC6C"/>
    <w:lvl w:ilvl="0" w:tplc="1644899A">
      <w:start w:val="1"/>
      <w:numFmt w:val="bullet"/>
      <w:lvlText w:val=""/>
      <w:lvlJc w:val="left"/>
      <w:pPr>
        <w:tabs>
          <w:tab w:val="num" w:pos="720"/>
        </w:tabs>
        <w:ind w:left="720" w:hanging="360"/>
      </w:pPr>
      <w:rPr>
        <w:rFonts w:ascii="Wingdings" w:hAnsi="Wingdings" w:hint="default"/>
      </w:rPr>
    </w:lvl>
    <w:lvl w:ilvl="1" w:tplc="410839D4" w:tentative="1">
      <w:start w:val="1"/>
      <w:numFmt w:val="bullet"/>
      <w:lvlText w:val=""/>
      <w:lvlJc w:val="left"/>
      <w:pPr>
        <w:tabs>
          <w:tab w:val="num" w:pos="1440"/>
        </w:tabs>
        <w:ind w:left="1440" w:hanging="360"/>
      </w:pPr>
      <w:rPr>
        <w:rFonts w:ascii="Wingdings" w:hAnsi="Wingdings" w:hint="default"/>
      </w:rPr>
    </w:lvl>
    <w:lvl w:ilvl="2" w:tplc="C58626EA" w:tentative="1">
      <w:start w:val="1"/>
      <w:numFmt w:val="bullet"/>
      <w:lvlText w:val=""/>
      <w:lvlJc w:val="left"/>
      <w:pPr>
        <w:tabs>
          <w:tab w:val="num" w:pos="2160"/>
        </w:tabs>
        <w:ind w:left="2160" w:hanging="360"/>
      </w:pPr>
      <w:rPr>
        <w:rFonts w:ascii="Wingdings" w:hAnsi="Wingdings" w:hint="default"/>
      </w:rPr>
    </w:lvl>
    <w:lvl w:ilvl="3" w:tplc="241CA2E4" w:tentative="1">
      <w:start w:val="1"/>
      <w:numFmt w:val="bullet"/>
      <w:lvlText w:val=""/>
      <w:lvlJc w:val="left"/>
      <w:pPr>
        <w:tabs>
          <w:tab w:val="num" w:pos="2880"/>
        </w:tabs>
        <w:ind w:left="2880" w:hanging="360"/>
      </w:pPr>
      <w:rPr>
        <w:rFonts w:ascii="Wingdings" w:hAnsi="Wingdings" w:hint="default"/>
      </w:rPr>
    </w:lvl>
    <w:lvl w:ilvl="4" w:tplc="8E04B41A" w:tentative="1">
      <w:start w:val="1"/>
      <w:numFmt w:val="bullet"/>
      <w:lvlText w:val=""/>
      <w:lvlJc w:val="left"/>
      <w:pPr>
        <w:tabs>
          <w:tab w:val="num" w:pos="3600"/>
        </w:tabs>
        <w:ind w:left="3600" w:hanging="360"/>
      </w:pPr>
      <w:rPr>
        <w:rFonts w:ascii="Wingdings" w:hAnsi="Wingdings" w:hint="default"/>
      </w:rPr>
    </w:lvl>
    <w:lvl w:ilvl="5" w:tplc="C37C1942" w:tentative="1">
      <w:start w:val="1"/>
      <w:numFmt w:val="bullet"/>
      <w:lvlText w:val=""/>
      <w:lvlJc w:val="left"/>
      <w:pPr>
        <w:tabs>
          <w:tab w:val="num" w:pos="4320"/>
        </w:tabs>
        <w:ind w:left="4320" w:hanging="360"/>
      </w:pPr>
      <w:rPr>
        <w:rFonts w:ascii="Wingdings" w:hAnsi="Wingdings" w:hint="default"/>
      </w:rPr>
    </w:lvl>
    <w:lvl w:ilvl="6" w:tplc="4FEC7E68" w:tentative="1">
      <w:start w:val="1"/>
      <w:numFmt w:val="bullet"/>
      <w:lvlText w:val=""/>
      <w:lvlJc w:val="left"/>
      <w:pPr>
        <w:tabs>
          <w:tab w:val="num" w:pos="5040"/>
        </w:tabs>
        <w:ind w:left="5040" w:hanging="360"/>
      </w:pPr>
      <w:rPr>
        <w:rFonts w:ascii="Wingdings" w:hAnsi="Wingdings" w:hint="default"/>
      </w:rPr>
    </w:lvl>
    <w:lvl w:ilvl="7" w:tplc="CD98E0F0" w:tentative="1">
      <w:start w:val="1"/>
      <w:numFmt w:val="bullet"/>
      <w:lvlText w:val=""/>
      <w:lvlJc w:val="left"/>
      <w:pPr>
        <w:tabs>
          <w:tab w:val="num" w:pos="5760"/>
        </w:tabs>
        <w:ind w:left="5760" w:hanging="360"/>
      </w:pPr>
      <w:rPr>
        <w:rFonts w:ascii="Wingdings" w:hAnsi="Wingdings" w:hint="default"/>
      </w:rPr>
    </w:lvl>
    <w:lvl w:ilvl="8" w:tplc="0E5676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D03B52"/>
    <w:multiLevelType w:val="hybridMultilevel"/>
    <w:tmpl w:val="2506B1B6"/>
    <w:lvl w:ilvl="0" w:tplc="39E8F366">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FD67DCE"/>
    <w:multiLevelType w:val="hybridMultilevel"/>
    <w:tmpl w:val="B16AB868"/>
    <w:lvl w:ilvl="0" w:tplc="4CEA1FF8">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1DAE"/>
    <w:rsid w:val="00045B25"/>
    <w:rsid w:val="0005632F"/>
    <w:rsid w:val="0006567D"/>
    <w:rsid w:val="00072EDE"/>
    <w:rsid w:val="00084D95"/>
    <w:rsid w:val="0008542E"/>
    <w:rsid w:val="000A053A"/>
    <w:rsid w:val="000A1C34"/>
    <w:rsid w:val="000C5889"/>
    <w:rsid w:val="0016584B"/>
    <w:rsid w:val="00176F7C"/>
    <w:rsid w:val="0020365C"/>
    <w:rsid w:val="00220D63"/>
    <w:rsid w:val="00271DAE"/>
    <w:rsid w:val="00300D7B"/>
    <w:rsid w:val="00306114"/>
    <w:rsid w:val="0031085E"/>
    <w:rsid w:val="00313922"/>
    <w:rsid w:val="00325233"/>
    <w:rsid w:val="003B7C6F"/>
    <w:rsid w:val="003C1E4A"/>
    <w:rsid w:val="004271DC"/>
    <w:rsid w:val="00431E3D"/>
    <w:rsid w:val="004A6D7A"/>
    <w:rsid w:val="004C564E"/>
    <w:rsid w:val="004D7536"/>
    <w:rsid w:val="005C1032"/>
    <w:rsid w:val="0060535E"/>
    <w:rsid w:val="00732386"/>
    <w:rsid w:val="00795FD0"/>
    <w:rsid w:val="00817830"/>
    <w:rsid w:val="00822A37"/>
    <w:rsid w:val="00834BDF"/>
    <w:rsid w:val="00943BD6"/>
    <w:rsid w:val="00A87595"/>
    <w:rsid w:val="00B13592"/>
    <w:rsid w:val="00B56E18"/>
    <w:rsid w:val="00C45AA1"/>
    <w:rsid w:val="00C73A2E"/>
    <w:rsid w:val="00CB16D4"/>
    <w:rsid w:val="00CD02F4"/>
    <w:rsid w:val="00CD0F7C"/>
    <w:rsid w:val="00D84A95"/>
    <w:rsid w:val="00DA7F9D"/>
    <w:rsid w:val="00DC6566"/>
    <w:rsid w:val="00E976DA"/>
    <w:rsid w:val="00FD4F8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F4839-EF2E-416C-80F2-8CA10B28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b/>
        <w:bCs/>
        <w:color w:val="808080" w:themeColor="background1" w:themeShade="80"/>
        <w:sz w:val="18"/>
        <w:szCs w:val="18"/>
        <w:lang w:val="fr-FR"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DAE"/>
    <w:rPr>
      <w:rFonts w:asciiTheme="minorHAnsi" w:eastAsiaTheme="minorHAnsi" w:hAnsiTheme="minorHAnsi"/>
      <w:b w:val="0"/>
      <w:bCs w:val="0"/>
      <w:color w:val="auto"/>
      <w:sz w:val="22"/>
      <w:szCs w:val="22"/>
      <w:lang w:eastAsia="en-US"/>
    </w:rPr>
  </w:style>
  <w:style w:type="paragraph" w:styleId="Titre2">
    <w:name w:val="heading 2"/>
    <w:basedOn w:val="Normal"/>
    <w:link w:val="Titre2Car"/>
    <w:uiPriority w:val="9"/>
    <w:qFormat/>
    <w:rsid w:val="00A8759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1DAE"/>
    <w:pPr>
      <w:tabs>
        <w:tab w:val="center" w:pos="4536"/>
        <w:tab w:val="right" w:pos="9072"/>
      </w:tabs>
      <w:spacing w:after="0" w:line="240" w:lineRule="auto"/>
    </w:pPr>
  </w:style>
  <w:style w:type="character" w:customStyle="1" w:styleId="En-tteCar">
    <w:name w:val="En-tête Car"/>
    <w:basedOn w:val="Policepardfaut"/>
    <w:link w:val="En-tte"/>
    <w:uiPriority w:val="99"/>
    <w:rsid w:val="00271DAE"/>
    <w:rPr>
      <w:rFonts w:asciiTheme="minorHAnsi" w:eastAsiaTheme="minorHAnsi" w:hAnsiTheme="minorHAnsi"/>
      <w:b w:val="0"/>
      <w:bCs w:val="0"/>
      <w:color w:val="auto"/>
      <w:sz w:val="22"/>
      <w:szCs w:val="22"/>
      <w:lang w:eastAsia="en-US"/>
    </w:rPr>
  </w:style>
  <w:style w:type="paragraph" w:styleId="Pieddepage">
    <w:name w:val="footer"/>
    <w:basedOn w:val="Normal"/>
    <w:link w:val="PieddepageCar"/>
    <w:uiPriority w:val="99"/>
    <w:unhideWhenUsed/>
    <w:rsid w:val="00271D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1DAE"/>
    <w:rPr>
      <w:rFonts w:asciiTheme="minorHAnsi" w:eastAsiaTheme="minorHAnsi" w:hAnsiTheme="minorHAnsi"/>
      <w:b w:val="0"/>
      <w:bCs w:val="0"/>
      <w:color w:val="auto"/>
      <w:sz w:val="22"/>
      <w:szCs w:val="22"/>
      <w:lang w:eastAsia="en-US"/>
    </w:rPr>
  </w:style>
  <w:style w:type="paragraph" w:styleId="Paragraphedeliste">
    <w:name w:val="List Paragraph"/>
    <w:basedOn w:val="Normal"/>
    <w:uiPriority w:val="34"/>
    <w:qFormat/>
    <w:rsid w:val="00271DAE"/>
    <w:pPr>
      <w:ind w:left="720"/>
      <w:contextualSpacing/>
    </w:pPr>
    <w:rPr>
      <w:rFonts w:ascii="Calibri" w:eastAsia="Calibri" w:hAnsi="Calibri" w:cs="Arial"/>
    </w:rPr>
  </w:style>
  <w:style w:type="table" w:styleId="Grilledutableau">
    <w:name w:val="Table Grid"/>
    <w:basedOn w:val="TableauNormal"/>
    <w:uiPriority w:val="39"/>
    <w:rsid w:val="00271DAE"/>
    <w:pPr>
      <w:spacing w:after="0" w:line="240" w:lineRule="auto"/>
    </w:pPr>
    <w:rPr>
      <w:rFonts w:asciiTheme="minorHAnsi" w:eastAsiaTheme="minorHAnsi" w:hAnsiTheme="minorHAnsi"/>
      <w:b w:val="0"/>
      <w:bCs w:val="0"/>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271DAE"/>
    <w:rPr>
      <w:color w:val="0000FF"/>
      <w:u w:val="single"/>
    </w:rPr>
  </w:style>
  <w:style w:type="character" w:customStyle="1" w:styleId="apple-converted-space">
    <w:name w:val="apple-converted-space"/>
    <w:basedOn w:val="Policepardfaut"/>
    <w:rsid w:val="00834BDF"/>
  </w:style>
  <w:style w:type="character" w:customStyle="1" w:styleId="Titre2Car">
    <w:name w:val="Titre 2 Car"/>
    <w:basedOn w:val="Policepardfaut"/>
    <w:link w:val="Titre2"/>
    <w:uiPriority w:val="9"/>
    <w:rsid w:val="00A87595"/>
    <w:rPr>
      <w:rFonts w:ascii="Times New Roman" w:eastAsia="Times New Roman" w:hAnsi="Times New Roman" w:cs="Times New Roman"/>
      <w:color w:val="auto"/>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91483">
      <w:bodyDiv w:val="1"/>
      <w:marLeft w:val="0"/>
      <w:marRight w:val="0"/>
      <w:marTop w:val="0"/>
      <w:marBottom w:val="0"/>
      <w:divBdr>
        <w:top w:val="none" w:sz="0" w:space="0" w:color="auto"/>
        <w:left w:val="none" w:sz="0" w:space="0" w:color="auto"/>
        <w:bottom w:val="none" w:sz="0" w:space="0" w:color="auto"/>
        <w:right w:val="none" w:sz="0" w:space="0" w:color="auto"/>
      </w:divBdr>
    </w:div>
    <w:div w:id="8504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fpl.ma"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3</Pages>
  <Words>856</Words>
  <Characters>4711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hp</dc:creator>
  <cp:lastModifiedBy>TIJANI</cp:lastModifiedBy>
  <cp:revision>33</cp:revision>
  <dcterms:created xsi:type="dcterms:W3CDTF">2015-12-26T15:13:00Z</dcterms:created>
  <dcterms:modified xsi:type="dcterms:W3CDTF">2015-12-27T19:33:00Z</dcterms:modified>
</cp:coreProperties>
</file>