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96" w:rsidRPr="008D60F0" w:rsidRDefault="00137896" w:rsidP="00137896">
      <w:pPr>
        <w:spacing w:before="100" w:beforeAutospacing="1" w:after="100" w:afterAutospacing="1"/>
        <w:contextualSpacing/>
        <w:jc w:val="center"/>
        <w:rPr>
          <w:b/>
          <w:bCs/>
          <w:i/>
          <w:iCs/>
          <w:caps/>
          <w:sz w:val="28"/>
          <w:szCs w:val="28"/>
          <w:u w:val="single"/>
        </w:rPr>
      </w:pPr>
      <w:r w:rsidRPr="008D60F0">
        <w:rPr>
          <w:b/>
          <w:bCs/>
          <w:i/>
          <w:iCs/>
          <w:caps/>
          <w:sz w:val="28"/>
          <w:szCs w:val="28"/>
          <w:u w:val="single"/>
        </w:rPr>
        <w:t>République algerienne populaire et democratique.</w:t>
      </w:r>
    </w:p>
    <w:p w:rsidR="00137896" w:rsidRPr="008D60F0" w:rsidRDefault="00137896" w:rsidP="00137896">
      <w:pPr>
        <w:spacing w:before="100" w:beforeAutospacing="1" w:after="100" w:afterAutospacing="1"/>
        <w:contextualSpacing/>
        <w:jc w:val="center"/>
        <w:rPr>
          <w:b/>
          <w:bCs/>
          <w:i/>
          <w:iCs/>
          <w:caps/>
          <w:sz w:val="28"/>
          <w:szCs w:val="28"/>
          <w:u w:val="single"/>
        </w:rPr>
      </w:pPr>
      <w:r w:rsidRPr="008D60F0">
        <w:rPr>
          <w:b/>
          <w:bCs/>
          <w:i/>
          <w:iCs/>
          <w:caps/>
          <w:sz w:val="28"/>
          <w:szCs w:val="28"/>
          <w:u w:val="single"/>
        </w:rPr>
        <w:t>Ministere de l’education nationale.</w:t>
      </w:r>
    </w:p>
    <w:p w:rsidR="00137896" w:rsidRPr="008D60F0" w:rsidRDefault="00137896" w:rsidP="00137896">
      <w:pPr>
        <w:spacing w:before="100" w:beforeAutospacing="1" w:after="100" w:afterAutospacing="1"/>
        <w:contextualSpacing/>
        <w:rPr>
          <w:b/>
          <w:bCs/>
          <w:caps/>
          <w:u w:val="single"/>
        </w:rPr>
      </w:pPr>
      <w:r w:rsidRPr="008D60F0">
        <w:rPr>
          <w:b/>
          <w:bCs/>
          <w:caps/>
          <w:u w:val="single"/>
        </w:rPr>
        <w:t>Direction de l’education wilaya de tiaret.</w:t>
      </w:r>
    </w:p>
    <w:p w:rsidR="00137896" w:rsidRPr="008D60F0" w:rsidRDefault="00137896" w:rsidP="00137896">
      <w:pPr>
        <w:spacing w:before="100" w:beforeAutospacing="1" w:after="100" w:afterAutospacing="1"/>
        <w:contextualSpacing/>
        <w:rPr>
          <w:b/>
          <w:bCs/>
          <w:caps/>
          <w:u w:val="single"/>
        </w:rPr>
      </w:pPr>
      <w:r w:rsidRPr="008D60F0">
        <w:rPr>
          <w:b/>
          <w:bCs/>
          <w:caps/>
          <w:u w:val="single"/>
        </w:rPr>
        <w:t xml:space="preserve">Inspection de l’enseignement primaire </w:t>
      </w:r>
      <w:r>
        <w:rPr>
          <w:b/>
          <w:bCs/>
          <w:caps/>
          <w:u w:val="single"/>
        </w:rPr>
        <w:t>–HAMADIA-</w:t>
      </w:r>
    </w:p>
    <w:p w:rsidR="00137896" w:rsidRDefault="00137896" w:rsidP="00137896">
      <w:pPr>
        <w:rPr>
          <w:b/>
          <w:bCs/>
          <w:caps/>
          <w:u w:val="single"/>
        </w:rPr>
      </w:pPr>
    </w:p>
    <w:p w:rsidR="00137896" w:rsidRDefault="00137896" w:rsidP="00137896">
      <w:pPr>
        <w:rPr>
          <w:b/>
          <w:bCs/>
          <w:caps/>
          <w:u w:val="single"/>
        </w:rPr>
      </w:pPr>
    </w:p>
    <w:p w:rsidR="00137896" w:rsidRDefault="00137896" w:rsidP="00137896">
      <w:pPr>
        <w:rPr>
          <w:b/>
          <w:bCs/>
          <w:caps/>
          <w:u w:val="single"/>
        </w:rPr>
      </w:pPr>
    </w:p>
    <w:p w:rsidR="00137896" w:rsidRPr="00271293" w:rsidRDefault="00137896" w:rsidP="00137896">
      <w:pPr>
        <w:jc w:val="center"/>
        <w:rPr>
          <w:b/>
          <w:bCs/>
          <w:i/>
          <w:iCs/>
          <w:caps/>
          <w:sz w:val="44"/>
          <w:szCs w:val="44"/>
          <w:u w:val="single"/>
        </w:rPr>
      </w:pPr>
      <w:r w:rsidRPr="00271293">
        <w:rPr>
          <w:b/>
          <w:bCs/>
          <w:i/>
          <w:iCs/>
          <w:caps/>
          <w:sz w:val="44"/>
          <w:szCs w:val="44"/>
          <w:u w:val="single"/>
        </w:rPr>
        <w:t>demi-journée de formation destinée aux stagiaires.</w:t>
      </w:r>
    </w:p>
    <w:p w:rsidR="00137896" w:rsidRPr="00720DBD" w:rsidRDefault="00137896" w:rsidP="00137896">
      <w:pPr>
        <w:jc w:val="center"/>
        <w:rPr>
          <w:b/>
          <w:bCs/>
          <w:i/>
          <w:iCs/>
          <w:caps/>
          <w:sz w:val="44"/>
          <w:szCs w:val="44"/>
          <w:u w:val="single"/>
        </w:rPr>
      </w:pPr>
      <w:r w:rsidRPr="00720DBD">
        <w:rPr>
          <w:b/>
          <w:bCs/>
          <w:i/>
          <w:iCs/>
          <w:caps/>
          <w:sz w:val="44"/>
          <w:szCs w:val="44"/>
          <w:u w:val="single"/>
        </w:rPr>
        <w:t>05-11-2016</w:t>
      </w:r>
    </w:p>
    <w:p w:rsidR="00137896" w:rsidRPr="00720DBD" w:rsidRDefault="00137896" w:rsidP="00137896">
      <w:pPr>
        <w:jc w:val="center"/>
        <w:rPr>
          <w:b/>
          <w:bCs/>
          <w:i/>
          <w:iCs/>
          <w:caps/>
          <w:sz w:val="44"/>
          <w:szCs w:val="44"/>
          <w:u w:val="single"/>
        </w:rPr>
      </w:pPr>
      <w:r w:rsidRPr="00720DBD">
        <w:rPr>
          <w:b/>
          <w:bCs/>
          <w:i/>
          <w:iCs/>
          <w:caps/>
          <w:sz w:val="44"/>
          <w:szCs w:val="44"/>
          <w:u w:val="single"/>
        </w:rPr>
        <w:t>ecole :Al Yasser –Mahdia.</w:t>
      </w:r>
    </w:p>
    <w:p w:rsidR="00137896" w:rsidRPr="00137896" w:rsidRDefault="00137896" w:rsidP="00137896">
      <w:pPr>
        <w:spacing w:before="100" w:beforeAutospacing="1" w:after="100" w:afterAutospacing="1"/>
        <w:contextualSpacing/>
        <w:rPr>
          <w:b/>
          <w:bCs/>
          <w:i/>
          <w:iCs/>
          <w:caps/>
          <w:sz w:val="44"/>
          <w:szCs w:val="44"/>
        </w:rPr>
      </w:pPr>
      <w:r w:rsidRPr="00137896">
        <w:rPr>
          <w:b/>
          <w:bCs/>
          <w:i/>
          <w:iCs/>
          <w:caps/>
          <w:sz w:val="44"/>
          <w:szCs w:val="44"/>
          <w:u w:val="single"/>
        </w:rPr>
        <w:t>I)</w:t>
      </w:r>
      <w:r w:rsidRPr="00137896">
        <w:rPr>
          <w:b/>
          <w:bCs/>
          <w:i/>
          <w:iCs/>
          <w:caps/>
          <w:sz w:val="44"/>
          <w:szCs w:val="44"/>
        </w:rPr>
        <w:t>Evauation et remediation.</w:t>
      </w:r>
    </w:p>
    <w:p w:rsidR="00137896" w:rsidRPr="00137896" w:rsidRDefault="00137896" w:rsidP="00137896">
      <w:pPr>
        <w:spacing w:before="100" w:beforeAutospacing="1" w:after="100" w:afterAutospacing="1"/>
        <w:contextualSpacing/>
        <w:rPr>
          <w:sz w:val="44"/>
          <w:szCs w:val="44"/>
        </w:rPr>
      </w:pPr>
      <w:r w:rsidRPr="00137896">
        <w:rPr>
          <w:caps/>
          <w:sz w:val="44"/>
          <w:szCs w:val="44"/>
        </w:rPr>
        <w:t>-d</w:t>
      </w:r>
      <w:r w:rsidRPr="00137896">
        <w:rPr>
          <w:sz w:val="44"/>
          <w:szCs w:val="44"/>
        </w:rPr>
        <w:t>éfinitions.</w:t>
      </w:r>
    </w:p>
    <w:p w:rsidR="00137896" w:rsidRDefault="00137896" w:rsidP="00137896">
      <w:pPr>
        <w:spacing w:before="100" w:beforeAutospacing="1" w:after="100" w:afterAutospacing="1"/>
        <w:contextualSpacing/>
        <w:rPr>
          <w:sz w:val="44"/>
          <w:szCs w:val="44"/>
        </w:rPr>
      </w:pPr>
      <w:r>
        <w:rPr>
          <w:sz w:val="44"/>
          <w:szCs w:val="44"/>
        </w:rPr>
        <w:t>-Types d’évaluation.</w:t>
      </w:r>
    </w:p>
    <w:p w:rsidR="00137896" w:rsidRDefault="00137896" w:rsidP="00137896">
      <w:pPr>
        <w:spacing w:before="100" w:beforeAutospacing="1" w:after="100" w:afterAutospacing="1"/>
        <w:contextualSpacing/>
        <w:rPr>
          <w:sz w:val="44"/>
          <w:szCs w:val="44"/>
        </w:rPr>
      </w:pPr>
      <w:r>
        <w:rPr>
          <w:sz w:val="44"/>
          <w:szCs w:val="44"/>
        </w:rPr>
        <w:t>-Critère et indicateur.</w:t>
      </w:r>
    </w:p>
    <w:p w:rsidR="00137896" w:rsidRDefault="00137896" w:rsidP="00137896">
      <w:pPr>
        <w:spacing w:before="100" w:beforeAutospacing="1" w:after="100" w:afterAutospacing="1"/>
        <w:contextualSpacing/>
        <w:rPr>
          <w:sz w:val="44"/>
          <w:szCs w:val="44"/>
        </w:rPr>
      </w:pPr>
      <w:r>
        <w:rPr>
          <w:sz w:val="44"/>
          <w:szCs w:val="44"/>
        </w:rPr>
        <w:t>-Grille d’évaluation.</w:t>
      </w:r>
    </w:p>
    <w:p w:rsidR="00137896" w:rsidRDefault="00137896" w:rsidP="00BD6F22">
      <w:pPr>
        <w:spacing w:before="100" w:beforeAutospacing="1" w:after="100" w:afterAutospacing="1"/>
        <w:contextualSpacing/>
        <w:rPr>
          <w:sz w:val="44"/>
          <w:szCs w:val="44"/>
        </w:rPr>
      </w:pPr>
      <w:r>
        <w:rPr>
          <w:sz w:val="44"/>
          <w:szCs w:val="44"/>
        </w:rPr>
        <w:t>-</w:t>
      </w:r>
      <w:r w:rsidR="00BD6F22">
        <w:rPr>
          <w:sz w:val="44"/>
          <w:szCs w:val="44"/>
        </w:rPr>
        <w:t>La remédiation.</w:t>
      </w:r>
    </w:p>
    <w:p w:rsidR="00720DBD" w:rsidRDefault="00720DBD" w:rsidP="00137896">
      <w:pPr>
        <w:spacing w:before="100" w:beforeAutospacing="1" w:after="100" w:afterAutospacing="1"/>
        <w:contextualSpacing/>
        <w:rPr>
          <w:sz w:val="44"/>
          <w:szCs w:val="44"/>
        </w:rPr>
      </w:pPr>
    </w:p>
    <w:p w:rsidR="00720DBD" w:rsidRDefault="00720DBD" w:rsidP="00137896">
      <w:pPr>
        <w:spacing w:before="100" w:beforeAutospacing="1" w:after="100" w:afterAutospacing="1"/>
        <w:contextualSpacing/>
        <w:rPr>
          <w:sz w:val="44"/>
          <w:szCs w:val="44"/>
        </w:rPr>
      </w:pPr>
    </w:p>
    <w:p w:rsidR="00BD6F22" w:rsidRPr="00137896" w:rsidRDefault="00BD6F22" w:rsidP="00137896">
      <w:pPr>
        <w:spacing w:before="100" w:beforeAutospacing="1" w:after="100" w:afterAutospacing="1"/>
        <w:contextualSpacing/>
        <w:rPr>
          <w:sz w:val="28"/>
          <w:szCs w:val="28"/>
        </w:rPr>
      </w:pPr>
    </w:p>
    <w:p w:rsidR="00137896" w:rsidRPr="00137896" w:rsidRDefault="00137896" w:rsidP="00137896">
      <w:pPr>
        <w:spacing w:before="100" w:beforeAutospacing="1" w:after="100" w:afterAutospacing="1"/>
        <w:contextualSpacing/>
        <w:rPr>
          <w:b/>
          <w:bCs/>
          <w:i/>
          <w:iCs/>
          <w:sz w:val="28"/>
          <w:szCs w:val="28"/>
        </w:rPr>
      </w:pPr>
    </w:p>
    <w:p w:rsidR="00137896" w:rsidRPr="00137896" w:rsidRDefault="00137896" w:rsidP="00137896">
      <w:pPr>
        <w:spacing w:before="100" w:beforeAutospacing="1" w:after="100" w:afterAutospacing="1"/>
        <w:contextualSpacing/>
        <w:rPr>
          <w:b/>
          <w:bCs/>
          <w:i/>
          <w:iCs/>
          <w:sz w:val="28"/>
          <w:szCs w:val="28"/>
        </w:rPr>
      </w:pPr>
    </w:p>
    <w:p w:rsidR="00137896" w:rsidRDefault="00137896" w:rsidP="00137896">
      <w:pPr>
        <w:spacing w:before="100" w:beforeAutospacing="1" w:after="100" w:afterAutospacing="1"/>
        <w:contextualSpacing/>
        <w:jc w:val="right"/>
        <w:rPr>
          <w:b/>
          <w:bCs/>
          <w:i/>
          <w:iCs/>
          <w:sz w:val="28"/>
          <w:szCs w:val="28"/>
        </w:rPr>
      </w:pPr>
      <w:r>
        <w:rPr>
          <w:b/>
          <w:bCs/>
          <w:i/>
          <w:iCs/>
          <w:sz w:val="28"/>
          <w:szCs w:val="28"/>
        </w:rPr>
        <w:t>Travail préparé et présenté par :</w:t>
      </w:r>
    </w:p>
    <w:p w:rsidR="00137896" w:rsidRPr="00271293" w:rsidRDefault="00137896" w:rsidP="00137896">
      <w:pPr>
        <w:spacing w:before="100" w:beforeAutospacing="1" w:after="100" w:afterAutospacing="1"/>
        <w:contextualSpacing/>
        <w:jc w:val="center"/>
        <w:rPr>
          <w:b/>
          <w:bCs/>
          <w:i/>
          <w:iCs/>
          <w:sz w:val="28"/>
          <w:szCs w:val="28"/>
          <w:lang w:val="en-US"/>
        </w:rPr>
      </w:pPr>
      <w:r w:rsidRPr="003B4573">
        <w:rPr>
          <w:b/>
          <w:bCs/>
          <w:i/>
          <w:iCs/>
          <w:sz w:val="28"/>
          <w:szCs w:val="28"/>
        </w:rPr>
        <w:t xml:space="preserve">                                                                                                                                                                                                      </w:t>
      </w:r>
      <w:r w:rsidRPr="00271293">
        <w:rPr>
          <w:b/>
          <w:bCs/>
          <w:i/>
          <w:iCs/>
          <w:sz w:val="28"/>
          <w:szCs w:val="28"/>
          <w:lang w:val="en-US"/>
        </w:rPr>
        <w:t>M Bekkouche Miloud.</w:t>
      </w:r>
    </w:p>
    <w:p w:rsidR="00137896" w:rsidRPr="00271293" w:rsidRDefault="00137896" w:rsidP="00137896">
      <w:pPr>
        <w:spacing w:before="100" w:beforeAutospacing="1" w:after="100" w:afterAutospacing="1"/>
        <w:contextualSpacing/>
        <w:jc w:val="center"/>
        <w:rPr>
          <w:b/>
          <w:bCs/>
          <w:i/>
          <w:iCs/>
          <w:sz w:val="28"/>
          <w:szCs w:val="28"/>
          <w:lang w:val="en-US"/>
        </w:rPr>
      </w:pPr>
      <w:r w:rsidRPr="00271293">
        <w:rPr>
          <w:b/>
          <w:bCs/>
          <w:i/>
          <w:iCs/>
          <w:sz w:val="28"/>
          <w:szCs w:val="28"/>
          <w:lang w:val="en-US"/>
        </w:rPr>
        <w:t xml:space="preserve">                                                                                                                                                                                                    I EP</w:t>
      </w:r>
    </w:p>
    <w:p w:rsidR="00137896" w:rsidRDefault="00137896" w:rsidP="00137896">
      <w:pPr>
        <w:spacing w:before="100" w:beforeAutospacing="1" w:after="100" w:afterAutospacing="1"/>
        <w:contextualSpacing/>
        <w:jc w:val="right"/>
        <w:rPr>
          <w:b/>
          <w:bCs/>
          <w:i/>
          <w:iCs/>
          <w:sz w:val="28"/>
          <w:szCs w:val="28"/>
        </w:rPr>
      </w:pPr>
      <w:r>
        <w:rPr>
          <w:b/>
          <w:bCs/>
          <w:i/>
          <w:iCs/>
          <w:sz w:val="28"/>
          <w:szCs w:val="28"/>
        </w:rPr>
        <w:t>Circonscription de Hamadia.</w:t>
      </w:r>
    </w:p>
    <w:p w:rsidR="00BD6F22" w:rsidRPr="00271293" w:rsidRDefault="00BD6F22" w:rsidP="00137896">
      <w:pPr>
        <w:spacing w:before="100" w:beforeAutospacing="1" w:after="100" w:afterAutospacing="1"/>
        <w:contextualSpacing/>
        <w:jc w:val="right"/>
        <w:rPr>
          <w:b/>
          <w:bCs/>
          <w:i/>
          <w:iCs/>
          <w:sz w:val="28"/>
          <w:szCs w:val="28"/>
        </w:rPr>
      </w:pPr>
    </w:p>
    <w:p w:rsidR="00CD0435" w:rsidRDefault="007C3E86">
      <w:r>
        <w:rPr>
          <w:noProof/>
          <w:lang w:eastAsia="fr-FR"/>
        </w:rPr>
        <w:lastRenderedPageBreak/>
        <w:pict>
          <v:shapetype id="_x0000_t32" coordsize="21600,21600" o:spt="32" o:oned="t" path="m,l21600,21600e" filled="f">
            <v:path arrowok="t" fillok="f" o:connecttype="none"/>
            <o:lock v:ext="edit" shapetype="t"/>
          </v:shapetype>
          <v:shape id="_x0000_s1032" type="#_x0000_t32" style="position:absolute;margin-left:397.1pt;margin-top:256.85pt;width:76.7pt;height:3.75pt;z-index:251664384" o:connectortype="straight">
            <v:stroke endarrow="block"/>
          </v:shape>
        </w:pict>
      </w:r>
      <w:r>
        <w:rPr>
          <w:noProof/>
          <w:lang w:eastAsia="fr-FR"/>
        </w:rPr>
        <w:pict>
          <v:oval id="_x0000_s1031" style="position:absolute;margin-left:473.8pt;margin-top:242.8pt;width:143.05pt;height:33.7pt;z-index:251663360">
            <v:textbox>
              <w:txbxContent>
                <w:p w:rsidR="00A1565E" w:rsidRPr="00BB6097" w:rsidRDefault="00A1565E">
                  <w:pPr>
                    <w:rPr>
                      <w:b/>
                      <w:bCs/>
                    </w:rPr>
                  </w:pPr>
                  <w:r w:rsidRPr="00BB6097">
                    <w:rPr>
                      <w:rFonts w:ascii="ArialMT" w:hAnsi="ArialMT" w:cs="ArialMT"/>
                      <w:b/>
                      <w:bCs/>
                      <w:sz w:val="21"/>
                      <w:szCs w:val="21"/>
                    </w:rPr>
                    <w:t>Sylvie Coppé</w:t>
                  </w:r>
                </w:p>
              </w:txbxContent>
            </v:textbox>
          </v:oval>
        </w:pict>
      </w:r>
      <w:r>
        <w:rPr>
          <w:noProof/>
          <w:lang w:eastAsia="fr-FR"/>
        </w:rPr>
        <w:pict>
          <v:rect id="_x0000_s1030" style="position:absolute;margin-left:437.3pt;margin-top:137.15pt;width:338.5pt;height:93.5pt;z-index:251662336">
            <v:textbox>
              <w:txbxContent>
                <w:p w:rsidR="00A1565E" w:rsidRDefault="00A1565E" w:rsidP="001F08A5">
                  <w:pPr>
                    <w:autoSpaceDE w:val="0"/>
                    <w:autoSpaceDN w:val="0"/>
                    <w:adjustRightInd w:val="0"/>
                    <w:jc w:val="center"/>
                    <w:rPr>
                      <w:rFonts w:ascii="ArialMT" w:hAnsi="ArialMT" w:cs="ArialMT"/>
                      <w:color w:val="000000"/>
                      <w:sz w:val="28"/>
                      <w:szCs w:val="28"/>
                    </w:rPr>
                  </w:pPr>
                  <w:r>
                    <w:rPr>
                      <w:rFonts w:ascii="ArialMT" w:hAnsi="ArialMT" w:cs="ArialMT"/>
                      <w:color w:val="000000"/>
                      <w:sz w:val="28"/>
                      <w:szCs w:val="28"/>
                    </w:rPr>
                    <w:t>Évaluer quoi ?</w:t>
                  </w:r>
                </w:p>
                <w:p w:rsidR="00A1565E" w:rsidRDefault="00A1565E" w:rsidP="001F08A5">
                  <w:pPr>
                    <w:autoSpaceDE w:val="0"/>
                    <w:autoSpaceDN w:val="0"/>
                    <w:adjustRightInd w:val="0"/>
                    <w:rPr>
                      <w:rFonts w:ascii="ArialMT" w:hAnsi="ArialMT" w:cs="ArialMT"/>
                      <w:color w:val="000000"/>
                      <w:sz w:val="21"/>
                      <w:szCs w:val="21"/>
                    </w:rPr>
                  </w:pPr>
                  <w:r>
                    <w:rPr>
                      <w:rFonts w:ascii="ArialMT" w:hAnsi="ArialMT" w:cs="ArialMT"/>
                      <w:color w:val="000000"/>
                      <w:sz w:val="21"/>
                      <w:szCs w:val="21"/>
                    </w:rPr>
                    <w:t>• Des savoirs</w:t>
                  </w:r>
                </w:p>
                <w:p w:rsidR="00A1565E" w:rsidRDefault="00A1565E" w:rsidP="001F08A5">
                  <w:pPr>
                    <w:autoSpaceDE w:val="0"/>
                    <w:autoSpaceDN w:val="0"/>
                    <w:adjustRightInd w:val="0"/>
                    <w:rPr>
                      <w:rFonts w:ascii="ArialMT" w:hAnsi="ArialMT" w:cs="ArialMT"/>
                      <w:color w:val="000000"/>
                      <w:sz w:val="21"/>
                      <w:szCs w:val="21"/>
                    </w:rPr>
                  </w:pPr>
                  <w:r>
                    <w:rPr>
                      <w:rFonts w:ascii="ArialMT" w:hAnsi="ArialMT" w:cs="ArialMT"/>
                      <w:color w:val="000000"/>
                      <w:sz w:val="21"/>
                      <w:szCs w:val="21"/>
                    </w:rPr>
                    <w:t>• Des savoirs faire</w:t>
                  </w:r>
                </w:p>
                <w:p w:rsidR="00A1565E" w:rsidRDefault="00A1565E" w:rsidP="001F08A5">
                  <w:pPr>
                    <w:autoSpaceDE w:val="0"/>
                    <w:autoSpaceDN w:val="0"/>
                    <w:adjustRightInd w:val="0"/>
                    <w:rPr>
                      <w:rFonts w:ascii="ArialMT" w:hAnsi="ArialMT" w:cs="ArialMT"/>
                      <w:color w:val="000000"/>
                      <w:sz w:val="21"/>
                      <w:szCs w:val="21"/>
                    </w:rPr>
                  </w:pPr>
                  <w:r>
                    <w:rPr>
                      <w:rFonts w:ascii="ArialMT" w:hAnsi="ArialMT" w:cs="ArialMT"/>
                      <w:color w:val="000000"/>
                      <w:sz w:val="21"/>
                      <w:szCs w:val="21"/>
                    </w:rPr>
                    <w:t>• Des capacités ou des compétences</w:t>
                  </w:r>
                </w:p>
                <w:p w:rsidR="00A1565E" w:rsidRDefault="00A1565E" w:rsidP="001F08A5">
                  <w:pPr>
                    <w:autoSpaceDE w:val="0"/>
                    <w:autoSpaceDN w:val="0"/>
                    <w:adjustRightInd w:val="0"/>
                    <w:rPr>
                      <w:rFonts w:ascii="ArialMT" w:hAnsi="ArialMT" w:cs="ArialMT"/>
                      <w:color w:val="000000"/>
                      <w:sz w:val="21"/>
                      <w:szCs w:val="21"/>
                    </w:rPr>
                  </w:pPr>
                  <w:r>
                    <w:rPr>
                      <w:rFonts w:ascii="ArialMT" w:hAnsi="ArialMT" w:cs="ArialMT"/>
                      <w:color w:val="000000"/>
                      <w:sz w:val="21"/>
                      <w:szCs w:val="21"/>
                    </w:rPr>
                    <w:t>• Des comportements</w:t>
                  </w:r>
                </w:p>
                <w:p w:rsidR="00A1565E" w:rsidRDefault="00A1565E" w:rsidP="001F08A5">
                  <w:pPr>
                    <w:autoSpaceDE w:val="0"/>
                    <w:autoSpaceDN w:val="0"/>
                    <w:adjustRightInd w:val="0"/>
                    <w:rPr>
                      <w:rFonts w:ascii="ArialMT" w:hAnsi="ArialMT" w:cs="ArialMT"/>
                      <w:color w:val="000000"/>
                      <w:sz w:val="21"/>
                      <w:szCs w:val="21"/>
                    </w:rPr>
                  </w:pPr>
                  <w:r>
                    <w:rPr>
                      <w:rFonts w:ascii="ArialMT" w:hAnsi="ArialMT" w:cs="ArialMT"/>
                      <w:color w:val="000000"/>
                      <w:sz w:val="21"/>
                      <w:szCs w:val="21"/>
                    </w:rPr>
                    <w:t>• Des progrès</w:t>
                  </w:r>
                </w:p>
                <w:p w:rsidR="00A1565E" w:rsidRPr="001F08A5" w:rsidRDefault="00A1565E" w:rsidP="001F08A5">
                  <w:pPr>
                    <w:autoSpaceDE w:val="0"/>
                    <w:autoSpaceDN w:val="0"/>
                    <w:adjustRightInd w:val="0"/>
                    <w:rPr>
                      <w:rFonts w:ascii="ArialMT" w:hAnsi="ArialMT" w:cs="ArialMT"/>
                      <w:color w:val="000000"/>
                      <w:sz w:val="21"/>
                      <w:szCs w:val="21"/>
                    </w:rPr>
                  </w:pPr>
                </w:p>
              </w:txbxContent>
            </v:textbox>
          </v:rect>
        </w:pict>
      </w:r>
      <w:r>
        <w:rPr>
          <w:noProof/>
          <w:lang w:eastAsia="fr-FR"/>
        </w:rPr>
        <w:pict>
          <v:rect id="_x0000_s1029" style="position:absolute;margin-left:-2.15pt;margin-top:165.2pt;width:399.25pt;height:101.95pt;z-index:251661312">
            <v:textbox>
              <w:txbxContent>
                <w:p w:rsidR="00A1565E" w:rsidRDefault="00A1565E" w:rsidP="001F08A5">
                  <w:pPr>
                    <w:autoSpaceDE w:val="0"/>
                    <w:autoSpaceDN w:val="0"/>
                    <w:adjustRightInd w:val="0"/>
                    <w:jc w:val="center"/>
                    <w:rPr>
                      <w:rFonts w:ascii="ArialMT" w:hAnsi="ArialMT" w:cs="ArialMT"/>
                      <w:color w:val="000000"/>
                      <w:sz w:val="28"/>
                      <w:szCs w:val="28"/>
                    </w:rPr>
                  </w:pPr>
                  <w:r>
                    <w:rPr>
                      <w:rFonts w:ascii="ArialMT" w:hAnsi="ArialMT" w:cs="ArialMT"/>
                      <w:color w:val="000000"/>
                      <w:sz w:val="28"/>
                      <w:szCs w:val="28"/>
                    </w:rPr>
                    <w:t xml:space="preserve">Pourquoi faut-il </w:t>
                  </w:r>
                  <w:r>
                    <w:rPr>
                      <w:rFonts w:ascii="ArialMT" w:hAnsi="ArialMT" w:cs="ArialMT"/>
                      <w:color w:val="AB152B"/>
                      <w:sz w:val="28"/>
                      <w:szCs w:val="28"/>
                    </w:rPr>
                    <w:t xml:space="preserve">évaluer </w:t>
                  </w:r>
                  <w:r>
                    <w:rPr>
                      <w:rFonts w:ascii="ArialMT" w:hAnsi="ArialMT" w:cs="ArialMT"/>
                      <w:color w:val="000000"/>
                      <w:sz w:val="28"/>
                      <w:szCs w:val="28"/>
                    </w:rPr>
                    <w:t>?</w:t>
                  </w:r>
                </w:p>
                <w:p w:rsidR="00A1565E" w:rsidRPr="001F08A5" w:rsidRDefault="00A1565E" w:rsidP="001F08A5">
                  <w:pPr>
                    <w:autoSpaceDE w:val="0"/>
                    <w:autoSpaceDN w:val="0"/>
                    <w:adjustRightInd w:val="0"/>
                    <w:rPr>
                      <w:rFonts w:ascii="ArialMT" w:hAnsi="ArialMT" w:cs="ArialMT"/>
                      <w:b/>
                      <w:bCs/>
                      <w:color w:val="000000"/>
                      <w:sz w:val="21"/>
                      <w:szCs w:val="21"/>
                    </w:rPr>
                  </w:pPr>
                  <w:r w:rsidRPr="001F08A5">
                    <w:rPr>
                      <w:rFonts w:ascii="ArialMT" w:hAnsi="ArialMT" w:cs="ArialMT"/>
                      <w:b/>
                      <w:bCs/>
                      <w:color w:val="000000"/>
                      <w:sz w:val="21"/>
                      <w:szCs w:val="21"/>
                    </w:rPr>
                    <w:t>• Injonction institutionnelle</w:t>
                  </w:r>
                </w:p>
                <w:p w:rsidR="00A1565E" w:rsidRDefault="00A1565E" w:rsidP="001F08A5">
                  <w:pPr>
                    <w:autoSpaceDE w:val="0"/>
                    <w:autoSpaceDN w:val="0"/>
                    <w:adjustRightInd w:val="0"/>
                    <w:rPr>
                      <w:rFonts w:ascii="ArialMT" w:hAnsi="ArialMT" w:cs="ArialMT"/>
                      <w:color w:val="000000"/>
                      <w:sz w:val="18"/>
                      <w:szCs w:val="18"/>
                    </w:rPr>
                  </w:pPr>
                  <w:r>
                    <w:rPr>
                      <w:rFonts w:ascii="ArialMT" w:hAnsi="ArialMT" w:cs="ArialMT"/>
                      <w:color w:val="000000"/>
                      <w:sz w:val="18"/>
                      <w:szCs w:val="18"/>
                    </w:rPr>
                    <w:t>– conseils de classe, passage en classe supérieure</w:t>
                  </w:r>
                </w:p>
                <w:p w:rsidR="00A1565E" w:rsidRDefault="00A1565E" w:rsidP="001F08A5">
                  <w:pPr>
                    <w:autoSpaceDE w:val="0"/>
                    <w:autoSpaceDN w:val="0"/>
                    <w:adjustRightInd w:val="0"/>
                    <w:rPr>
                      <w:rFonts w:ascii="ArialMT" w:hAnsi="ArialMT" w:cs="ArialMT"/>
                      <w:color w:val="000000"/>
                      <w:sz w:val="18"/>
                      <w:szCs w:val="18"/>
                    </w:rPr>
                  </w:pPr>
                  <w:r>
                    <w:rPr>
                      <w:rFonts w:ascii="ArialMT" w:hAnsi="ArialMT" w:cs="ArialMT"/>
                      <w:color w:val="000000"/>
                      <w:sz w:val="18"/>
                      <w:szCs w:val="18"/>
                    </w:rPr>
                    <w:t>– orientation</w:t>
                  </w:r>
                </w:p>
                <w:p w:rsidR="00A1565E" w:rsidRDefault="00A1565E" w:rsidP="001F08A5">
                  <w:pPr>
                    <w:autoSpaceDE w:val="0"/>
                    <w:autoSpaceDN w:val="0"/>
                    <w:adjustRightInd w:val="0"/>
                    <w:rPr>
                      <w:rFonts w:ascii="ArialMT" w:hAnsi="ArialMT" w:cs="ArialMT"/>
                      <w:color w:val="000000"/>
                      <w:sz w:val="18"/>
                      <w:szCs w:val="18"/>
                    </w:rPr>
                  </w:pPr>
                  <w:r>
                    <w:rPr>
                      <w:rFonts w:ascii="ArialMT" w:hAnsi="ArialMT" w:cs="ArialMT"/>
                      <w:color w:val="000000"/>
                      <w:sz w:val="18"/>
                      <w:szCs w:val="18"/>
                    </w:rPr>
                    <w:t>– examens ou concours</w:t>
                  </w:r>
                </w:p>
                <w:p w:rsidR="00A1565E" w:rsidRPr="001F08A5" w:rsidRDefault="00A1565E" w:rsidP="001F08A5">
                  <w:pPr>
                    <w:autoSpaceDE w:val="0"/>
                    <w:autoSpaceDN w:val="0"/>
                    <w:adjustRightInd w:val="0"/>
                    <w:rPr>
                      <w:rFonts w:ascii="ArialMT" w:hAnsi="ArialMT" w:cs="ArialMT"/>
                      <w:b/>
                      <w:bCs/>
                      <w:color w:val="000000"/>
                      <w:sz w:val="21"/>
                      <w:szCs w:val="21"/>
                    </w:rPr>
                  </w:pPr>
                  <w:r w:rsidRPr="001F08A5">
                    <w:rPr>
                      <w:rFonts w:ascii="ArialMT" w:hAnsi="ArialMT" w:cs="ArialMT"/>
                      <w:b/>
                      <w:bCs/>
                      <w:color w:val="000000"/>
                      <w:sz w:val="21"/>
                      <w:szCs w:val="21"/>
                    </w:rPr>
                    <w:t>• Pour réguler les apprentissages</w:t>
                  </w:r>
                </w:p>
                <w:p w:rsidR="00A1565E" w:rsidRPr="001F08A5" w:rsidRDefault="00A1565E" w:rsidP="001F08A5">
                  <w:pPr>
                    <w:autoSpaceDE w:val="0"/>
                    <w:autoSpaceDN w:val="0"/>
                    <w:adjustRightInd w:val="0"/>
                    <w:rPr>
                      <w:rFonts w:ascii="ArialMT" w:hAnsi="ArialMT" w:cs="ArialMT"/>
                      <w:b/>
                      <w:bCs/>
                      <w:color w:val="000000"/>
                      <w:sz w:val="21"/>
                      <w:szCs w:val="21"/>
                    </w:rPr>
                  </w:pPr>
                  <w:r w:rsidRPr="001F08A5">
                    <w:rPr>
                      <w:rFonts w:ascii="ArialMT" w:hAnsi="ArialMT" w:cs="ArialMT"/>
                      <w:b/>
                      <w:bCs/>
                      <w:color w:val="000000"/>
                      <w:sz w:val="21"/>
                      <w:szCs w:val="21"/>
                    </w:rPr>
                    <w:t>• Pour dialoguer avec les autres acteurs (professeurs, parents, élèves)</w:t>
                  </w:r>
                </w:p>
              </w:txbxContent>
            </v:textbox>
          </v:rect>
        </w:pict>
      </w:r>
      <w:r>
        <w:rPr>
          <w:noProof/>
          <w:lang w:eastAsia="fr-FR"/>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28" type="#_x0000_t38" style="position:absolute;margin-left:204.5pt;margin-top:78.25pt;width:222.55pt;height:67.3pt;flip:y;z-index:251660288" o:connectortype="curved" adj="10798,55813,-22600">
            <v:stroke endarrow="block"/>
          </v:shape>
        </w:pict>
      </w:r>
      <w:r>
        <w:rPr>
          <w:noProof/>
          <w:lang w:eastAsia="fr-FR"/>
        </w:rPr>
        <w:pict>
          <v:rect id="_x0000_s1027" style="position:absolute;margin-left:427.05pt;margin-top:9.05pt;width:339.4pt;height:120.65pt;z-index:251659264">
            <v:textbox>
              <w:txbxContent>
                <w:p w:rsidR="00A1565E" w:rsidRPr="003E6580" w:rsidRDefault="00A1565E" w:rsidP="003E6580">
                  <w:pPr>
                    <w:jc w:val="center"/>
                    <w:rPr>
                      <w:b/>
                      <w:bCs/>
                      <w:i/>
                      <w:iCs/>
                      <w:sz w:val="24"/>
                      <w:szCs w:val="24"/>
                    </w:rPr>
                  </w:pPr>
                  <w:r w:rsidRPr="003E6580">
                    <w:rPr>
                      <w:b/>
                      <w:bCs/>
                      <w:i/>
                      <w:iCs/>
                      <w:sz w:val="24"/>
                      <w:szCs w:val="24"/>
                    </w:rPr>
                    <w:t>Quelles décisions ?</w:t>
                  </w:r>
                </w:p>
                <w:p w:rsidR="00A1565E" w:rsidRPr="003E6580" w:rsidRDefault="00A1565E">
                  <w:pPr>
                    <w:rPr>
                      <w:sz w:val="24"/>
                      <w:szCs w:val="24"/>
                    </w:rPr>
                  </w:pPr>
                  <w:r w:rsidRPr="003E6580">
                    <w:rPr>
                      <w:sz w:val="24"/>
                      <w:szCs w:val="24"/>
                    </w:rPr>
                    <w:t xml:space="preserve"> • Notions acquises ? </w:t>
                  </w:r>
                </w:p>
                <w:p w:rsidR="00A1565E" w:rsidRPr="003E6580" w:rsidRDefault="00A1565E">
                  <w:pPr>
                    <w:rPr>
                      <w:sz w:val="24"/>
                      <w:szCs w:val="24"/>
                    </w:rPr>
                  </w:pPr>
                  <w:r w:rsidRPr="003E6580">
                    <w:rPr>
                      <w:sz w:val="24"/>
                      <w:szCs w:val="24"/>
                    </w:rPr>
                    <w:t>• Niveau de maîtrise ?</w:t>
                  </w:r>
                </w:p>
                <w:p w:rsidR="00A1565E" w:rsidRPr="003E6580" w:rsidRDefault="00A1565E">
                  <w:pPr>
                    <w:rPr>
                      <w:sz w:val="24"/>
                      <w:szCs w:val="24"/>
                    </w:rPr>
                  </w:pPr>
                  <w:r w:rsidRPr="003E6580">
                    <w:rPr>
                      <w:sz w:val="24"/>
                      <w:szCs w:val="24"/>
                    </w:rPr>
                    <w:t xml:space="preserve"> • Peut-on aller de l’avant ? </w:t>
                  </w:r>
                </w:p>
                <w:p w:rsidR="00A1565E" w:rsidRPr="003E6580" w:rsidRDefault="00A1565E">
                  <w:pPr>
                    <w:rPr>
                      <w:sz w:val="24"/>
                      <w:szCs w:val="24"/>
                    </w:rPr>
                  </w:pPr>
                  <w:r w:rsidRPr="003E6580">
                    <w:rPr>
                      <w:sz w:val="24"/>
                      <w:szCs w:val="24"/>
                    </w:rPr>
                    <w:t xml:space="preserve">• Quelles sont les difficultés ? </w:t>
                  </w:r>
                </w:p>
                <w:p w:rsidR="00A1565E" w:rsidRPr="003E6580" w:rsidRDefault="00A1565E">
                  <w:pPr>
                    <w:rPr>
                      <w:sz w:val="24"/>
                      <w:szCs w:val="24"/>
                    </w:rPr>
                  </w:pPr>
                  <w:r w:rsidRPr="003E6580">
                    <w:rPr>
                      <w:sz w:val="24"/>
                      <w:szCs w:val="24"/>
                    </w:rPr>
                    <w:t>• Tel élève sera-t-il apte à tirer profit de l’orientation conseillée ? • Certifier une compétence ?</w:t>
                  </w:r>
                </w:p>
              </w:txbxContent>
            </v:textbox>
          </v:rect>
        </w:pict>
      </w:r>
      <w:r>
        <w:rPr>
          <w:noProof/>
          <w:lang w:eastAsia="fr-FR"/>
        </w:rPr>
        <w:pict>
          <v:rect id="_x0000_s1026" style="position:absolute;margin-left:-2.15pt;margin-top:1.55pt;width:392.7pt;height:151.5pt;z-index:251658240">
            <v:textbox>
              <w:txbxContent>
                <w:p w:rsidR="00A1565E" w:rsidRPr="003E6580" w:rsidRDefault="00A1565E" w:rsidP="00137896">
                  <w:pPr>
                    <w:pStyle w:val="Paragraphedeliste"/>
                    <w:numPr>
                      <w:ilvl w:val="0"/>
                      <w:numId w:val="1"/>
                    </w:numPr>
                    <w:rPr>
                      <w:rFonts w:asciiTheme="majorBidi" w:hAnsiTheme="majorBidi" w:cstheme="majorBidi"/>
                      <w:sz w:val="24"/>
                      <w:szCs w:val="24"/>
                    </w:rPr>
                  </w:pPr>
                  <w:r w:rsidRPr="003E6580">
                    <w:rPr>
                      <w:rFonts w:asciiTheme="majorBidi" w:hAnsiTheme="majorBidi" w:cstheme="majorBidi"/>
                      <w:sz w:val="24"/>
                      <w:szCs w:val="24"/>
                    </w:rPr>
                    <w:t>« Evaluer » c’est mesurer.</w:t>
                  </w:r>
                </w:p>
                <w:p w:rsidR="00A1565E" w:rsidRPr="003E6580" w:rsidRDefault="00A1565E" w:rsidP="00137896">
                  <w:pPr>
                    <w:pStyle w:val="Paragraphedeliste"/>
                    <w:numPr>
                      <w:ilvl w:val="0"/>
                      <w:numId w:val="1"/>
                    </w:numPr>
                    <w:autoSpaceDE w:val="0"/>
                    <w:autoSpaceDN w:val="0"/>
                    <w:adjustRightInd w:val="0"/>
                    <w:rPr>
                      <w:rFonts w:asciiTheme="majorBidi" w:hAnsiTheme="majorBidi" w:cstheme="majorBidi"/>
                      <w:sz w:val="24"/>
                      <w:szCs w:val="24"/>
                    </w:rPr>
                  </w:pPr>
                  <w:r w:rsidRPr="003E6580">
                    <w:rPr>
                      <w:rFonts w:asciiTheme="majorBidi" w:hAnsiTheme="majorBidi" w:cstheme="majorBidi"/>
                      <w:sz w:val="24"/>
                      <w:szCs w:val="24"/>
                    </w:rPr>
                    <w:t>« Evaluer » dans le cadre scolaire évaluer c’est donner une valeur à une production d’un élève. Cette valeur peut être donnée sous différentes formes (appréciation, indicateur ou code numérique, alphabétique, couleur …)</w:t>
                  </w:r>
                </w:p>
                <w:p w:rsidR="00A1565E" w:rsidRPr="003E6580" w:rsidRDefault="00A1565E" w:rsidP="00137896">
                  <w:pPr>
                    <w:pStyle w:val="Paragraphedeliste"/>
                    <w:numPr>
                      <w:ilvl w:val="0"/>
                      <w:numId w:val="1"/>
                    </w:numPr>
                    <w:autoSpaceDE w:val="0"/>
                    <w:autoSpaceDN w:val="0"/>
                    <w:adjustRightInd w:val="0"/>
                    <w:rPr>
                      <w:rFonts w:asciiTheme="majorBidi" w:hAnsiTheme="majorBidi" w:cstheme="majorBidi"/>
                      <w:sz w:val="24"/>
                      <w:szCs w:val="24"/>
                    </w:rPr>
                  </w:pPr>
                  <w:r w:rsidRPr="003E6580">
                    <w:rPr>
                      <w:rFonts w:asciiTheme="majorBidi" w:hAnsiTheme="majorBidi" w:cstheme="majorBidi"/>
                      <w:sz w:val="24"/>
                      <w:szCs w:val="24"/>
                    </w:rPr>
                    <w:t xml:space="preserve">Définition De Ketele « L’évaluation est le processus qui consiste à recueillir un ensemble d’informations pertinentes, valides et fiables, puis à examiner le degré d’adéquation entre cet ensemble d’informations et un ensemble de critères choisis adéquatement en vue de fonder la prise </w:t>
                  </w:r>
                  <w:r w:rsidRPr="008A739C">
                    <w:rPr>
                      <w:rFonts w:asciiTheme="majorBidi" w:hAnsiTheme="majorBidi" w:cstheme="majorBidi"/>
                      <w:b/>
                      <w:bCs/>
                      <w:sz w:val="28"/>
                      <w:szCs w:val="28"/>
                    </w:rPr>
                    <w:t>de décision</w:t>
                  </w:r>
                  <w:r w:rsidRPr="003E6580">
                    <w:rPr>
                      <w:rFonts w:asciiTheme="majorBidi" w:hAnsiTheme="majorBidi" w:cstheme="majorBidi"/>
                      <w:sz w:val="24"/>
                      <w:szCs w:val="24"/>
                    </w:rPr>
                    <w:t>. »</w:t>
                  </w:r>
                </w:p>
                <w:p w:rsidR="00A1565E" w:rsidRDefault="00A1565E" w:rsidP="00137896">
                  <w:pPr>
                    <w:autoSpaceDE w:val="0"/>
                    <w:autoSpaceDN w:val="0"/>
                    <w:adjustRightInd w:val="0"/>
                    <w:rPr>
                      <w:rFonts w:ascii="Times New Roman" w:hAnsi="Times New Roman" w:cs="Times New Roman"/>
                      <w:sz w:val="24"/>
                      <w:szCs w:val="24"/>
                    </w:rPr>
                  </w:pPr>
                </w:p>
                <w:p w:rsidR="00A1565E" w:rsidRPr="00137896" w:rsidRDefault="00A1565E" w:rsidP="00137896">
                  <w:pPr>
                    <w:autoSpaceDE w:val="0"/>
                    <w:autoSpaceDN w:val="0"/>
                    <w:adjustRightInd w:val="0"/>
                    <w:rPr>
                      <w:rFonts w:ascii="Times New Roman" w:hAnsi="Times New Roman" w:cs="Times New Roman"/>
                      <w:sz w:val="24"/>
                      <w:szCs w:val="24"/>
                    </w:rPr>
                  </w:pPr>
                </w:p>
                <w:p w:rsidR="00A1565E" w:rsidRDefault="00A1565E"/>
              </w:txbxContent>
            </v:textbox>
          </v:rect>
        </w:pict>
      </w:r>
    </w:p>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CD0435" w:rsidP="00CD0435"/>
    <w:p w:rsidR="00CD0435" w:rsidRPr="00CD0435" w:rsidRDefault="00720DBD" w:rsidP="00CD0435">
      <w:r>
        <w:rPr>
          <w:noProof/>
          <w:lang w:eastAsia="fr-FR"/>
        </w:rPr>
        <w:pict>
          <v:rect id="_x0000_s1034" style="position:absolute;margin-left:-2.15pt;margin-top:7.95pt;width:392.7pt;height:219.7pt;z-index:251665408">
            <v:textbox>
              <w:txbxContent>
                <w:p w:rsidR="00A1565E" w:rsidRPr="00720DBD" w:rsidRDefault="00A1565E" w:rsidP="00720DBD">
                  <w:pPr>
                    <w:shd w:val="clear" w:color="auto" w:fill="FFFFFF" w:themeFill="background1"/>
                    <w:rPr>
                      <w:sz w:val="24"/>
                      <w:szCs w:val="24"/>
                    </w:rPr>
                  </w:pPr>
                  <w:r w:rsidRPr="00720DBD">
                    <w:rPr>
                      <w:rFonts w:ascii="Arial" w:hAnsi="Arial" w:cs="Arial"/>
                      <w:b/>
                      <w:bCs/>
                      <w:color w:val="404040"/>
                      <w:sz w:val="24"/>
                      <w:szCs w:val="24"/>
                      <w:shd w:val="clear" w:color="auto" w:fill="FFFFFF" w:themeFill="background1"/>
                    </w:rPr>
                    <w:t>Remédiation</w:t>
                  </w:r>
                  <w:r w:rsidRPr="00720DBD">
                    <w:rPr>
                      <w:rStyle w:val="apple-converted-space"/>
                      <w:rFonts w:ascii="Arial" w:hAnsi="Arial" w:cs="Arial"/>
                      <w:b/>
                      <w:bCs/>
                      <w:color w:val="404040"/>
                      <w:sz w:val="24"/>
                      <w:szCs w:val="24"/>
                      <w:shd w:val="clear" w:color="auto" w:fill="FFFFFF" w:themeFill="background1"/>
                    </w:rPr>
                    <w:t> </w:t>
                  </w:r>
                  <w:r w:rsidRPr="00720DBD">
                    <w:rPr>
                      <w:rFonts w:ascii="Arial" w:hAnsi="Arial" w:cs="Arial"/>
                      <w:color w:val="404040"/>
                      <w:sz w:val="24"/>
                      <w:szCs w:val="24"/>
                      <w:shd w:val="clear" w:color="auto" w:fill="FFFFFF" w:themeFill="background1"/>
                    </w:rPr>
                    <w:t>: (définition extraite de "Pédagogie : dictionnaire des concepts clés / Raynal, Françoise ; Rieunier, Alain. ESF 1998) "mot qui a la même racine que remède, et qui, dans le domaine des sciences de l'action, est synonyme d'action corrective ou mieux, de régulation. En pédagogie, la remédiation est un dispositif plus ou moins formel qui consiste à fournir à l'apprenant de nouvelles activités d'apprentissage pour lui permettre de combler les lacunes diagnostiquées lors d'une évaluation formative. On a recours pour cela à différentes propositions pédagogiques, qui pour être efficaces, doivent être sensiblement différentes des méthodes utilisées lors de la phase d'enseignement: aides audiovisuelles, informatiques, petits groupes de travail, enseignement individualisé, enseignement mutuel, nouveaux cahiers d'exercices, nouveaux documents à étudier, situations différenciées...". D'où le lien étroit entre remédiation et pédagogie différenciée.</w:t>
                  </w:r>
                  <w:r w:rsidRPr="00720DBD">
                    <w:rPr>
                      <w:rFonts w:ascii="Arial" w:hAnsi="Arial" w:cs="Arial"/>
                      <w:color w:val="404040"/>
                      <w:sz w:val="24"/>
                      <w:szCs w:val="24"/>
                      <w:shd w:val="clear" w:color="auto" w:fill="F6F5ED"/>
                    </w:rPr>
                    <w:t> </w:t>
                  </w:r>
                </w:p>
              </w:txbxContent>
            </v:textbox>
          </v:rect>
        </w:pict>
      </w:r>
    </w:p>
    <w:p w:rsidR="00CD0435" w:rsidRPr="00720DBD" w:rsidRDefault="00720DBD" w:rsidP="00720DBD">
      <w:pPr>
        <w:tabs>
          <w:tab w:val="left" w:pos="9070"/>
        </w:tabs>
      </w:pPr>
      <w:r>
        <w:t xml:space="preserve">                                                                                                                                                               </w:t>
      </w:r>
      <w:r w:rsidRPr="00720DBD">
        <w:drawing>
          <wp:inline distT="0" distB="0" distL="0" distR="0">
            <wp:extent cx="4921085" cy="322141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21085" cy="3221410"/>
                    </a:xfrm>
                    <a:prstGeom prst="rect">
                      <a:avLst/>
                    </a:prstGeom>
                    <a:noFill/>
                    <a:ln w="9525">
                      <a:noFill/>
                      <a:miter lim="800000"/>
                      <a:headEnd/>
                      <a:tailEnd/>
                    </a:ln>
                  </pic:spPr>
                </pic:pic>
              </a:graphicData>
            </a:graphic>
          </wp:inline>
        </w:drawing>
      </w:r>
    </w:p>
    <w:p w:rsidR="00720DBD" w:rsidRDefault="001776DF" w:rsidP="00CD0435">
      <w:pPr>
        <w:tabs>
          <w:tab w:val="left" w:pos="2038"/>
        </w:tabs>
      </w:pPr>
      <w:r>
        <w:rPr>
          <w:noProof/>
          <w:lang w:eastAsia="fr-FR"/>
        </w:rPr>
        <w:lastRenderedPageBreak/>
        <w:drawing>
          <wp:inline distT="0" distB="0" distL="0" distR="0">
            <wp:extent cx="10111540" cy="6400800"/>
            <wp:effectExtent l="19050" t="0" r="40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122477" cy="6407723"/>
                    </a:xfrm>
                    <a:prstGeom prst="rect">
                      <a:avLst/>
                    </a:prstGeom>
                    <a:noFill/>
                    <a:ln w="9525">
                      <a:noFill/>
                      <a:miter lim="800000"/>
                      <a:headEnd/>
                      <a:tailEnd/>
                    </a:ln>
                  </pic:spPr>
                </pic:pic>
              </a:graphicData>
            </a:graphic>
          </wp:inline>
        </w:drawing>
      </w:r>
    </w:p>
    <w:p w:rsidR="00720DBD" w:rsidRDefault="00720DBD" w:rsidP="00720DBD"/>
    <w:p w:rsidR="00CD0435" w:rsidRDefault="00720DBD" w:rsidP="00720DBD">
      <w:pPr>
        <w:tabs>
          <w:tab w:val="left" w:pos="2160"/>
        </w:tabs>
      </w:pPr>
      <w:r>
        <w:tab/>
      </w:r>
    </w:p>
    <w:p w:rsidR="006E36B0" w:rsidRPr="009C644C" w:rsidRDefault="002C492B" w:rsidP="002C492B">
      <w:pPr>
        <w:rPr>
          <w:rFonts w:ascii="Calibri" w:eastAsia="Calibri" w:hAnsi="Calibri" w:cs="Arial"/>
        </w:rPr>
      </w:pPr>
      <w:r>
        <w:rPr>
          <w:noProof/>
          <w:lang w:eastAsia="fr-FR"/>
        </w:rPr>
        <w:lastRenderedPageBreak/>
        <w:pict>
          <v:rect id="_x0000_s1038" style="position:absolute;margin-left:471.15pt;margin-top:1.65pt;width:297pt;height:4in;z-index:251668480">
            <v:textbox style="mso-next-textbox:#_x0000_s1038">
              <w:txbxContent>
                <w:p w:rsidR="00A1565E" w:rsidRPr="00760D70" w:rsidRDefault="00A1565E" w:rsidP="006E36B0">
                  <w:pPr>
                    <w:spacing w:before="100" w:beforeAutospacing="1" w:after="100" w:afterAutospacing="1" w:line="336" w:lineRule="atLeast"/>
                    <w:rPr>
                      <w:rFonts w:ascii="Verdana" w:eastAsia="Times New Roman" w:hAnsi="Verdana" w:cs="Times New Roman"/>
                      <w:color w:val="000000"/>
                      <w:sz w:val="19"/>
                      <w:szCs w:val="19"/>
                      <w:lang w:eastAsia="fr-FR"/>
                    </w:rPr>
                  </w:pPr>
                  <w:r w:rsidRPr="00760D70">
                    <w:rPr>
                      <w:rFonts w:ascii="Verdana" w:eastAsia="Times New Roman" w:hAnsi="Verdana" w:cs="Times New Roman"/>
                      <w:color w:val="000000"/>
                      <w:sz w:val="19"/>
                      <w:szCs w:val="19"/>
                      <w:lang w:eastAsia="fr-FR"/>
                    </w:rPr>
                    <w:t>Des listes de critères sont fréquemment observées dans les sujets de devoir donnés aux élèves, ces critères doivent être formulés de façon globale et</w:t>
                  </w:r>
                  <w:r>
                    <w:rPr>
                      <w:rFonts w:ascii="Verdana" w:eastAsia="Times New Roman" w:hAnsi="Verdana" w:cs="Times New Roman"/>
                      <w:color w:val="000000"/>
                      <w:sz w:val="19"/>
                      <w:szCs w:val="19"/>
                      <w:lang w:eastAsia="fr-FR"/>
                    </w:rPr>
                    <w:t xml:space="preserve"> </w:t>
                  </w:r>
                  <w:r w:rsidRPr="00760D70">
                    <w:rPr>
                      <w:rFonts w:ascii="Verdana" w:eastAsia="Times New Roman" w:hAnsi="Verdana" w:cs="Times New Roman"/>
                      <w:b/>
                      <w:bCs/>
                      <w:color w:val="000000"/>
                      <w:sz w:val="19"/>
                      <w:lang w:eastAsia="fr-FR"/>
                    </w:rPr>
                    <w:t>qualitative</w:t>
                  </w:r>
                  <w:r w:rsidRPr="00760D70">
                    <w:rPr>
                      <w:rFonts w:ascii="Verdana" w:eastAsia="Times New Roman" w:hAnsi="Verdana" w:cs="Times New Roman"/>
                      <w:color w:val="000000"/>
                      <w:sz w:val="19"/>
                      <w:lang w:eastAsia="fr-FR"/>
                    </w:rPr>
                    <w:t> </w:t>
                  </w:r>
                  <w:r w:rsidRPr="00760D70">
                    <w:rPr>
                      <w:rFonts w:ascii="Verdana" w:eastAsia="Times New Roman" w:hAnsi="Verdana" w:cs="Times New Roman"/>
                      <w:color w:val="000000"/>
                      <w:sz w:val="19"/>
                      <w:szCs w:val="19"/>
                      <w:lang w:eastAsia="fr-FR"/>
                    </w:rPr>
                    <w:t>car ils sont</w:t>
                  </w:r>
                  <w:r w:rsidRPr="00760D70">
                    <w:rPr>
                      <w:rFonts w:ascii="Verdana" w:eastAsia="Times New Roman" w:hAnsi="Verdana" w:cs="Times New Roman"/>
                      <w:color w:val="000000"/>
                      <w:sz w:val="19"/>
                      <w:lang w:eastAsia="fr-FR"/>
                    </w:rPr>
                    <w:t> </w:t>
                  </w:r>
                  <w:r w:rsidRPr="00760D70">
                    <w:rPr>
                      <w:rFonts w:ascii="Verdana" w:eastAsia="Times New Roman" w:hAnsi="Verdana" w:cs="Times New Roman"/>
                      <w:b/>
                      <w:bCs/>
                      <w:color w:val="000000"/>
                      <w:sz w:val="19"/>
                      <w:lang w:eastAsia="fr-FR"/>
                    </w:rPr>
                    <w:t>généraux</w:t>
                  </w:r>
                  <w:r w:rsidRPr="00760D70">
                    <w:rPr>
                      <w:rFonts w:ascii="Verdana" w:eastAsia="Times New Roman" w:hAnsi="Verdana" w:cs="Times New Roman"/>
                      <w:color w:val="000000"/>
                      <w:sz w:val="19"/>
                      <w:lang w:eastAsia="fr-FR"/>
                    </w:rPr>
                    <w:t> </w:t>
                  </w:r>
                  <w:r w:rsidRPr="00760D70">
                    <w:rPr>
                      <w:rFonts w:ascii="Verdana" w:eastAsia="Times New Roman" w:hAnsi="Verdana" w:cs="Times New Roman"/>
                      <w:color w:val="000000"/>
                      <w:sz w:val="19"/>
                      <w:szCs w:val="19"/>
                      <w:lang w:eastAsia="fr-FR"/>
                    </w:rPr>
                    <w:t>et</w:t>
                  </w:r>
                  <w:r w:rsidRPr="00760D70">
                    <w:rPr>
                      <w:rFonts w:ascii="Verdana" w:eastAsia="Times New Roman" w:hAnsi="Verdana" w:cs="Times New Roman"/>
                      <w:color w:val="000000"/>
                      <w:sz w:val="19"/>
                      <w:lang w:eastAsia="fr-FR"/>
                    </w:rPr>
                    <w:t> </w:t>
                  </w:r>
                  <w:r w:rsidRPr="00760D70">
                    <w:rPr>
                      <w:rFonts w:ascii="Verdana" w:eastAsia="Times New Roman" w:hAnsi="Verdana" w:cs="Times New Roman"/>
                      <w:b/>
                      <w:bCs/>
                      <w:color w:val="000000"/>
                      <w:sz w:val="19"/>
                      <w:lang w:eastAsia="fr-FR"/>
                    </w:rPr>
                    <w:t>abstraits</w:t>
                  </w:r>
                  <w:r w:rsidRPr="00760D70">
                    <w:rPr>
                      <w:rFonts w:ascii="Verdana" w:eastAsia="Times New Roman" w:hAnsi="Verdana" w:cs="Times New Roman"/>
                      <w:color w:val="000000"/>
                      <w:sz w:val="19"/>
                      <w:szCs w:val="19"/>
                      <w:lang w:eastAsia="fr-FR"/>
                    </w:rPr>
                    <w:t>.</w:t>
                  </w:r>
                  <w:r w:rsidRPr="00760D70">
                    <w:rPr>
                      <w:rFonts w:ascii="Verdana" w:eastAsia="Times New Roman" w:hAnsi="Verdana" w:cs="Times New Roman"/>
                      <w:color w:val="000000"/>
                      <w:sz w:val="19"/>
                      <w:szCs w:val="19"/>
                      <w:lang w:eastAsia="fr-FR"/>
                    </w:rPr>
                    <w:br/>
                    <w:t>D’après Gérard ils sont aussi :</w:t>
                  </w:r>
                </w:p>
                <w:p w:rsidR="00A1565E" w:rsidRPr="00760D70" w:rsidRDefault="00A1565E" w:rsidP="006E36B0">
                  <w:pPr>
                    <w:numPr>
                      <w:ilvl w:val="0"/>
                      <w:numId w:val="2"/>
                    </w:numPr>
                    <w:spacing w:before="25" w:after="25" w:line="336" w:lineRule="atLeast"/>
                    <w:rPr>
                      <w:rFonts w:ascii="Verdana" w:eastAsia="Times New Roman" w:hAnsi="Verdana" w:cs="Times New Roman"/>
                      <w:color w:val="000000"/>
                      <w:sz w:val="19"/>
                      <w:szCs w:val="19"/>
                      <w:lang w:eastAsia="fr-FR"/>
                    </w:rPr>
                  </w:pPr>
                  <w:r w:rsidRPr="00760D70">
                    <w:rPr>
                      <w:rFonts w:ascii="Verdana" w:eastAsia="Times New Roman" w:hAnsi="Verdana" w:cs="Times New Roman"/>
                      <w:b/>
                      <w:bCs/>
                      <w:color w:val="000000"/>
                      <w:sz w:val="19"/>
                      <w:lang w:eastAsia="fr-FR"/>
                    </w:rPr>
                    <w:t>Indépendants</w:t>
                  </w:r>
                  <w:r w:rsidRPr="00760D70">
                    <w:rPr>
                      <w:rFonts w:ascii="Verdana" w:eastAsia="Times New Roman" w:hAnsi="Verdana" w:cs="Times New Roman"/>
                      <w:color w:val="000000"/>
                      <w:sz w:val="19"/>
                      <w:szCs w:val="19"/>
                      <w:lang w:eastAsia="fr-FR"/>
                    </w:rPr>
                    <w:t> : l’échec ou la réussite d’un critère ne doit pas entraîner l’échec ou la réussite d’un autre critère.</w:t>
                  </w:r>
                </w:p>
                <w:p w:rsidR="00A1565E" w:rsidRPr="00760D70" w:rsidRDefault="00A1565E" w:rsidP="006E36B0">
                  <w:pPr>
                    <w:numPr>
                      <w:ilvl w:val="0"/>
                      <w:numId w:val="2"/>
                    </w:numPr>
                    <w:spacing w:before="25" w:after="25" w:line="336" w:lineRule="atLeast"/>
                    <w:rPr>
                      <w:rFonts w:ascii="Verdana" w:eastAsia="Times New Roman" w:hAnsi="Verdana" w:cs="Times New Roman"/>
                      <w:color w:val="000000"/>
                      <w:sz w:val="19"/>
                      <w:szCs w:val="19"/>
                      <w:lang w:eastAsia="fr-FR"/>
                    </w:rPr>
                  </w:pPr>
                  <w:r w:rsidRPr="00760D70">
                    <w:rPr>
                      <w:rFonts w:ascii="Verdana" w:eastAsia="Times New Roman" w:hAnsi="Verdana" w:cs="Times New Roman"/>
                      <w:b/>
                      <w:bCs/>
                      <w:color w:val="000000"/>
                      <w:sz w:val="19"/>
                      <w:lang w:eastAsia="fr-FR"/>
                    </w:rPr>
                    <w:t>Pondérés</w:t>
                  </w:r>
                  <w:r w:rsidRPr="00760D70">
                    <w:rPr>
                      <w:rFonts w:ascii="Verdana" w:eastAsia="Times New Roman" w:hAnsi="Verdana" w:cs="Times New Roman"/>
                      <w:color w:val="000000"/>
                      <w:sz w:val="19"/>
                      <w:szCs w:val="19"/>
                      <w:lang w:eastAsia="fr-FR"/>
                    </w:rPr>
                    <w:t> : tous les critères n’ont pas la même importance, on peut par exemple leur attribuer un nombre de points différents.</w:t>
                  </w:r>
                </w:p>
                <w:p w:rsidR="00A1565E" w:rsidRPr="00760D70" w:rsidRDefault="00A1565E" w:rsidP="006E36B0">
                  <w:pPr>
                    <w:numPr>
                      <w:ilvl w:val="0"/>
                      <w:numId w:val="2"/>
                    </w:numPr>
                    <w:spacing w:before="25" w:after="25" w:line="336" w:lineRule="atLeast"/>
                    <w:rPr>
                      <w:rFonts w:ascii="Verdana" w:eastAsia="Times New Roman" w:hAnsi="Verdana" w:cs="Times New Roman"/>
                      <w:color w:val="000000"/>
                      <w:sz w:val="19"/>
                      <w:szCs w:val="19"/>
                      <w:lang w:eastAsia="fr-FR"/>
                    </w:rPr>
                  </w:pPr>
                  <w:r w:rsidRPr="00760D70">
                    <w:rPr>
                      <w:rFonts w:ascii="Verdana" w:eastAsia="Times New Roman" w:hAnsi="Verdana" w:cs="Times New Roman"/>
                      <w:b/>
                      <w:bCs/>
                      <w:color w:val="000000"/>
                      <w:sz w:val="19"/>
                      <w:lang w:eastAsia="fr-FR"/>
                    </w:rPr>
                    <w:t>Peu nombreux</w:t>
                  </w:r>
                  <w:r w:rsidRPr="00760D70">
                    <w:rPr>
                      <w:rFonts w:ascii="Verdana" w:eastAsia="Times New Roman" w:hAnsi="Verdana" w:cs="Times New Roman"/>
                      <w:color w:val="000000"/>
                      <w:sz w:val="19"/>
                      <w:szCs w:val="19"/>
                      <w:lang w:eastAsia="fr-FR"/>
                    </w:rPr>
                    <w:t> : l’idéal étant de choisir trois critères minimaux (essentiels, à acquérir prioritairement) et un critère de perfectionnement (permettant de valoriser les élèves experts).</w:t>
                  </w:r>
                </w:p>
                <w:p w:rsidR="00A1565E" w:rsidRDefault="00A1565E">
                  <w:r w:rsidRPr="00760D70">
                    <w:rPr>
                      <w:rFonts w:ascii="Verdana" w:eastAsia="Times New Roman" w:hAnsi="Verdana" w:cs="Times New Roman"/>
                      <w:color w:val="000000"/>
                      <w:sz w:val="15"/>
                      <w:szCs w:val="15"/>
                      <w:lang w:eastAsia="fr-FR"/>
                    </w:rPr>
                    <w:t>François-Marie Gérard, Evaluer des compétences, Guide pratique, De Boeck coll. Sciences de l’éducation, 2008</w:t>
                  </w:r>
                </w:p>
              </w:txbxContent>
            </v:textbox>
          </v:rect>
        </w:pict>
      </w:r>
      <w:r>
        <w:rPr>
          <w:noProof/>
          <w:lang w:eastAsia="fr-FR"/>
        </w:rPr>
        <w:pict>
          <v:rect id="_x0000_s1036" style="position:absolute;margin-left:-9.6pt;margin-top:-2.85pt;width:438pt;height:153.75pt;z-index:251666432" filled="f"/>
        </w:pict>
      </w:r>
      <w:r w:rsidRPr="002C492B">
        <w:rPr>
          <w:rFonts w:ascii="Calibri" w:eastAsia="Calibri" w:hAnsi="Calibri" w:cs="Arial"/>
        </w:rPr>
        <w:drawing>
          <wp:inline distT="0" distB="0" distL="0" distR="0">
            <wp:extent cx="5534025" cy="1800225"/>
            <wp:effectExtent l="1905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534025" cy="1800225"/>
                    </a:xfrm>
                    <a:prstGeom prst="rect">
                      <a:avLst/>
                    </a:prstGeom>
                    <a:noFill/>
                    <a:ln w="9525">
                      <a:noFill/>
                      <a:miter lim="800000"/>
                      <a:headEnd/>
                      <a:tailEnd/>
                    </a:ln>
                  </pic:spPr>
                </pic:pic>
              </a:graphicData>
            </a:graphic>
          </wp:inline>
        </w:drawing>
      </w:r>
      <w:r w:rsidR="006E36B0" w:rsidRPr="009C644C">
        <w:rPr>
          <w:rFonts w:ascii="Calibri" w:eastAsia="Calibri" w:hAnsi="Calibri" w:cs="Arial"/>
        </w:rPr>
        <w:t xml:space="preserve">                                                                                                   </w:t>
      </w:r>
    </w:p>
    <w:p w:rsidR="00F20BC9" w:rsidRDefault="006E36B0" w:rsidP="00720DBD">
      <w:pPr>
        <w:tabs>
          <w:tab w:val="left" w:pos="2160"/>
        </w:tabs>
      </w:pPr>
      <w:r>
        <w:rPr>
          <w:noProof/>
          <w:lang w:eastAsia="fr-FR"/>
        </w:rPr>
        <w:pict>
          <v:rect id="_x0000_s1037" style="position:absolute;margin-left:-484.7pt;margin-top:90.65pt;width:375.75pt;height:186.75pt;z-index:251667456">
            <v:textbox style="mso-next-textbox:#_x0000_s1037">
              <w:txbxContent>
                <w:p w:rsidR="00A1565E" w:rsidRPr="006E36B0" w:rsidRDefault="00A1565E" w:rsidP="006E36B0">
                  <w:pPr>
                    <w:rPr>
                      <w:rFonts w:ascii="Times New Roman" w:eastAsia="Calibri" w:hAnsi="Times New Roman" w:cs="Times New Roman"/>
                      <w:b/>
                      <w:bCs/>
                      <w:sz w:val="24"/>
                      <w:szCs w:val="24"/>
                      <w:u w:val="single"/>
                      <w:lang w:bidi="ar-DZ"/>
                    </w:rPr>
                  </w:pPr>
                  <w:r w:rsidRPr="006E36B0">
                    <w:rPr>
                      <w:rFonts w:ascii="Times New Roman" w:eastAsia="Calibri" w:hAnsi="Times New Roman" w:cs="Times New Roman"/>
                      <w:b/>
                      <w:bCs/>
                      <w:sz w:val="24"/>
                      <w:szCs w:val="24"/>
                      <w:u w:val="single"/>
                      <w:lang w:bidi="ar-DZ"/>
                    </w:rPr>
                    <w:t>Critère 1 </w:t>
                  </w:r>
                  <w:r w:rsidRPr="006E36B0">
                    <w:rPr>
                      <w:rFonts w:ascii="Times New Roman" w:eastAsia="Calibri" w:hAnsi="Times New Roman" w:cs="Times New Roman"/>
                      <w:b/>
                      <w:bCs/>
                      <w:sz w:val="24"/>
                      <w:szCs w:val="24"/>
                      <w:lang w:bidi="ar-DZ"/>
                    </w:rPr>
                    <w:t xml:space="preserve">: </w:t>
                  </w:r>
                  <w:r w:rsidRPr="006E36B0">
                    <w:rPr>
                      <w:rFonts w:ascii="Times New Roman" w:eastAsia="Calibri" w:hAnsi="Times New Roman" w:cs="Times New Roman"/>
                      <w:sz w:val="24"/>
                      <w:szCs w:val="24"/>
                    </w:rPr>
                    <w:t>La pertinence de la production </w:t>
                  </w:r>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Respect du volume de la production (3 ou 4 phrases) = </w:t>
                  </w:r>
                  <w:smartTag w:uri="urn:schemas-microsoft-com:office:smarttags" w:element="metricconverter">
                    <w:smartTagPr>
                      <w:attr w:name="ProductID" w:val="0,5 pt"/>
                    </w:smartTagPr>
                    <w:r w:rsidRPr="006E36B0">
                      <w:rPr>
                        <w:rFonts w:ascii="Times New Roman" w:eastAsia="Calibri" w:hAnsi="Times New Roman" w:cs="Times New Roman"/>
                        <w:sz w:val="24"/>
                        <w:szCs w:val="24"/>
                      </w:rPr>
                      <w:t>0,5 pt</w:t>
                    </w:r>
                  </w:smartTag>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Respect du thème (les métiers/le mécanicien) ..…......= </w:t>
                  </w:r>
                  <w:smartTag w:uri="urn:schemas-microsoft-com:office:smarttags" w:element="metricconverter">
                    <w:smartTagPr>
                      <w:attr w:name="ProductID" w:val="0,5 pt"/>
                    </w:smartTagPr>
                    <w:r w:rsidRPr="006E36B0">
                      <w:rPr>
                        <w:rFonts w:ascii="Times New Roman" w:eastAsia="Calibri" w:hAnsi="Times New Roman" w:cs="Times New Roman"/>
                        <w:sz w:val="24"/>
                        <w:szCs w:val="24"/>
                      </w:rPr>
                      <w:t>0,5 pt</w:t>
                    </w:r>
                  </w:smartTag>
                </w:p>
                <w:p w:rsidR="00A1565E" w:rsidRPr="006E36B0" w:rsidRDefault="00A1565E" w:rsidP="006E36B0">
                  <w:pPr>
                    <w:rPr>
                      <w:rFonts w:ascii="Times New Roman" w:eastAsia="Calibri" w:hAnsi="Times New Roman" w:cs="Times New Roman"/>
                      <w:sz w:val="24"/>
                      <w:szCs w:val="24"/>
                    </w:rPr>
                  </w:pPr>
                  <w:r w:rsidRPr="006E36B0">
                    <w:rPr>
                      <w:rFonts w:asciiTheme="majorBidi" w:hAnsiTheme="majorBidi" w:cstheme="majorBidi"/>
                      <w:sz w:val="24"/>
                      <w:szCs w:val="24"/>
                      <w:lang w:bidi="ar-DZ"/>
                    </w:rPr>
                    <w:t xml:space="preserve">  </w:t>
                  </w:r>
                  <w:r w:rsidRPr="006E36B0">
                    <w:rPr>
                      <w:rFonts w:ascii="Times New Roman" w:eastAsia="Calibri" w:hAnsi="Times New Roman" w:cs="Times New Roman"/>
                      <w:b/>
                      <w:bCs/>
                      <w:sz w:val="24"/>
                      <w:szCs w:val="24"/>
                      <w:u w:val="single"/>
                      <w:lang w:bidi="ar-DZ"/>
                    </w:rPr>
                    <w:t>Critère 2 :</w:t>
                  </w:r>
                  <w:r w:rsidRPr="006E36B0">
                    <w:rPr>
                      <w:rFonts w:ascii="Times New Roman" w:eastAsia="Calibri" w:hAnsi="Times New Roman" w:cs="Times New Roman"/>
                      <w:sz w:val="24"/>
                      <w:szCs w:val="24"/>
                    </w:rPr>
                    <w:t xml:space="preserve"> La cohérence sémantique </w:t>
                  </w:r>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Production de phrases ayant un sens ………………… = </w:t>
                  </w:r>
                  <w:smartTag w:uri="urn:schemas-microsoft-com:office:smarttags" w:element="metricconverter">
                    <w:smartTagPr>
                      <w:attr w:name="ProductID" w:val="0,5 pt"/>
                    </w:smartTagPr>
                    <w:r w:rsidRPr="006E36B0">
                      <w:rPr>
                        <w:rFonts w:ascii="Times New Roman" w:eastAsia="Calibri" w:hAnsi="Times New Roman" w:cs="Times New Roman"/>
                        <w:sz w:val="24"/>
                        <w:szCs w:val="24"/>
                      </w:rPr>
                      <w:t>0,5 pt</w:t>
                    </w:r>
                  </w:smartTag>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Enchaînement des idées  …………………………..…  = </w:t>
                  </w:r>
                  <w:smartTag w:uri="urn:schemas-microsoft-com:office:smarttags" w:element="metricconverter">
                    <w:smartTagPr>
                      <w:attr w:name="ProductID" w:val="0,5 pt"/>
                    </w:smartTagPr>
                    <w:r w:rsidRPr="006E36B0">
                      <w:rPr>
                        <w:rFonts w:ascii="Times New Roman" w:eastAsia="Calibri" w:hAnsi="Times New Roman" w:cs="Times New Roman"/>
                        <w:sz w:val="24"/>
                        <w:szCs w:val="24"/>
                      </w:rPr>
                      <w:t>0,5 pt</w:t>
                    </w:r>
                  </w:smartTag>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b/>
                      <w:bCs/>
                      <w:sz w:val="24"/>
                      <w:szCs w:val="24"/>
                      <w:u w:val="single"/>
                      <w:lang w:bidi="ar-DZ"/>
                    </w:rPr>
                    <w:t xml:space="preserve">Critère 3 : </w:t>
                  </w:r>
                  <w:r w:rsidRPr="006E36B0">
                    <w:rPr>
                      <w:rFonts w:ascii="Times New Roman" w:eastAsia="Calibri" w:hAnsi="Times New Roman" w:cs="Times New Roman"/>
                      <w:sz w:val="24"/>
                      <w:szCs w:val="24"/>
                    </w:rPr>
                    <w:t>Cohérence linguistique</w:t>
                  </w:r>
                </w:p>
                <w:p w:rsidR="00A1565E" w:rsidRPr="006E36B0" w:rsidRDefault="00A1565E" w:rsidP="006E36B0">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Construction correcte des phrases………… …………. = </w:t>
                  </w:r>
                  <w:smartTag w:uri="urn:schemas-microsoft-com:office:smarttags" w:element="metricconverter">
                    <w:smartTagPr>
                      <w:attr w:name="ProductID" w:val="0,5 pt"/>
                    </w:smartTagPr>
                    <w:r w:rsidRPr="006E36B0">
                      <w:rPr>
                        <w:rFonts w:ascii="Times New Roman" w:eastAsia="Calibri" w:hAnsi="Times New Roman" w:cs="Times New Roman"/>
                        <w:sz w:val="24"/>
                        <w:szCs w:val="24"/>
                      </w:rPr>
                      <w:t>0,5 pt</w:t>
                    </w:r>
                  </w:smartTag>
                </w:p>
                <w:p w:rsidR="00A1565E" w:rsidRPr="006E36B0" w:rsidRDefault="00A1565E" w:rsidP="006E36B0">
                  <w:pPr>
                    <w:rPr>
                      <w:rFonts w:asciiTheme="majorBidi" w:hAnsiTheme="majorBidi" w:cstheme="majorBidi"/>
                      <w:sz w:val="24"/>
                      <w:szCs w:val="24"/>
                    </w:rPr>
                  </w:pPr>
                  <w:r w:rsidRPr="006E36B0">
                    <w:rPr>
                      <w:rFonts w:ascii="Times New Roman" w:eastAsia="Calibri" w:hAnsi="Times New Roman" w:cs="Times New Roman"/>
                      <w:sz w:val="24"/>
                      <w:szCs w:val="24"/>
                    </w:rPr>
                    <w:t xml:space="preserve">            - Emploi correct des verbes au présent de l’indicatif ....   = 0,5 pt</w:t>
                  </w:r>
                </w:p>
                <w:p w:rsidR="00A1565E" w:rsidRPr="006E36B0" w:rsidRDefault="00A1565E" w:rsidP="002C492B">
                  <w:pPr>
                    <w:rPr>
                      <w:rFonts w:ascii="Times New Roman" w:eastAsia="Calibri" w:hAnsi="Times New Roman" w:cs="Times New Roman" w:hint="cs"/>
                      <w:sz w:val="24"/>
                      <w:szCs w:val="24"/>
                      <w:rtl/>
                      <w:lang w:bidi="ar-DZ"/>
                    </w:rPr>
                  </w:pPr>
                  <w:r w:rsidRPr="006E36B0">
                    <w:rPr>
                      <w:rFonts w:ascii="Times New Roman" w:eastAsia="Calibri" w:hAnsi="Times New Roman" w:cs="Times New Roman"/>
                      <w:i/>
                      <w:iCs/>
                      <w:sz w:val="24"/>
                      <w:szCs w:val="24"/>
                      <w:lang w:bidi="ar-DZ"/>
                    </w:rPr>
                    <w:t xml:space="preserve"> </w:t>
                  </w:r>
                  <w:r w:rsidRPr="006E36B0">
                    <w:rPr>
                      <w:rFonts w:ascii="Times New Roman" w:eastAsia="Calibri" w:hAnsi="Times New Roman" w:cs="Times New Roman"/>
                      <w:b/>
                      <w:bCs/>
                      <w:i/>
                      <w:iCs/>
                      <w:sz w:val="24"/>
                      <w:szCs w:val="24"/>
                      <w:u w:val="single"/>
                      <w:lang w:bidi="ar-DZ"/>
                    </w:rPr>
                    <w:t>Critère 4 </w:t>
                  </w:r>
                  <w:r w:rsidRPr="006E36B0">
                    <w:rPr>
                      <w:rFonts w:ascii="Times New Roman" w:eastAsia="Calibri" w:hAnsi="Times New Roman" w:cs="Times New Roman"/>
                      <w:i/>
                      <w:iCs/>
                      <w:sz w:val="24"/>
                      <w:szCs w:val="24"/>
                      <w:lang w:bidi="ar-DZ"/>
                    </w:rPr>
                    <w:t>: Le</w:t>
                  </w:r>
                  <w:r w:rsidRPr="006E36B0">
                    <w:rPr>
                      <w:rFonts w:ascii="Times New Roman" w:eastAsia="Calibri" w:hAnsi="Times New Roman" w:cs="Times New Roman"/>
                      <w:i/>
                      <w:iCs/>
                      <w:sz w:val="24"/>
                      <w:szCs w:val="24"/>
                    </w:rPr>
                    <w:t xml:space="preserve"> perfectionnement </w:t>
                  </w:r>
                </w:p>
                <w:p w:rsidR="00A1565E" w:rsidRPr="006E36B0" w:rsidRDefault="00A1565E" w:rsidP="002C492B">
                  <w:pPr>
                    <w:rPr>
                      <w:rFonts w:ascii="Times New Roman" w:eastAsia="Calibri" w:hAnsi="Times New Roman" w:cs="Times New Roman"/>
                      <w:sz w:val="24"/>
                      <w:szCs w:val="24"/>
                    </w:rPr>
                  </w:pPr>
                  <w:r w:rsidRPr="006E36B0">
                    <w:rPr>
                      <w:rFonts w:ascii="Times New Roman" w:eastAsia="Calibri" w:hAnsi="Times New Roman" w:cs="Times New Roman"/>
                      <w:sz w:val="24"/>
                      <w:szCs w:val="24"/>
                    </w:rPr>
                    <w:t xml:space="preserve">                   - Présentation de la copie (écriture propre) ……….  = </w:t>
                  </w:r>
                  <w:r w:rsidR="002C492B">
                    <w:rPr>
                      <w:rFonts w:ascii="Times New Roman" w:eastAsia="Calibri" w:hAnsi="Times New Roman" w:cs="Times New Roman" w:hint="cs"/>
                      <w:sz w:val="24"/>
                      <w:szCs w:val="24"/>
                      <w:rtl/>
                    </w:rPr>
                    <w:t>1</w:t>
                  </w:r>
                  <w:r w:rsidRPr="006E36B0">
                    <w:rPr>
                      <w:rFonts w:ascii="Times New Roman" w:eastAsia="Calibri" w:hAnsi="Times New Roman" w:cs="Times New Roman"/>
                      <w:sz w:val="24"/>
                      <w:szCs w:val="24"/>
                    </w:rPr>
                    <w:t xml:space="preserve"> pt</w:t>
                  </w:r>
                </w:p>
                <w:p w:rsidR="00A1565E" w:rsidRPr="006E36B0" w:rsidRDefault="00A1565E">
                  <w:pPr>
                    <w:rPr>
                      <w:rFonts w:asciiTheme="majorBidi" w:hAnsiTheme="majorBidi" w:cstheme="majorBidi"/>
                      <w:sz w:val="20"/>
                      <w:szCs w:val="20"/>
                    </w:rPr>
                  </w:pPr>
                </w:p>
              </w:txbxContent>
            </v:textbox>
          </v:rect>
        </w:pict>
      </w:r>
    </w:p>
    <w:p w:rsidR="00F20BC9" w:rsidRPr="00F20BC9" w:rsidRDefault="00F20BC9" w:rsidP="00F20BC9"/>
    <w:p w:rsidR="00F20BC9" w:rsidRPr="00F20BC9" w:rsidRDefault="002C492B" w:rsidP="002C492B">
      <w:r>
        <w:rPr>
          <w:noProof/>
          <w:lang w:eastAsia="fr-FR"/>
        </w:rPr>
        <w:pict>
          <v:rect id="_x0000_s1039" style="position:absolute;margin-left:472.65pt;margin-top:161.35pt;width:297pt;height:114.75pt;z-index:251669504">
            <v:textbox style="mso-next-textbox:#_x0000_s1039">
              <w:txbxContent>
                <w:p w:rsidR="00A1565E" w:rsidRPr="00A1565E" w:rsidRDefault="00A1565E" w:rsidP="00A1565E">
                  <w:pPr>
                    <w:rPr>
                      <w:b/>
                      <w:bCs/>
                      <w:i/>
                      <w:iCs/>
                    </w:rPr>
                  </w:pPr>
                  <w:r w:rsidRPr="00A1565E">
                    <w:rPr>
                      <w:b/>
                      <w:bCs/>
                      <w:i/>
                      <w:iCs/>
                    </w:rPr>
                    <w:t>Un critère est :</w:t>
                  </w:r>
                </w:p>
                <w:p w:rsidR="00A1565E" w:rsidRPr="00A1565E" w:rsidRDefault="00A1565E" w:rsidP="00A1565E">
                  <w:r>
                    <w:t>-</w:t>
                  </w:r>
                  <w:r w:rsidRPr="00A1565E">
                    <w:t>Une qualité</w:t>
                  </w:r>
                </w:p>
                <w:p w:rsidR="00A1565E" w:rsidRPr="00A1565E" w:rsidRDefault="00A1565E" w:rsidP="00A1565E">
                  <w:r>
                    <w:t>-</w:t>
                  </w:r>
                  <w:r w:rsidRPr="00A1565E">
                    <w:t>Ce qui sert de base à une appréciation</w:t>
                  </w:r>
                </w:p>
                <w:p w:rsidR="00A1565E" w:rsidRPr="00A1565E" w:rsidRDefault="00A1565E" w:rsidP="00A1565E">
                  <w:r>
                    <w:t>-</w:t>
                  </w:r>
                  <w:r w:rsidRPr="00A1565E">
                    <w:t>Un point de vue sur lequel on se place pour évaluer, pour prendre une décision</w:t>
                  </w:r>
                </w:p>
                <w:p w:rsidR="00A1565E" w:rsidRPr="00A1565E" w:rsidRDefault="00A1565E">
                  <w:pPr>
                    <w:rPr>
                      <w:b/>
                      <w:bCs/>
                    </w:rPr>
                  </w:pPr>
                  <w:r w:rsidRPr="00A1565E">
                    <w:rPr>
                      <w:b/>
                      <w:bCs/>
                    </w:rPr>
                    <w:t>L’indicateur est :</w:t>
                  </w:r>
                </w:p>
                <w:p w:rsidR="00A1565E" w:rsidRPr="00A1565E" w:rsidRDefault="00A1565E" w:rsidP="00A1565E">
                  <w:r>
                    <w:t>-</w:t>
                  </w:r>
                  <w:r w:rsidRPr="00A1565E">
                    <w:t>L’opérationnalisation d’un critère</w:t>
                  </w:r>
                </w:p>
                <w:p w:rsidR="00A1565E" w:rsidRPr="00A1565E" w:rsidRDefault="00A1565E" w:rsidP="00A1565E">
                  <w:r>
                    <w:t>-</w:t>
                  </w:r>
                  <w:r w:rsidRPr="00A1565E">
                    <w:t xml:space="preserve"> Un indice observable</w:t>
                  </w:r>
                </w:p>
                <w:p w:rsidR="00A1565E" w:rsidRDefault="00A1565E"/>
              </w:txbxContent>
            </v:textbox>
          </v:rect>
        </w:pict>
      </w:r>
      <w:r>
        <w:rPr>
          <w:noProof/>
          <w:lang w:eastAsia="fr-FR"/>
        </w:rPr>
        <w:drawing>
          <wp:inline distT="0" distB="0" distL="0" distR="0">
            <wp:extent cx="5543550" cy="2419350"/>
            <wp:effectExtent l="1905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543550" cy="2419350"/>
                    </a:xfrm>
                    <a:prstGeom prst="rect">
                      <a:avLst/>
                    </a:prstGeom>
                    <a:noFill/>
                    <a:ln w="9525">
                      <a:noFill/>
                      <a:miter lim="800000"/>
                      <a:headEnd/>
                      <a:tailEnd/>
                    </a:ln>
                  </pic:spPr>
                </pic:pic>
              </a:graphicData>
            </a:graphic>
          </wp:inline>
        </w:drawing>
      </w:r>
    </w:p>
    <w:p w:rsidR="00F20BC9" w:rsidRPr="00F20BC9" w:rsidRDefault="00F20BC9" w:rsidP="00F20BC9"/>
    <w:p w:rsidR="00F20BC9" w:rsidRPr="00F20BC9" w:rsidRDefault="00F20BC9" w:rsidP="00F20BC9"/>
    <w:p w:rsidR="00F20BC9" w:rsidRPr="00F20BC9" w:rsidRDefault="00F20BC9" w:rsidP="00F20BC9"/>
    <w:p w:rsidR="00F20BC9" w:rsidRPr="00F20BC9" w:rsidRDefault="002C492B" w:rsidP="002C492B">
      <w:pPr>
        <w:tabs>
          <w:tab w:val="left" w:pos="9975"/>
        </w:tabs>
      </w:pPr>
      <w:r>
        <w:tab/>
      </w:r>
    </w:p>
    <w:p w:rsidR="00F20BC9" w:rsidRPr="00F20BC9" w:rsidRDefault="00F20BC9" w:rsidP="00F20BC9"/>
    <w:p w:rsidR="00F20BC9" w:rsidRPr="00F20BC9" w:rsidRDefault="00F20BC9" w:rsidP="00F20BC9"/>
    <w:p w:rsidR="00F20BC9" w:rsidRDefault="00F20BC9" w:rsidP="00F20BC9"/>
    <w:p w:rsidR="00720DBD" w:rsidRPr="00F20BC9" w:rsidRDefault="00F20BC9" w:rsidP="002C492B">
      <w:pPr>
        <w:tabs>
          <w:tab w:val="left" w:pos="9780"/>
        </w:tabs>
      </w:pPr>
      <w:r>
        <w:tab/>
      </w:r>
    </w:p>
    <w:sectPr w:rsidR="00720DBD" w:rsidRPr="00F20BC9" w:rsidSect="00137896">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B63" w:rsidRDefault="00312B63" w:rsidP="00720DBD">
      <w:r>
        <w:separator/>
      </w:r>
    </w:p>
  </w:endnote>
  <w:endnote w:type="continuationSeparator" w:id="1">
    <w:p w:rsidR="00312B63" w:rsidRDefault="00312B63" w:rsidP="00720D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B63" w:rsidRDefault="00312B63" w:rsidP="00720DBD">
      <w:r>
        <w:separator/>
      </w:r>
    </w:p>
  </w:footnote>
  <w:footnote w:type="continuationSeparator" w:id="1">
    <w:p w:rsidR="00312B63" w:rsidRDefault="00312B63" w:rsidP="00720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39B"/>
    <w:multiLevelType w:val="hybridMultilevel"/>
    <w:tmpl w:val="815E6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6639DE"/>
    <w:multiLevelType w:val="multilevel"/>
    <w:tmpl w:val="1F6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31789"/>
    <w:multiLevelType w:val="hybridMultilevel"/>
    <w:tmpl w:val="49CED800"/>
    <w:lvl w:ilvl="0" w:tplc="2B6A0CEC">
      <w:start w:val="1"/>
      <w:numFmt w:val="bullet"/>
      <w:lvlText w:val="4"/>
      <w:lvlJc w:val="left"/>
      <w:pPr>
        <w:tabs>
          <w:tab w:val="num" w:pos="720"/>
        </w:tabs>
        <w:ind w:left="720" w:hanging="360"/>
      </w:pPr>
      <w:rPr>
        <w:rFonts w:ascii="Monotype Sorts" w:hAnsi="Monotype Sorts" w:hint="default"/>
      </w:rPr>
    </w:lvl>
    <w:lvl w:ilvl="1" w:tplc="14984E24" w:tentative="1">
      <w:start w:val="1"/>
      <w:numFmt w:val="bullet"/>
      <w:lvlText w:val="4"/>
      <w:lvlJc w:val="left"/>
      <w:pPr>
        <w:tabs>
          <w:tab w:val="num" w:pos="1440"/>
        </w:tabs>
        <w:ind w:left="1440" w:hanging="360"/>
      </w:pPr>
      <w:rPr>
        <w:rFonts w:ascii="Monotype Sorts" w:hAnsi="Monotype Sorts" w:hint="default"/>
      </w:rPr>
    </w:lvl>
    <w:lvl w:ilvl="2" w:tplc="0F36ED20" w:tentative="1">
      <w:start w:val="1"/>
      <w:numFmt w:val="bullet"/>
      <w:lvlText w:val="4"/>
      <w:lvlJc w:val="left"/>
      <w:pPr>
        <w:tabs>
          <w:tab w:val="num" w:pos="2160"/>
        </w:tabs>
        <w:ind w:left="2160" w:hanging="360"/>
      </w:pPr>
      <w:rPr>
        <w:rFonts w:ascii="Monotype Sorts" w:hAnsi="Monotype Sorts" w:hint="default"/>
      </w:rPr>
    </w:lvl>
    <w:lvl w:ilvl="3" w:tplc="8EC8206A" w:tentative="1">
      <w:start w:val="1"/>
      <w:numFmt w:val="bullet"/>
      <w:lvlText w:val="4"/>
      <w:lvlJc w:val="left"/>
      <w:pPr>
        <w:tabs>
          <w:tab w:val="num" w:pos="2880"/>
        </w:tabs>
        <w:ind w:left="2880" w:hanging="360"/>
      </w:pPr>
      <w:rPr>
        <w:rFonts w:ascii="Monotype Sorts" w:hAnsi="Monotype Sorts" w:hint="default"/>
      </w:rPr>
    </w:lvl>
    <w:lvl w:ilvl="4" w:tplc="CCFA2AEE" w:tentative="1">
      <w:start w:val="1"/>
      <w:numFmt w:val="bullet"/>
      <w:lvlText w:val="4"/>
      <w:lvlJc w:val="left"/>
      <w:pPr>
        <w:tabs>
          <w:tab w:val="num" w:pos="3600"/>
        </w:tabs>
        <w:ind w:left="3600" w:hanging="360"/>
      </w:pPr>
      <w:rPr>
        <w:rFonts w:ascii="Monotype Sorts" w:hAnsi="Monotype Sorts" w:hint="default"/>
      </w:rPr>
    </w:lvl>
    <w:lvl w:ilvl="5" w:tplc="64CA09EC" w:tentative="1">
      <w:start w:val="1"/>
      <w:numFmt w:val="bullet"/>
      <w:lvlText w:val="4"/>
      <w:lvlJc w:val="left"/>
      <w:pPr>
        <w:tabs>
          <w:tab w:val="num" w:pos="4320"/>
        </w:tabs>
        <w:ind w:left="4320" w:hanging="360"/>
      </w:pPr>
      <w:rPr>
        <w:rFonts w:ascii="Monotype Sorts" w:hAnsi="Monotype Sorts" w:hint="default"/>
      </w:rPr>
    </w:lvl>
    <w:lvl w:ilvl="6" w:tplc="1EB8DCA6" w:tentative="1">
      <w:start w:val="1"/>
      <w:numFmt w:val="bullet"/>
      <w:lvlText w:val="4"/>
      <w:lvlJc w:val="left"/>
      <w:pPr>
        <w:tabs>
          <w:tab w:val="num" w:pos="5040"/>
        </w:tabs>
        <w:ind w:left="5040" w:hanging="360"/>
      </w:pPr>
      <w:rPr>
        <w:rFonts w:ascii="Monotype Sorts" w:hAnsi="Monotype Sorts" w:hint="default"/>
      </w:rPr>
    </w:lvl>
    <w:lvl w:ilvl="7" w:tplc="5D0C2B72" w:tentative="1">
      <w:start w:val="1"/>
      <w:numFmt w:val="bullet"/>
      <w:lvlText w:val="4"/>
      <w:lvlJc w:val="left"/>
      <w:pPr>
        <w:tabs>
          <w:tab w:val="num" w:pos="5760"/>
        </w:tabs>
        <w:ind w:left="5760" w:hanging="360"/>
      </w:pPr>
      <w:rPr>
        <w:rFonts w:ascii="Monotype Sorts" w:hAnsi="Monotype Sorts" w:hint="default"/>
      </w:rPr>
    </w:lvl>
    <w:lvl w:ilvl="8" w:tplc="2A42B07E" w:tentative="1">
      <w:start w:val="1"/>
      <w:numFmt w:val="bullet"/>
      <w:lvlText w:val="4"/>
      <w:lvlJc w:val="left"/>
      <w:pPr>
        <w:tabs>
          <w:tab w:val="num" w:pos="6480"/>
        </w:tabs>
        <w:ind w:left="6480" w:hanging="360"/>
      </w:pPr>
      <w:rPr>
        <w:rFonts w:ascii="Monotype Sorts" w:hAnsi="Monotype Sorts" w:hint="default"/>
      </w:rPr>
    </w:lvl>
  </w:abstractNum>
  <w:abstractNum w:abstractNumId="3">
    <w:nsid w:val="7C8E1631"/>
    <w:multiLevelType w:val="hybridMultilevel"/>
    <w:tmpl w:val="096A90B2"/>
    <w:lvl w:ilvl="0" w:tplc="6AB8A6AC">
      <w:start w:val="1"/>
      <w:numFmt w:val="bullet"/>
      <w:lvlText w:val="4"/>
      <w:lvlJc w:val="left"/>
      <w:pPr>
        <w:tabs>
          <w:tab w:val="num" w:pos="720"/>
        </w:tabs>
        <w:ind w:left="720" w:hanging="360"/>
      </w:pPr>
      <w:rPr>
        <w:rFonts w:ascii="Monotype Sorts" w:hAnsi="Monotype Sorts" w:hint="default"/>
      </w:rPr>
    </w:lvl>
    <w:lvl w:ilvl="1" w:tplc="A83EF962" w:tentative="1">
      <w:start w:val="1"/>
      <w:numFmt w:val="bullet"/>
      <w:lvlText w:val="4"/>
      <w:lvlJc w:val="left"/>
      <w:pPr>
        <w:tabs>
          <w:tab w:val="num" w:pos="1440"/>
        </w:tabs>
        <w:ind w:left="1440" w:hanging="360"/>
      </w:pPr>
      <w:rPr>
        <w:rFonts w:ascii="Monotype Sorts" w:hAnsi="Monotype Sorts" w:hint="default"/>
      </w:rPr>
    </w:lvl>
    <w:lvl w:ilvl="2" w:tplc="E83036EA" w:tentative="1">
      <w:start w:val="1"/>
      <w:numFmt w:val="bullet"/>
      <w:lvlText w:val="4"/>
      <w:lvlJc w:val="left"/>
      <w:pPr>
        <w:tabs>
          <w:tab w:val="num" w:pos="2160"/>
        </w:tabs>
        <w:ind w:left="2160" w:hanging="360"/>
      </w:pPr>
      <w:rPr>
        <w:rFonts w:ascii="Monotype Sorts" w:hAnsi="Monotype Sorts" w:hint="default"/>
      </w:rPr>
    </w:lvl>
    <w:lvl w:ilvl="3" w:tplc="0EBCBBE6" w:tentative="1">
      <w:start w:val="1"/>
      <w:numFmt w:val="bullet"/>
      <w:lvlText w:val="4"/>
      <w:lvlJc w:val="left"/>
      <w:pPr>
        <w:tabs>
          <w:tab w:val="num" w:pos="2880"/>
        </w:tabs>
        <w:ind w:left="2880" w:hanging="360"/>
      </w:pPr>
      <w:rPr>
        <w:rFonts w:ascii="Monotype Sorts" w:hAnsi="Monotype Sorts" w:hint="default"/>
      </w:rPr>
    </w:lvl>
    <w:lvl w:ilvl="4" w:tplc="D58600DC" w:tentative="1">
      <w:start w:val="1"/>
      <w:numFmt w:val="bullet"/>
      <w:lvlText w:val="4"/>
      <w:lvlJc w:val="left"/>
      <w:pPr>
        <w:tabs>
          <w:tab w:val="num" w:pos="3600"/>
        </w:tabs>
        <w:ind w:left="3600" w:hanging="360"/>
      </w:pPr>
      <w:rPr>
        <w:rFonts w:ascii="Monotype Sorts" w:hAnsi="Monotype Sorts" w:hint="default"/>
      </w:rPr>
    </w:lvl>
    <w:lvl w:ilvl="5" w:tplc="621E7396" w:tentative="1">
      <w:start w:val="1"/>
      <w:numFmt w:val="bullet"/>
      <w:lvlText w:val="4"/>
      <w:lvlJc w:val="left"/>
      <w:pPr>
        <w:tabs>
          <w:tab w:val="num" w:pos="4320"/>
        </w:tabs>
        <w:ind w:left="4320" w:hanging="360"/>
      </w:pPr>
      <w:rPr>
        <w:rFonts w:ascii="Monotype Sorts" w:hAnsi="Monotype Sorts" w:hint="default"/>
      </w:rPr>
    </w:lvl>
    <w:lvl w:ilvl="6" w:tplc="CC34A690" w:tentative="1">
      <w:start w:val="1"/>
      <w:numFmt w:val="bullet"/>
      <w:lvlText w:val="4"/>
      <w:lvlJc w:val="left"/>
      <w:pPr>
        <w:tabs>
          <w:tab w:val="num" w:pos="5040"/>
        </w:tabs>
        <w:ind w:left="5040" w:hanging="360"/>
      </w:pPr>
      <w:rPr>
        <w:rFonts w:ascii="Monotype Sorts" w:hAnsi="Monotype Sorts" w:hint="default"/>
      </w:rPr>
    </w:lvl>
    <w:lvl w:ilvl="7" w:tplc="7C4047DA" w:tentative="1">
      <w:start w:val="1"/>
      <w:numFmt w:val="bullet"/>
      <w:lvlText w:val="4"/>
      <w:lvlJc w:val="left"/>
      <w:pPr>
        <w:tabs>
          <w:tab w:val="num" w:pos="5760"/>
        </w:tabs>
        <w:ind w:left="5760" w:hanging="360"/>
      </w:pPr>
      <w:rPr>
        <w:rFonts w:ascii="Monotype Sorts" w:hAnsi="Monotype Sorts" w:hint="default"/>
      </w:rPr>
    </w:lvl>
    <w:lvl w:ilvl="8" w:tplc="F006BE50" w:tentative="1">
      <w:start w:val="1"/>
      <w:numFmt w:val="bullet"/>
      <w:lvlText w:val="4"/>
      <w:lvlJc w:val="left"/>
      <w:pPr>
        <w:tabs>
          <w:tab w:val="num" w:pos="6480"/>
        </w:tabs>
        <w:ind w:left="6480" w:hanging="360"/>
      </w:pPr>
      <w:rPr>
        <w:rFonts w:ascii="Monotype Sorts" w:hAnsi="Monotype Sor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7896"/>
    <w:rsid w:val="00137896"/>
    <w:rsid w:val="001776DF"/>
    <w:rsid w:val="001B70A4"/>
    <w:rsid w:val="001F08A5"/>
    <w:rsid w:val="002C492B"/>
    <w:rsid w:val="00312B63"/>
    <w:rsid w:val="003E6580"/>
    <w:rsid w:val="005172B0"/>
    <w:rsid w:val="00520443"/>
    <w:rsid w:val="005C2BC1"/>
    <w:rsid w:val="00692FE8"/>
    <w:rsid w:val="006D2942"/>
    <w:rsid w:val="006E36B0"/>
    <w:rsid w:val="00720DBD"/>
    <w:rsid w:val="00791F4B"/>
    <w:rsid w:val="007C3E86"/>
    <w:rsid w:val="0086058E"/>
    <w:rsid w:val="008A739C"/>
    <w:rsid w:val="008D3330"/>
    <w:rsid w:val="00A1565E"/>
    <w:rsid w:val="00AB7B7F"/>
    <w:rsid w:val="00BB6097"/>
    <w:rsid w:val="00BD6F22"/>
    <w:rsid w:val="00CB0472"/>
    <w:rsid w:val="00CD0435"/>
    <w:rsid w:val="00F20B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colormenu v:ext="edit" fillcolor="none"/>
    </o:shapedefaults>
    <o:shapelayout v:ext="edit">
      <o:idmap v:ext="edit" data="1"/>
      <o:rules v:ext="edit">
        <o:r id="V:Rule3" type="connector" idref="#_x0000_s1028"/>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96"/>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7896"/>
    <w:pPr>
      <w:ind w:left="720"/>
      <w:contextualSpacing/>
    </w:pPr>
  </w:style>
  <w:style w:type="paragraph" w:styleId="Textedebulles">
    <w:name w:val="Balloon Text"/>
    <w:basedOn w:val="Normal"/>
    <w:link w:val="TextedebullesCar"/>
    <w:uiPriority w:val="99"/>
    <w:semiHidden/>
    <w:unhideWhenUsed/>
    <w:rsid w:val="001776DF"/>
    <w:rPr>
      <w:rFonts w:ascii="Tahoma" w:hAnsi="Tahoma" w:cs="Tahoma"/>
      <w:sz w:val="16"/>
      <w:szCs w:val="16"/>
    </w:rPr>
  </w:style>
  <w:style w:type="character" w:customStyle="1" w:styleId="TextedebullesCar">
    <w:name w:val="Texte de bulles Car"/>
    <w:basedOn w:val="Policepardfaut"/>
    <w:link w:val="Textedebulles"/>
    <w:uiPriority w:val="99"/>
    <w:semiHidden/>
    <w:rsid w:val="001776DF"/>
    <w:rPr>
      <w:rFonts w:ascii="Tahoma" w:hAnsi="Tahoma" w:cs="Tahoma"/>
      <w:sz w:val="16"/>
      <w:szCs w:val="16"/>
    </w:rPr>
  </w:style>
  <w:style w:type="character" w:customStyle="1" w:styleId="apple-converted-space">
    <w:name w:val="apple-converted-space"/>
    <w:basedOn w:val="Policepardfaut"/>
    <w:rsid w:val="00720DBD"/>
  </w:style>
  <w:style w:type="paragraph" w:styleId="En-tte">
    <w:name w:val="header"/>
    <w:basedOn w:val="Normal"/>
    <w:link w:val="En-tteCar"/>
    <w:uiPriority w:val="99"/>
    <w:semiHidden/>
    <w:unhideWhenUsed/>
    <w:rsid w:val="00720DBD"/>
    <w:pPr>
      <w:tabs>
        <w:tab w:val="center" w:pos="4536"/>
        <w:tab w:val="right" w:pos="9072"/>
      </w:tabs>
    </w:pPr>
  </w:style>
  <w:style w:type="character" w:customStyle="1" w:styleId="En-tteCar">
    <w:name w:val="En-tête Car"/>
    <w:basedOn w:val="Policepardfaut"/>
    <w:link w:val="En-tte"/>
    <w:uiPriority w:val="99"/>
    <w:semiHidden/>
    <w:rsid w:val="00720DBD"/>
  </w:style>
  <w:style w:type="paragraph" w:styleId="Pieddepage">
    <w:name w:val="footer"/>
    <w:basedOn w:val="Normal"/>
    <w:link w:val="PieddepageCar"/>
    <w:uiPriority w:val="99"/>
    <w:semiHidden/>
    <w:unhideWhenUsed/>
    <w:rsid w:val="00720DBD"/>
    <w:pPr>
      <w:tabs>
        <w:tab w:val="center" w:pos="4536"/>
        <w:tab w:val="right" w:pos="9072"/>
      </w:tabs>
    </w:pPr>
  </w:style>
  <w:style w:type="character" w:customStyle="1" w:styleId="PieddepageCar">
    <w:name w:val="Pied de page Car"/>
    <w:basedOn w:val="Policepardfaut"/>
    <w:link w:val="Pieddepage"/>
    <w:uiPriority w:val="99"/>
    <w:semiHidden/>
    <w:rsid w:val="00720DBD"/>
  </w:style>
</w:styles>
</file>

<file path=word/webSettings.xml><?xml version="1.0" encoding="utf-8"?>
<w:webSettings xmlns:r="http://schemas.openxmlformats.org/officeDocument/2006/relationships" xmlns:w="http://schemas.openxmlformats.org/wordprocessingml/2006/main">
  <w:divs>
    <w:div w:id="505554303">
      <w:bodyDiv w:val="1"/>
      <w:marLeft w:val="0"/>
      <w:marRight w:val="0"/>
      <w:marTop w:val="0"/>
      <w:marBottom w:val="0"/>
      <w:divBdr>
        <w:top w:val="none" w:sz="0" w:space="0" w:color="auto"/>
        <w:left w:val="none" w:sz="0" w:space="0" w:color="auto"/>
        <w:bottom w:val="none" w:sz="0" w:space="0" w:color="auto"/>
        <w:right w:val="none" w:sz="0" w:space="0" w:color="auto"/>
      </w:divBdr>
      <w:divsChild>
        <w:div w:id="1376735927">
          <w:marLeft w:val="0"/>
          <w:marRight w:val="0"/>
          <w:marTop w:val="336"/>
          <w:marBottom w:val="0"/>
          <w:divBdr>
            <w:top w:val="none" w:sz="0" w:space="0" w:color="auto"/>
            <w:left w:val="none" w:sz="0" w:space="0" w:color="auto"/>
            <w:bottom w:val="none" w:sz="0" w:space="0" w:color="auto"/>
            <w:right w:val="none" w:sz="0" w:space="0" w:color="auto"/>
          </w:divBdr>
        </w:div>
        <w:div w:id="1469321838">
          <w:marLeft w:val="0"/>
          <w:marRight w:val="0"/>
          <w:marTop w:val="336"/>
          <w:marBottom w:val="0"/>
          <w:divBdr>
            <w:top w:val="none" w:sz="0" w:space="0" w:color="auto"/>
            <w:left w:val="none" w:sz="0" w:space="0" w:color="auto"/>
            <w:bottom w:val="none" w:sz="0" w:space="0" w:color="auto"/>
            <w:right w:val="none" w:sz="0" w:space="0" w:color="auto"/>
          </w:divBdr>
        </w:div>
      </w:divsChild>
    </w:div>
    <w:div w:id="734159675">
      <w:bodyDiv w:val="1"/>
      <w:marLeft w:val="0"/>
      <w:marRight w:val="0"/>
      <w:marTop w:val="0"/>
      <w:marBottom w:val="0"/>
      <w:divBdr>
        <w:top w:val="none" w:sz="0" w:space="0" w:color="auto"/>
        <w:left w:val="none" w:sz="0" w:space="0" w:color="auto"/>
        <w:bottom w:val="none" w:sz="0" w:space="0" w:color="auto"/>
        <w:right w:val="none" w:sz="0" w:space="0" w:color="auto"/>
      </w:divBdr>
      <w:divsChild>
        <w:div w:id="994723591">
          <w:marLeft w:val="0"/>
          <w:marRight w:val="0"/>
          <w:marTop w:val="269"/>
          <w:marBottom w:val="0"/>
          <w:divBdr>
            <w:top w:val="none" w:sz="0" w:space="0" w:color="auto"/>
            <w:left w:val="none" w:sz="0" w:space="0" w:color="auto"/>
            <w:bottom w:val="none" w:sz="0" w:space="0" w:color="auto"/>
            <w:right w:val="none" w:sz="0" w:space="0" w:color="auto"/>
          </w:divBdr>
        </w:div>
        <w:div w:id="45573931">
          <w:marLeft w:val="0"/>
          <w:marRight w:val="0"/>
          <w:marTop w:val="269"/>
          <w:marBottom w:val="0"/>
          <w:divBdr>
            <w:top w:val="none" w:sz="0" w:space="0" w:color="auto"/>
            <w:left w:val="none" w:sz="0" w:space="0" w:color="auto"/>
            <w:bottom w:val="none" w:sz="0" w:space="0" w:color="auto"/>
            <w:right w:val="none" w:sz="0" w:space="0" w:color="auto"/>
          </w:divBdr>
        </w:div>
        <w:div w:id="93137650">
          <w:marLeft w:val="0"/>
          <w:marRight w:val="0"/>
          <w:marTop w:val="26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75CB-8D47-46FD-BA04-258B7FE1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183</Words>
  <Characters>1011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بكوش ميلود</dc:creator>
  <cp:lastModifiedBy>بكوش ميلود</cp:lastModifiedBy>
  <cp:revision>3</cp:revision>
  <cp:lastPrinted>2016-11-04T16:23:00Z</cp:lastPrinted>
  <dcterms:created xsi:type="dcterms:W3CDTF">2016-11-04T09:24:00Z</dcterms:created>
  <dcterms:modified xsi:type="dcterms:W3CDTF">2016-11-04T16:24:00Z</dcterms:modified>
</cp:coreProperties>
</file>