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2C" w:rsidRDefault="007C5B6B" w:rsidP="007C5B6B">
      <w:pPr>
        <w:jc w:val="center"/>
        <w:rPr>
          <w:rFonts w:ascii="Castellar" w:hAnsi="Castellar"/>
          <w:b/>
          <w:color w:val="C00000"/>
          <w:sz w:val="36"/>
          <w:szCs w:val="36"/>
          <w:u w:val="single"/>
        </w:rPr>
      </w:pPr>
      <w:r w:rsidRPr="007C5B6B">
        <w:rPr>
          <w:rFonts w:ascii="Castellar" w:hAnsi="Castellar"/>
          <w:b/>
          <w:color w:val="C00000"/>
          <w:sz w:val="36"/>
          <w:szCs w:val="36"/>
          <w:u w:val="single"/>
        </w:rPr>
        <w:t>Thé à la bonne heure !</w:t>
      </w:r>
    </w:p>
    <w:p w:rsidR="007C5B6B" w:rsidRDefault="007C5B6B" w:rsidP="00D92D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existe tellement différents thés, il est nécessaire de connaître quelques caractéristiques sur les la production du thé. </w:t>
      </w:r>
    </w:p>
    <w:p w:rsidR="007C5B6B" w:rsidRDefault="007C5B6B" w:rsidP="00D92D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effet, nous retrouvons différents thés : le thé vert, le thé blanc, le thé noir et le thé rouge. Quel est la différence entre ces quatre thés ? </w:t>
      </w:r>
      <w:r w:rsidR="00C514F1">
        <w:rPr>
          <w:sz w:val="24"/>
          <w:szCs w:val="24"/>
        </w:rPr>
        <w:t>Voici</w:t>
      </w:r>
      <w:r>
        <w:rPr>
          <w:sz w:val="24"/>
          <w:szCs w:val="24"/>
        </w:rPr>
        <w:t xml:space="preserve"> quelques explications :</w:t>
      </w:r>
    </w:p>
    <w:p w:rsidR="007C5B6B" w:rsidRDefault="007C5B6B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5B6B">
        <w:rPr>
          <w:sz w:val="24"/>
          <w:szCs w:val="24"/>
          <w:u w:val="single"/>
        </w:rPr>
        <w:t>Le thé blanc</w:t>
      </w:r>
      <w:r>
        <w:rPr>
          <w:sz w:val="24"/>
          <w:szCs w:val="24"/>
        </w:rPr>
        <w:t> : Les feuilles sont cueillies</w:t>
      </w:r>
      <w:r w:rsidR="004E32E3">
        <w:rPr>
          <w:sz w:val="24"/>
          <w:szCs w:val="24"/>
        </w:rPr>
        <w:t xml:space="preserve"> (bourgeons terminaux du théier) </w:t>
      </w:r>
      <w:r>
        <w:rPr>
          <w:sz w:val="24"/>
          <w:szCs w:val="24"/>
        </w:rPr>
        <w:t>et subi</w:t>
      </w:r>
      <w:r w:rsidR="004E32E3">
        <w:rPr>
          <w:sz w:val="24"/>
          <w:szCs w:val="24"/>
        </w:rPr>
        <w:t>ssent</w:t>
      </w:r>
      <w:r>
        <w:rPr>
          <w:sz w:val="24"/>
          <w:szCs w:val="24"/>
        </w:rPr>
        <w:t xml:space="preserve"> </w:t>
      </w:r>
      <w:r w:rsidR="004E32E3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="004E32E3">
        <w:rPr>
          <w:sz w:val="24"/>
          <w:szCs w:val="24"/>
        </w:rPr>
        <w:t xml:space="preserve">desséchement à l’air libre appelé </w:t>
      </w:r>
      <w:r w:rsidR="004E32E3">
        <w:rPr>
          <w:i/>
          <w:sz w:val="24"/>
          <w:szCs w:val="24"/>
        </w:rPr>
        <w:t xml:space="preserve">flétrissage. </w:t>
      </w:r>
      <w:r w:rsidR="004E32E3">
        <w:rPr>
          <w:sz w:val="24"/>
          <w:szCs w:val="24"/>
        </w:rPr>
        <w:t xml:space="preserve"> Ensuite vous pouvez le déguster ! </w:t>
      </w:r>
    </w:p>
    <w:p w:rsidR="004E32E3" w:rsidRDefault="004E32E3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thé vert </w:t>
      </w:r>
      <w:r w:rsidRPr="004E32E3">
        <w:rPr>
          <w:sz w:val="24"/>
          <w:szCs w:val="24"/>
        </w:rPr>
        <w:t>:</w:t>
      </w:r>
      <w:r>
        <w:rPr>
          <w:sz w:val="24"/>
          <w:szCs w:val="24"/>
        </w:rPr>
        <w:t xml:space="preserve"> Pour la fabrication du thé vert, nous retrouvons les deux premières </w:t>
      </w:r>
      <w:r w:rsidR="00C514F1">
        <w:rPr>
          <w:sz w:val="24"/>
          <w:szCs w:val="24"/>
        </w:rPr>
        <w:t xml:space="preserve">transformations, ensuite les feuilles du théier sont torréfiées pour éviter la fermentation des feuilles. Nous retrouvons un thé non fermenté </w:t>
      </w:r>
      <w:r w:rsidR="00D92D9D">
        <w:rPr>
          <w:sz w:val="24"/>
          <w:szCs w:val="24"/>
        </w:rPr>
        <w:t>à</w:t>
      </w:r>
      <w:r w:rsidR="00C514F1">
        <w:rPr>
          <w:sz w:val="24"/>
          <w:szCs w:val="24"/>
        </w:rPr>
        <w:t xml:space="preserve"> déguster !</w:t>
      </w:r>
    </w:p>
    <w:p w:rsidR="00C514F1" w:rsidRDefault="00C514F1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thé noir </w:t>
      </w:r>
      <w:r w:rsidRPr="00C514F1">
        <w:rPr>
          <w:sz w:val="24"/>
          <w:szCs w:val="24"/>
        </w:rPr>
        <w:t>:</w:t>
      </w:r>
      <w:r>
        <w:rPr>
          <w:sz w:val="24"/>
          <w:szCs w:val="24"/>
        </w:rPr>
        <w:t xml:space="preserve"> Le thé noir est issu des mêmes feuilles que les différents thés précédents, la différence arrive après le flétrissage de la feuille. En effet celui-ci est fermenté à l’air libre pour devenir noir.</w:t>
      </w:r>
    </w:p>
    <w:p w:rsidR="00C514F1" w:rsidRDefault="00C514F1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thé rouge </w:t>
      </w:r>
      <w:r w:rsidRPr="00C514F1">
        <w:rPr>
          <w:sz w:val="24"/>
          <w:szCs w:val="24"/>
        </w:rPr>
        <w:t>:</w:t>
      </w:r>
      <w:r>
        <w:rPr>
          <w:sz w:val="24"/>
          <w:szCs w:val="24"/>
        </w:rPr>
        <w:t xml:space="preserve"> La grande différence des différents thés ! Le thé rouge n’est pas un thé…En effet ce thé est issu d’un arbuste appelé le </w:t>
      </w:r>
      <w:proofErr w:type="spellStart"/>
      <w:r>
        <w:rPr>
          <w:sz w:val="24"/>
          <w:szCs w:val="24"/>
        </w:rPr>
        <w:t>rooibos</w:t>
      </w:r>
      <w:proofErr w:type="spellEnd"/>
      <w:r>
        <w:rPr>
          <w:sz w:val="24"/>
          <w:szCs w:val="24"/>
        </w:rPr>
        <w:t xml:space="preserve"> </w:t>
      </w:r>
      <w:r w:rsidR="00D92D9D">
        <w:rPr>
          <w:sz w:val="24"/>
          <w:szCs w:val="24"/>
        </w:rPr>
        <w:t>qui pousse exclusivement en Afrique du sud. Ces feuilles ne contiennent pas de théine. Une boisson qui ne va pas vous énerver.</w:t>
      </w:r>
    </w:p>
    <w:p w:rsidR="00D92D9D" w:rsidRDefault="00D92D9D" w:rsidP="00D92D9D">
      <w:pPr>
        <w:pStyle w:val="Paragraphedeliste"/>
        <w:ind w:left="765"/>
        <w:rPr>
          <w:sz w:val="24"/>
          <w:szCs w:val="24"/>
          <w:u w:val="single"/>
        </w:rPr>
      </w:pPr>
    </w:p>
    <w:p w:rsidR="00D92D9D" w:rsidRDefault="00D92D9D" w:rsidP="00D92D9D">
      <w:pPr>
        <w:pStyle w:val="Paragraphedeliste"/>
        <w:ind w:left="765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314450" cy="872877"/>
            <wp:effectExtent l="1905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15" cy="87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D9D" w:rsidRDefault="00D92D9D" w:rsidP="00D92D9D">
      <w:pPr>
        <w:pStyle w:val="Paragraphedeliste"/>
        <w:ind w:left="765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795366" cy="800100"/>
            <wp:effectExtent l="19050" t="0" r="4734" b="0"/>
            <wp:docPr id="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66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D92D9D">
        <w:rPr>
          <w:b/>
          <w:sz w:val="24"/>
          <w:szCs w:val="24"/>
        </w:rPr>
        <w:t>Il est 5h00</w:t>
      </w:r>
      <w:r>
        <w:rPr>
          <w:sz w:val="24"/>
          <w:szCs w:val="24"/>
        </w:rPr>
        <w:t xml:space="preserve">, Paris s’éveil ! Au réveil il est préférable de boire un thé fort en théines pour être en forme toute la journée. Pour cela, je vous propose un </w:t>
      </w:r>
      <w:r w:rsidRPr="00D92D9D">
        <w:rPr>
          <w:sz w:val="24"/>
          <w:szCs w:val="24"/>
          <w:u w:val="single"/>
        </w:rPr>
        <w:t>thé noir</w:t>
      </w:r>
      <w:r>
        <w:rPr>
          <w:sz w:val="24"/>
          <w:szCs w:val="24"/>
        </w:rPr>
        <w:t xml:space="preserve"> comme le </w:t>
      </w:r>
      <w:r w:rsidRPr="00D92D9D">
        <w:rPr>
          <w:i/>
          <w:sz w:val="24"/>
          <w:szCs w:val="24"/>
        </w:rPr>
        <w:t>Thé Earl Grey</w:t>
      </w:r>
      <w:r>
        <w:rPr>
          <w:sz w:val="24"/>
          <w:szCs w:val="24"/>
        </w:rPr>
        <w:t xml:space="preserve"> ou le </w:t>
      </w:r>
      <w:r>
        <w:rPr>
          <w:i/>
          <w:sz w:val="24"/>
          <w:szCs w:val="24"/>
        </w:rPr>
        <w:t>T</w:t>
      </w:r>
      <w:r w:rsidRPr="00D92D9D">
        <w:rPr>
          <w:i/>
          <w:sz w:val="24"/>
          <w:szCs w:val="24"/>
        </w:rPr>
        <w:t>hé nature English breakfast</w:t>
      </w:r>
      <w:r>
        <w:rPr>
          <w:sz w:val="24"/>
          <w:szCs w:val="24"/>
        </w:rPr>
        <w:t xml:space="preserve">. Si vous préféré un thé noir aromatisé je vous propose de déguster un </w:t>
      </w:r>
      <w:r w:rsidRPr="00D92D9D">
        <w:rPr>
          <w:i/>
          <w:sz w:val="24"/>
          <w:szCs w:val="24"/>
        </w:rPr>
        <w:t>Thé noir noisette, vanille</w:t>
      </w:r>
      <w:r>
        <w:rPr>
          <w:sz w:val="24"/>
          <w:szCs w:val="24"/>
        </w:rPr>
        <w:t>. Ce dernier vous rappellera la pâte à tartiner que vous mettiez sur les tartines de pains !</w:t>
      </w:r>
    </w:p>
    <w:p w:rsidR="00D92D9D" w:rsidRDefault="00D92D9D" w:rsidP="00D92D9D">
      <w:pPr>
        <w:pStyle w:val="Paragraphedeliste"/>
        <w:ind w:left="765"/>
        <w:jc w:val="both"/>
        <w:rPr>
          <w:sz w:val="24"/>
          <w:szCs w:val="24"/>
        </w:rPr>
      </w:pPr>
    </w:p>
    <w:p w:rsidR="00D92D9D" w:rsidRDefault="00D92D9D" w:rsidP="00D92D9D">
      <w:pPr>
        <w:pStyle w:val="Paragraphedeliste"/>
        <w:ind w:left="765"/>
        <w:jc w:val="both"/>
        <w:rPr>
          <w:sz w:val="24"/>
          <w:szCs w:val="24"/>
        </w:rPr>
      </w:pPr>
    </w:p>
    <w:p w:rsidR="00B91745" w:rsidRDefault="00D92D9D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714375" cy="708869"/>
            <wp:effectExtent l="19050" t="0" r="9525" b="0"/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73" cy="71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745">
        <w:rPr>
          <w:sz w:val="24"/>
          <w:szCs w:val="24"/>
        </w:rPr>
        <w:t xml:space="preserve">Pendant la </w:t>
      </w:r>
      <w:r w:rsidR="00B91745" w:rsidRPr="00B91745">
        <w:rPr>
          <w:b/>
          <w:sz w:val="24"/>
          <w:szCs w:val="24"/>
        </w:rPr>
        <w:t>pause-café</w:t>
      </w:r>
      <w:r w:rsidR="00B91745">
        <w:rPr>
          <w:sz w:val="24"/>
          <w:szCs w:val="24"/>
        </w:rPr>
        <w:t xml:space="preserve"> (si vous ne buvez pas de café) prenez un bon thé, plus subtil en bouche. Un thé plus travaillé, un thé d’exception, un thé plus raffiné : Le </w:t>
      </w:r>
      <w:r w:rsidR="00B91745" w:rsidRPr="00B91745">
        <w:rPr>
          <w:i/>
          <w:sz w:val="24"/>
          <w:szCs w:val="24"/>
        </w:rPr>
        <w:t xml:space="preserve">Thé Blanc </w:t>
      </w:r>
      <w:proofErr w:type="spellStart"/>
      <w:r w:rsidR="00B91745" w:rsidRPr="00B91745">
        <w:rPr>
          <w:i/>
          <w:sz w:val="24"/>
          <w:szCs w:val="24"/>
        </w:rPr>
        <w:t>Baï</w:t>
      </w:r>
      <w:proofErr w:type="spellEnd"/>
      <w:r w:rsidR="00B91745" w:rsidRPr="00B91745">
        <w:rPr>
          <w:i/>
          <w:sz w:val="24"/>
          <w:szCs w:val="24"/>
        </w:rPr>
        <w:t xml:space="preserve"> Mu Tain</w:t>
      </w:r>
      <w:r w:rsidR="00B91745">
        <w:rPr>
          <w:sz w:val="24"/>
          <w:szCs w:val="24"/>
        </w:rPr>
        <w:t>. En plus, il est excellent pour la santé, puisque c’est un puissant antioxydant. A ne pas rater !</w:t>
      </w:r>
    </w:p>
    <w:p w:rsidR="00D92D9D" w:rsidRDefault="00B91745" w:rsidP="00D92D9D">
      <w:pPr>
        <w:pStyle w:val="Paragraphedeliste"/>
        <w:ind w:left="76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D92D9D" w:rsidRDefault="00D92D9D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1745">
        <w:rPr>
          <w:noProof/>
          <w:lang w:eastAsia="fr-FR"/>
        </w:rPr>
        <w:drawing>
          <wp:inline distT="0" distB="0" distL="0" distR="0">
            <wp:extent cx="714375" cy="708870"/>
            <wp:effectExtent l="19050" t="0" r="0" b="0"/>
            <wp:docPr id="10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72" cy="71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745">
        <w:rPr>
          <w:sz w:val="24"/>
          <w:szCs w:val="24"/>
        </w:rPr>
        <w:t xml:space="preserve"> Après un </w:t>
      </w:r>
      <w:r w:rsidR="00B91745" w:rsidRPr="00F2798C">
        <w:rPr>
          <w:b/>
          <w:sz w:val="24"/>
          <w:szCs w:val="24"/>
        </w:rPr>
        <w:t>bon repas</w:t>
      </w:r>
      <w:r w:rsidR="00B91745">
        <w:rPr>
          <w:sz w:val="24"/>
          <w:szCs w:val="24"/>
        </w:rPr>
        <w:t>, il faut bien digérer ! Le thé va permettre de stimuler les fonctions du foie (stockage du glucose) pour une meilleure digestion.</w:t>
      </w:r>
    </w:p>
    <w:p w:rsidR="00F2798C" w:rsidRDefault="00B91745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ne pas déguster un </w:t>
      </w:r>
      <w:r w:rsidRPr="00B91745">
        <w:rPr>
          <w:i/>
          <w:sz w:val="24"/>
          <w:szCs w:val="24"/>
        </w:rPr>
        <w:t xml:space="preserve">Thé vert </w:t>
      </w:r>
      <w:proofErr w:type="spellStart"/>
      <w:r w:rsidRPr="00B91745">
        <w:rPr>
          <w:i/>
          <w:sz w:val="24"/>
          <w:szCs w:val="24"/>
        </w:rPr>
        <w:t>Gunpowder</w:t>
      </w:r>
      <w:proofErr w:type="spellEnd"/>
      <w:r w:rsidRPr="00B91745">
        <w:rPr>
          <w:i/>
          <w:sz w:val="24"/>
          <w:szCs w:val="24"/>
        </w:rPr>
        <w:t xml:space="preserve"> à la menthe</w:t>
      </w:r>
      <w:r>
        <w:rPr>
          <w:i/>
          <w:sz w:val="24"/>
          <w:szCs w:val="24"/>
        </w:rPr>
        <w:t xml:space="preserve"> ? </w:t>
      </w:r>
      <w:r w:rsidR="00F2798C">
        <w:rPr>
          <w:sz w:val="24"/>
          <w:szCs w:val="24"/>
        </w:rPr>
        <w:t>Celui-ci vous apportera, en plus d’une bonne condition pour la digestion, une sensation de fraicheur.</w:t>
      </w:r>
    </w:p>
    <w:p w:rsidR="00F2798C" w:rsidRDefault="00F2798C" w:rsidP="00D92D9D">
      <w:pPr>
        <w:pStyle w:val="Paragraphedeliste"/>
        <w:ind w:left="765"/>
        <w:rPr>
          <w:sz w:val="24"/>
          <w:szCs w:val="24"/>
        </w:rPr>
      </w:pPr>
    </w:p>
    <w:p w:rsidR="00F2798C" w:rsidRDefault="00F2798C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1745">
        <w:rPr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676275" cy="671063"/>
            <wp:effectExtent l="19050" t="0" r="9525" b="0"/>
            <wp:docPr id="13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Déjà </w:t>
      </w:r>
      <w:r w:rsidRPr="00F2798C">
        <w:rPr>
          <w:b/>
          <w:sz w:val="24"/>
          <w:szCs w:val="24"/>
        </w:rPr>
        <w:t>16h00</w:t>
      </w:r>
      <w:r>
        <w:rPr>
          <w:sz w:val="24"/>
          <w:szCs w:val="24"/>
        </w:rPr>
        <w:t xml:space="preserve">, la journée avance. Une petite-pause douceur ? Faites vous plaisir avec un thé. Vous allez me demander quel thé ? Ceci dépend de vos goûts. Il existe une gamme de thé aromatisé assez large. Je vous suggère de gouter le </w:t>
      </w:r>
      <w:r>
        <w:rPr>
          <w:i/>
          <w:sz w:val="24"/>
          <w:szCs w:val="24"/>
        </w:rPr>
        <w:t>T</w:t>
      </w:r>
      <w:r w:rsidRPr="00F2798C">
        <w:rPr>
          <w:i/>
          <w:sz w:val="24"/>
          <w:szCs w:val="24"/>
        </w:rPr>
        <w:t>hé noir fraise des bois, rhubarbe</w:t>
      </w:r>
      <w:r>
        <w:rPr>
          <w:sz w:val="24"/>
          <w:szCs w:val="24"/>
        </w:rPr>
        <w:t xml:space="preserve"> ou le </w:t>
      </w:r>
      <w:r>
        <w:rPr>
          <w:i/>
          <w:sz w:val="24"/>
          <w:szCs w:val="24"/>
        </w:rPr>
        <w:t>T</w:t>
      </w:r>
      <w:r w:rsidRPr="00F2798C">
        <w:rPr>
          <w:i/>
          <w:sz w:val="24"/>
          <w:szCs w:val="24"/>
        </w:rPr>
        <w:t>hé vert pêche, fruit de la passion</w:t>
      </w:r>
      <w:r>
        <w:rPr>
          <w:sz w:val="24"/>
          <w:szCs w:val="24"/>
        </w:rPr>
        <w:t>… N’hésitez pas à chatouiller vos papilles !</w:t>
      </w:r>
    </w:p>
    <w:p w:rsidR="00F2798C" w:rsidRDefault="00F2798C" w:rsidP="00D92D9D">
      <w:pPr>
        <w:pStyle w:val="Paragraphedeliste"/>
        <w:ind w:left="765"/>
        <w:rPr>
          <w:sz w:val="24"/>
          <w:szCs w:val="24"/>
        </w:rPr>
      </w:pPr>
    </w:p>
    <w:p w:rsidR="00B91745" w:rsidRDefault="00F2798C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714375" cy="708869"/>
            <wp:effectExtent l="19050" t="0" r="0" b="0"/>
            <wp:docPr id="16" name="Image 1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07" cy="71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F2798C">
        <w:rPr>
          <w:b/>
          <w:sz w:val="24"/>
          <w:szCs w:val="24"/>
        </w:rPr>
        <w:t xml:space="preserve">Le soir </w:t>
      </w:r>
      <w:r>
        <w:rPr>
          <w:sz w:val="24"/>
          <w:szCs w:val="24"/>
        </w:rPr>
        <w:t xml:space="preserve">enfin arrivé ! Vous êtes un(e) </w:t>
      </w:r>
      <w:r w:rsidR="000A79BA">
        <w:rPr>
          <w:sz w:val="24"/>
          <w:szCs w:val="24"/>
        </w:rPr>
        <w:t>« accro »</w:t>
      </w:r>
      <w:r>
        <w:rPr>
          <w:sz w:val="24"/>
          <w:szCs w:val="24"/>
        </w:rPr>
        <w:t xml:space="preserve"> </w:t>
      </w:r>
      <w:r w:rsidR="000A79BA">
        <w:rPr>
          <w:sz w:val="24"/>
          <w:szCs w:val="24"/>
        </w:rPr>
        <w:t xml:space="preserve"> du thé ? C’est le moment de vous prendre un petit moment de détente avec un livre/ une bonne musique et bien-sûr un thé rouge. Un thé sans théine ! Oui ça existe. Vous pouvez en boire sans modération, mais attention le thé à un effet diurétique… Le thé rouge </w:t>
      </w:r>
      <w:proofErr w:type="spellStart"/>
      <w:r w:rsidR="000A79BA">
        <w:rPr>
          <w:sz w:val="24"/>
          <w:szCs w:val="24"/>
        </w:rPr>
        <w:t>Rooibos</w:t>
      </w:r>
      <w:proofErr w:type="spellEnd"/>
      <w:r w:rsidR="000A79BA">
        <w:rPr>
          <w:sz w:val="24"/>
          <w:szCs w:val="24"/>
        </w:rPr>
        <w:t xml:space="preserve"> parfumé avec des dattes, quel bonheur. </w:t>
      </w:r>
    </w:p>
    <w:p w:rsidR="000A79BA" w:rsidRDefault="000A79BA" w:rsidP="00D92D9D">
      <w:pPr>
        <w:pStyle w:val="Paragraphedeliste"/>
        <w:ind w:left="765"/>
        <w:rPr>
          <w:sz w:val="24"/>
          <w:szCs w:val="24"/>
        </w:rPr>
      </w:pPr>
    </w:p>
    <w:p w:rsidR="000A79BA" w:rsidRDefault="000A79BA" w:rsidP="000A79BA">
      <w:pPr>
        <w:pStyle w:val="Paragraphedeliste"/>
        <w:ind w:left="765"/>
        <w:jc w:val="center"/>
        <w:rPr>
          <w:sz w:val="24"/>
          <w:szCs w:val="24"/>
        </w:rPr>
      </w:pPr>
      <w:r>
        <w:rPr>
          <w:sz w:val="24"/>
          <w:szCs w:val="24"/>
        </w:rPr>
        <w:t>Pour conclure, chaque individu peut trouver son bonheur à chaque bonne heure de la journée. A vous de jouer et bonne dégustation.</w:t>
      </w:r>
    </w:p>
    <w:p w:rsidR="000A79BA" w:rsidRDefault="000A79BA" w:rsidP="000A79BA">
      <w:pPr>
        <w:pStyle w:val="Paragraphedeliste"/>
        <w:ind w:left="765"/>
        <w:jc w:val="center"/>
        <w:rPr>
          <w:sz w:val="24"/>
          <w:szCs w:val="24"/>
        </w:rPr>
      </w:pPr>
    </w:p>
    <w:p w:rsidR="000A79BA" w:rsidRDefault="000A79BA" w:rsidP="000A79BA">
      <w:pPr>
        <w:pStyle w:val="Paragraphedeliste"/>
        <w:ind w:left="765"/>
        <w:jc w:val="right"/>
        <w:rPr>
          <w:sz w:val="24"/>
          <w:szCs w:val="24"/>
        </w:rPr>
      </w:pPr>
      <w:r>
        <w:rPr>
          <w:sz w:val="24"/>
          <w:szCs w:val="24"/>
        </w:rPr>
        <w:t>Plus d’informations ? Une dégustation de thé ? Ou trouver les produits ?</w:t>
      </w:r>
    </w:p>
    <w:p w:rsidR="000A79BA" w:rsidRDefault="000A79BA" w:rsidP="000A79BA">
      <w:pPr>
        <w:pStyle w:val="Paragraphedeliste"/>
        <w:ind w:left="765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3276600" cy="1971675"/>
            <wp:effectExtent l="19050" t="0" r="0" b="0"/>
            <wp:docPr id="2" name="Image 1" descr="Rémy-VDI-Parenthese-Café-Louvrechy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émy-VDI-Parenthese-Café-Louvrechy-8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517" cy="197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A" w:rsidRPr="00E234CF" w:rsidRDefault="000A79BA" w:rsidP="00E234CF">
      <w:pPr>
        <w:ind w:left="3540"/>
        <w:rPr>
          <w:sz w:val="24"/>
          <w:szCs w:val="24"/>
        </w:rPr>
      </w:pPr>
      <w:r w:rsidRPr="000A79BA">
        <w:rPr>
          <w:sz w:val="24"/>
          <w:szCs w:val="24"/>
        </w:rPr>
        <w:t>https://www.facebook.com/parenthesecaferemy</w:t>
      </w:r>
    </w:p>
    <w:sectPr w:rsidR="000A79BA" w:rsidRPr="00E234CF" w:rsidSect="00B222AE">
      <w:pgSz w:w="11906" w:h="16838" w:code="9"/>
      <w:pgMar w:top="1417" w:right="1417" w:bottom="1417" w:left="1417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3D0"/>
    <w:multiLevelType w:val="hybridMultilevel"/>
    <w:tmpl w:val="E1B0D85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C5B6B"/>
    <w:rsid w:val="000A79BA"/>
    <w:rsid w:val="001E6B8D"/>
    <w:rsid w:val="004E32E3"/>
    <w:rsid w:val="00622775"/>
    <w:rsid w:val="007C5B6B"/>
    <w:rsid w:val="00A00B2C"/>
    <w:rsid w:val="00B222AE"/>
    <w:rsid w:val="00B91745"/>
    <w:rsid w:val="00C514F1"/>
    <w:rsid w:val="00D92D9D"/>
    <w:rsid w:val="00E234CF"/>
    <w:rsid w:val="00F2798C"/>
    <w:rsid w:val="00F9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B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D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7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</dc:creator>
  <cp:lastModifiedBy>Remy</cp:lastModifiedBy>
  <cp:revision>1</cp:revision>
  <dcterms:created xsi:type="dcterms:W3CDTF">2016-06-10T05:16:00Z</dcterms:created>
  <dcterms:modified xsi:type="dcterms:W3CDTF">2016-06-10T06:30:00Z</dcterms:modified>
</cp:coreProperties>
</file>