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439" w:rsidRPr="00FD6EBB" w:rsidRDefault="00B0493C" w:rsidP="00B0493C">
      <w:pPr>
        <w:jc w:val="center"/>
        <w:rPr>
          <w:rFonts w:ascii="Times New Roman" w:hAnsi="Times New Roman" w:cs="Times New Roman"/>
          <w:i/>
          <w:sz w:val="24"/>
        </w:rPr>
      </w:pPr>
      <w:r w:rsidRPr="00FD6EBB">
        <w:rPr>
          <w:rFonts w:ascii="Times New Roman" w:hAnsi="Times New Roman" w:cs="Times New Roman"/>
          <w:b/>
          <w:sz w:val="56"/>
          <w:szCs w:val="56"/>
          <w:u w:val="single"/>
        </w:rPr>
        <w:t>Dossier d’Histoire des Arts n°1</w:t>
      </w:r>
      <w:r w:rsidRPr="00FD6EBB">
        <w:rPr>
          <w:rFonts w:ascii="Times New Roman" w:hAnsi="Times New Roman" w:cs="Times New Roman"/>
        </w:rPr>
        <w:br/>
      </w:r>
      <w:r w:rsidRPr="00FD6EBB">
        <w:rPr>
          <w:rFonts w:ascii="Times New Roman" w:hAnsi="Times New Roman" w:cs="Times New Roman"/>
          <w:i/>
          <w:sz w:val="24"/>
        </w:rPr>
        <w:t>Mélanie Vidalenc, TL1, 2015</w:t>
      </w:r>
    </w:p>
    <w:p w:rsidR="00B0493C" w:rsidRPr="00FD6EBB" w:rsidRDefault="00B0493C" w:rsidP="00B0493C">
      <w:pPr>
        <w:jc w:val="center"/>
        <w:rPr>
          <w:rFonts w:ascii="Times New Roman" w:hAnsi="Times New Roman" w:cs="Times New Roman"/>
          <w:i/>
          <w:sz w:val="24"/>
        </w:rPr>
      </w:pPr>
    </w:p>
    <w:p w:rsidR="00B0493C" w:rsidRPr="00FD6EBB" w:rsidRDefault="00E80138" w:rsidP="00E80138">
      <w:pPr>
        <w:rPr>
          <w:rFonts w:ascii="Times New Roman" w:hAnsi="Times New Roman" w:cs="Times New Roman"/>
          <w:i/>
          <w:sz w:val="24"/>
        </w:rPr>
      </w:pPr>
      <w:r w:rsidRPr="00FD6EBB">
        <w:rPr>
          <w:rFonts w:ascii="Times New Roman" w:hAnsi="Times New Roman" w:cs="Times New Roman"/>
          <w:i/>
          <w:noProof/>
          <w:sz w:val="48"/>
          <w:lang w:eastAsia="fr-FR"/>
        </w:rPr>
        <w:drawing>
          <wp:anchor distT="0" distB="0" distL="114300" distR="114300" simplePos="0" relativeHeight="251659264" behindDoc="0" locked="0" layoutInCell="1" allowOverlap="1" wp14:anchorId="43DA1EE4" wp14:editId="21DFD816">
            <wp:simplePos x="0" y="0"/>
            <wp:positionH relativeFrom="margin">
              <wp:posOffset>-442595</wp:posOffset>
            </wp:positionH>
            <wp:positionV relativeFrom="margin">
              <wp:posOffset>1728470</wp:posOffset>
            </wp:positionV>
            <wp:extent cx="3397250" cy="6448425"/>
            <wp:effectExtent l="0" t="0" r="0" b="9525"/>
            <wp:wrapSquare wrapText="bothSides"/>
            <wp:docPr id="3" name="Image 3" descr="http://production.slashmedias.com/main_images/images/000/005/853/web15_Loris-GREAUD_LOUVRE_2013_large.jpg?138477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uction.slashmedias.com/main_images/images/000/005/853/web15_Loris-GREAUD_LOUVRE_2013_large.jpg?1384779198"/>
                    <pic:cNvPicPr>
                      <a:picLocks noChangeAspect="1" noChangeArrowheads="1"/>
                    </pic:cNvPicPr>
                  </pic:nvPicPr>
                  <pic:blipFill rotWithShape="1">
                    <a:blip r:embed="rId9">
                      <a:extLst>
                        <a:ext uri="{28A0092B-C50C-407E-A947-70E740481C1C}">
                          <a14:useLocalDpi xmlns:a14="http://schemas.microsoft.com/office/drawing/2010/main" val="0"/>
                        </a:ext>
                      </a:extLst>
                    </a:blip>
                    <a:srcRect l="28267" r="28921"/>
                    <a:stretch/>
                  </pic:blipFill>
                  <pic:spPr bwMode="auto">
                    <a:xfrm>
                      <a:off x="0" y="0"/>
                      <a:ext cx="3397250" cy="644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6EBB">
        <w:rPr>
          <w:rFonts w:ascii="Times New Roman" w:hAnsi="Times New Roman" w:cs="Times New Roman"/>
          <w:i/>
          <w:noProof/>
          <w:sz w:val="24"/>
          <w:lang w:eastAsia="fr-FR"/>
        </w:rPr>
        <w:drawing>
          <wp:anchor distT="0" distB="0" distL="114300" distR="114300" simplePos="0" relativeHeight="251658240" behindDoc="0" locked="0" layoutInCell="1" allowOverlap="1" wp14:anchorId="237193DE" wp14:editId="57427740">
            <wp:simplePos x="0" y="0"/>
            <wp:positionH relativeFrom="margin">
              <wp:posOffset>3144520</wp:posOffset>
            </wp:positionH>
            <wp:positionV relativeFrom="margin">
              <wp:posOffset>1729105</wp:posOffset>
            </wp:positionV>
            <wp:extent cx="3032125" cy="6450330"/>
            <wp:effectExtent l="0" t="0" r="0" b="7620"/>
            <wp:wrapSquare wrapText="bothSides"/>
            <wp:docPr id="2" name="Imag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rotWithShape="1">
                    <a:blip r:embed="rId10">
                      <a:extLst>
                        <a:ext uri="{28A0092B-C50C-407E-A947-70E740481C1C}">
                          <a14:useLocalDpi xmlns:a14="http://schemas.microsoft.com/office/drawing/2010/main" val="0"/>
                        </a:ext>
                      </a:extLst>
                    </a:blip>
                    <a:srcRect l="17722" r="19493" b="68"/>
                    <a:stretch/>
                  </pic:blipFill>
                  <pic:spPr bwMode="auto">
                    <a:xfrm>
                      <a:off x="0" y="0"/>
                      <a:ext cx="3032125" cy="6450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493C" w:rsidRPr="00FD6EBB" w:rsidRDefault="00B0493C" w:rsidP="00B0493C">
      <w:pPr>
        <w:jc w:val="center"/>
        <w:rPr>
          <w:rFonts w:ascii="Times New Roman" w:hAnsi="Times New Roman" w:cs="Times New Roman"/>
          <w:i/>
          <w:sz w:val="48"/>
        </w:rPr>
      </w:pPr>
    </w:p>
    <w:p w:rsidR="009977DE" w:rsidRDefault="009977DE" w:rsidP="009977DE">
      <w:pPr>
        <w:jc w:val="center"/>
        <w:rPr>
          <w:rFonts w:ascii="Times New Roman" w:hAnsi="Times New Roman" w:cs="Times New Roman"/>
          <w:i/>
          <w:sz w:val="48"/>
          <w:u w:val="single"/>
        </w:rPr>
      </w:pPr>
    </w:p>
    <w:p w:rsidR="00B0493C" w:rsidRPr="00705C79" w:rsidRDefault="00E80138" w:rsidP="00705C79">
      <w:pPr>
        <w:jc w:val="center"/>
        <w:rPr>
          <w:rFonts w:ascii="Times New Roman" w:hAnsi="Times New Roman" w:cs="Times New Roman"/>
          <w:i/>
          <w:sz w:val="48"/>
          <w:u w:val="single"/>
        </w:rPr>
      </w:pPr>
      <w:r w:rsidRPr="00FD6EBB">
        <w:rPr>
          <w:rFonts w:ascii="Times New Roman" w:hAnsi="Times New Roman" w:cs="Times New Roman"/>
          <w:i/>
          <w:sz w:val="48"/>
          <w:u w:val="single"/>
        </w:rPr>
        <w:t>Sommaire :</w:t>
      </w:r>
    </w:p>
    <w:p w:rsidR="009977DE" w:rsidRPr="00FD6EBB" w:rsidRDefault="009977DE" w:rsidP="00B0493C">
      <w:pPr>
        <w:jc w:val="center"/>
        <w:rPr>
          <w:rFonts w:ascii="Times New Roman" w:hAnsi="Times New Roman" w:cs="Times New Roman"/>
          <w:i/>
          <w:sz w:val="48"/>
        </w:rPr>
      </w:pPr>
    </w:p>
    <w:p w:rsidR="00B0493C" w:rsidRPr="00722ABB" w:rsidRDefault="00722ABB" w:rsidP="00722ABB">
      <w:pPr>
        <w:pStyle w:val="Paragraphedeliste"/>
        <w:numPr>
          <w:ilvl w:val="0"/>
          <w:numId w:val="6"/>
        </w:numPr>
        <w:rPr>
          <w:rFonts w:ascii="Times New Roman" w:hAnsi="Times New Roman" w:cs="Times New Roman"/>
          <w:i/>
          <w:sz w:val="32"/>
          <w:szCs w:val="32"/>
        </w:rPr>
      </w:pPr>
      <w:r w:rsidRPr="00722ABB">
        <w:rPr>
          <w:rFonts w:ascii="Times New Roman" w:hAnsi="Times New Roman" w:cs="Times New Roman"/>
          <w:i/>
          <w:sz w:val="32"/>
          <w:szCs w:val="32"/>
        </w:rPr>
        <w:t>Introduction……</w:t>
      </w:r>
      <w:r>
        <w:rPr>
          <w:rFonts w:ascii="Times New Roman" w:hAnsi="Times New Roman" w:cs="Times New Roman"/>
          <w:i/>
          <w:sz w:val="32"/>
          <w:szCs w:val="32"/>
        </w:rPr>
        <w:t>…………………………</w:t>
      </w:r>
      <w:r w:rsidRPr="00722ABB">
        <w:rPr>
          <w:rFonts w:ascii="Times New Roman" w:hAnsi="Times New Roman" w:cs="Times New Roman"/>
          <w:i/>
          <w:sz w:val="32"/>
          <w:szCs w:val="32"/>
        </w:rPr>
        <w:t>………………………p.3</w:t>
      </w:r>
      <w:r w:rsidRPr="00722ABB">
        <w:rPr>
          <w:rFonts w:ascii="Times New Roman" w:hAnsi="Times New Roman" w:cs="Times New Roman"/>
          <w:i/>
          <w:sz w:val="32"/>
          <w:szCs w:val="32"/>
        </w:rPr>
        <w:br/>
      </w:r>
    </w:p>
    <w:p w:rsidR="00722ABB" w:rsidRPr="00722ABB" w:rsidRDefault="00CE75C8" w:rsidP="00722ABB">
      <w:pPr>
        <w:pStyle w:val="Paragraphedeliste"/>
        <w:numPr>
          <w:ilvl w:val="0"/>
          <w:numId w:val="6"/>
        </w:numPr>
        <w:rPr>
          <w:rFonts w:ascii="Times New Roman" w:hAnsi="Times New Roman" w:cs="Times New Roman"/>
          <w:b/>
          <w:i/>
          <w:sz w:val="32"/>
          <w:szCs w:val="32"/>
          <w:u w:val="single"/>
        </w:rPr>
      </w:pPr>
      <w:r>
        <w:rPr>
          <w:rFonts w:ascii="Times New Roman" w:hAnsi="Times New Roman" w:cs="Times New Roman"/>
          <w:b/>
          <w:i/>
          <w:sz w:val="32"/>
          <w:szCs w:val="32"/>
          <w:u w:val="single"/>
        </w:rPr>
        <w:t>I – La confrontation</w:t>
      </w:r>
      <w:r>
        <w:rPr>
          <w:rFonts w:ascii="Times New Roman" w:hAnsi="Times New Roman" w:cs="Times New Roman"/>
          <w:b/>
          <w:i/>
          <w:sz w:val="32"/>
          <w:szCs w:val="32"/>
          <w:u w:val="single"/>
        </w:rPr>
        <w:br/>
      </w:r>
      <w:r w:rsidR="00722ABB" w:rsidRPr="00722ABB">
        <w:rPr>
          <w:rFonts w:ascii="Times New Roman" w:hAnsi="Times New Roman" w:cs="Times New Roman"/>
          <w:b/>
          <w:i/>
          <w:sz w:val="32"/>
          <w:szCs w:val="32"/>
          <w:u w:val="single"/>
        </w:rPr>
        <w:t>plastique </w:t>
      </w:r>
      <w:r w:rsidRPr="00722ABB">
        <w:rPr>
          <w:rFonts w:ascii="Times New Roman" w:hAnsi="Times New Roman" w:cs="Times New Roman"/>
          <w:i/>
          <w:sz w:val="32"/>
          <w:szCs w:val="32"/>
        </w:rPr>
        <w:t xml:space="preserve"> </w:t>
      </w:r>
      <w:proofErr w:type="gramStart"/>
      <w:r>
        <w:rPr>
          <w:rFonts w:ascii="Times New Roman" w:hAnsi="Times New Roman" w:cs="Times New Roman"/>
          <w:i/>
          <w:sz w:val="32"/>
          <w:szCs w:val="32"/>
        </w:rPr>
        <w:t>……..</w:t>
      </w:r>
      <w:r w:rsidR="00722ABB">
        <w:rPr>
          <w:rFonts w:ascii="Times New Roman" w:hAnsi="Times New Roman" w:cs="Times New Roman"/>
          <w:i/>
          <w:sz w:val="32"/>
          <w:szCs w:val="32"/>
        </w:rPr>
        <w:t>…….</w:t>
      </w:r>
      <w:r w:rsidR="00722ABB" w:rsidRPr="00722ABB">
        <w:rPr>
          <w:rFonts w:ascii="Times New Roman" w:hAnsi="Times New Roman" w:cs="Times New Roman"/>
          <w:i/>
          <w:sz w:val="32"/>
          <w:szCs w:val="32"/>
        </w:rPr>
        <w:t>……………</w:t>
      </w:r>
      <w:r>
        <w:rPr>
          <w:rFonts w:ascii="Times New Roman" w:hAnsi="Times New Roman" w:cs="Times New Roman"/>
          <w:i/>
          <w:sz w:val="32"/>
          <w:szCs w:val="32"/>
        </w:rPr>
        <w:t>…………</w:t>
      </w:r>
      <w:r w:rsidR="00722ABB" w:rsidRPr="00722ABB">
        <w:rPr>
          <w:rFonts w:ascii="Times New Roman" w:hAnsi="Times New Roman" w:cs="Times New Roman"/>
          <w:i/>
          <w:sz w:val="32"/>
          <w:szCs w:val="32"/>
        </w:rPr>
        <w:t>……...………….</w:t>
      </w:r>
      <w:proofErr w:type="gramEnd"/>
      <w:r w:rsidR="00722ABB" w:rsidRPr="00722ABB">
        <w:rPr>
          <w:rFonts w:ascii="Times New Roman" w:hAnsi="Times New Roman" w:cs="Times New Roman"/>
          <w:i/>
          <w:sz w:val="32"/>
          <w:szCs w:val="32"/>
        </w:rPr>
        <w:t>p.4-7</w:t>
      </w:r>
      <w:r w:rsidR="00722ABB" w:rsidRPr="00722ABB">
        <w:rPr>
          <w:rFonts w:ascii="Times New Roman" w:hAnsi="Times New Roman" w:cs="Times New Roman"/>
          <w:b/>
          <w:i/>
          <w:sz w:val="32"/>
          <w:szCs w:val="32"/>
          <w:u w:val="single"/>
        </w:rPr>
        <w:br/>
      </w:r>
    </w:p>
    <w:p w:rsidR="00722ABB" w:rsidRPr="00722ABB" w:rsidRDefault="00722ABB" w:rsidP="00722ABB">
      <w:pPr>
        <w:pStyle w:val="Paragraphedeliste"/>
        <w:ind w:left="1080"/>
        <w:rPr>
          <w:rFonts w:ascii="Times New Roman" w:hAnsi="Times New Roman" w:cs="Times New Roman"/>
          <w:i/>
          <w:sz w:val="32"/>
          <w:szCs w:val="32"/>
        </w:rPr>
      </w:pPr>
      <w:r w:rsidRPr="00722ABB">
        <w:rPr>
          <w:rFonts w:ascii="Times New Roman" w:hAnsi="Times New Roman" w:cs="Times New Roman"/>
          <w:i/>
          <w:sz w:val="32"/>
          <w:szCs w:val="32"/>
        </w:rPr>
        <w:t>*A)</w:t>
      </w:r>
      <w:r>
        <w:rPr>
          <w:rFonts w:ascii="Times New Roman" w:hAnsi="Times New Roman" w:cs="Times New Roman"/>
          <w:i/>
          <w:sz w:val="32"/>
          <w:szCs w:val="32"/>
        </w:rPr>
        <w:t xml:space="preserve"> </w:t>
      </w:r>
      <w:r w:rsidRPr="00722ABB">
        <w:rPr>
          <w:rFonts w:ascii="Times New Roman" w:hAnsi="Times New Roman" w:cs="Times New Roman"/>
          <w:i/>
          <w:sz w:val="32"/>
          <w:szCs w:val="32"/>
        </w:rPr>
        <w:t>La célébration du mouvement et du dynamisme</w:t>
      </w:r>
      <w:r>
        <w:rPr>
          <w:rFonts w:ascii="Times New Roman" w:hAnsi="Times New Roman" w:cs="Times New Roman"/>
          <w:i/>
          <w:sz w:val="32"/>
          <w:szCs w:val="32"/>
        </w:rPr>
        <w:t>……….p.4</w:t>
      </w:r>
      <w:r w:rsidRPr="00722ABB">
        <w:rPr>
          <w:rFonts w:ascii="Times New Roman" w:hAnsi="Times New Roman" w:cs="Times New Roman"/>
          <w:i/>
          <w:sz w:val="32"/>
          <w:szCs w:val="32"/>
        </w:rPr>
        <w:br/>
        <w:t>*B)</w:t>
      </w:r>
      <w:r>
        <w:rPr>
          <w:rFonts w:ascii="Times New Roman" w:hAnsi="Times New Roman" w:cs="Times New Roman"/>
          <w:i/>
          <w:sz w:val="32"/>
          <w:szCs w:val="32"/>
        </w:rPr>
        <w:t xml:space="preserve"> </w:t>
      </w:r>
      <w:r w:rsidRPr="00722ABB">
        <w:rPr>
          <w:rFonts w:ascii="Times New Roman" w:hAnsi="Times New Roman" w:cs="Times New Roman"/>
          <w:i/>
          <w:sz w:val="32"/>
          <w:szCs w:val="32"/>
        </w:rPr>
        <w:t>L’instabilité</w:t>
      </w:r>
      <w:r>
        <w:rPr>
          <w:rFonts w:ascii="Times New Roman" w:hAnsi="Times New Roman" w:cs="Times New Roman"/>
          <w:i/>
          <w:sz w:val="32"/>
          <w:szCs w:val="32"/>
        </w:rPr>
        <w:t>…………………………………………………p.5</w:t>
      </w:r>
      <w:r w:rsidRPr="00722ABB">
        <w:rPr>
          <w:rFonts w:ascii="Times New Roman" w:hAnsi="Times New Roman" w:cs="Times New Roman"/>
          <w:i/>
          <w:sz w:val="32"/>
          <w:szCs w:val="32"/>
        </w:rPr>
        <w:br/>
        <w:t>*C)</w:t>
      </w:r>
      <w:r>
        <w:rPr>
          <w:rFonts w:ascii="Times New Roman" w:hAnsi="Times New Roman" w:cs="Times New Roman"/>
          <w:i/>
          <w:sz w:val="32"/>
          <w:szCs w:val="32"/>
        </w:rPr>
        <w:t xml:space="preserve"> La pierre brute et le détail………………………...……p.5-7</w:t>
      </w:r>
    </w:p>
    <w:p w:rsidR="00722ABB" w:rsidRPr="00722ABB" w:rsidRDefault="00722ABB" w:rsidP="00722ABB">
      <w:pPr>
        <w:pStyle w:val="Paragraphedeliste"/>
        <w:ind w:left="1080"/>
        <w:rPr>
          <w:rFonts w:ascii="Times New Roman" w:hAnsi="Times New Roman" w:cs="Times New Roman"/>
          <w:i/>
          <w:sz w:val="32"/>
          <w:szCs w:val="32"/>
        </w:rPr>
      </w:pPr>
    </w:p>
    <w:p w:rsidR="00722ABB" w:rsidRPr="00722ABB" w:rsidRDefault="00722ABB" w:rsidP="00722ABB">
      <w:pPr>
        <w:pStyle w:val="Paragraphedeliste"/>
        <w:numPr>
          <w:ilvl w:val="0"/>
          <w:numId w:val="6"/>
        </w:numPr>
        <w:rPr>
          <w:rFonts w:ascii="Times New Roman" w:hAnsi="Times New Roman" w:cs="Times New Roman"/>
          <w:i/>
          <w:sz w:val="32"/>
          <w:szCs w:val="32"/>
        </w:rPr>
      </w:pPr>
      <w:r w:rsidRPr="00722ABB">
        <w:rPr>
          <w:rFonts w:ascii="Times New Roman" w:hAnsi="Times New Roman" w:cs="Times New Roman"/>
          <w:b/>
          <w:i/>
          <w:sz w:val="32"/>
          <w:szCs w:val="32"/>
          <w:u w:val="single"/>
        </w:rPr>
        <w:t xml:space="preserve">II – </w:t>
      </w:r>
      <w:r w:rsidR="00CC72E9">
        <w:rPr>
          <w:rFonts w:ascii="Times New Roman" w:hAnsi="Times New Roman" w:cs="Times New Roman"/>
          <w:b/>
          <w:i/>
          <w:sz w:val="32"/>
          <w:szCs w:val="32"/>
          <w:u w:val="single"/>
        </w:rPr>
        <w:t>Deux artistes similaires</w:t>
      </w:r>
      <w:r w:rsidRPr="00722ABB">
        <w:rPr>
          <w:rFonts w:ascii="Times New Roman" w:hAnsi="Times New Roman" w:cs="Times New Roman"/>
          <w:i/>
          <w:sz w:val="32"/>
          <w:szCs w:val="32"/>
        </w:rPr>
        <w:t>…</w:t>
      </w:r>
      <w:r>
        <w:rPr>
          <w:rFonts w:ascii="Times New Roman" w:hAnsi="Times New Roman" w:cs="Times New Roman"/>
          <w:i/>
          <w:sz w:val="32"/>
          <w:szCs w:val="32"/>
        </w:rPr>
        <w:t>…..</w:t>
      </w:r>
      <w:r w:rsidRPr="00722ABB">
        <w:rPr>
          <w:rFonts w:ascii="Times New Roman" w:hAnsi="Times New Roman" w:cs="Times New Roman"/>
          <w:i/>
          <w:sz w:val="32"/>
          <w:szCs w:val="32"/>
        </w:rPr>
        <w:t>……</w:t>
      </w:r>
      <w:r w:rsidR="00CC72E9">
        <w:rPr>
          <w:rFonts w:ascii="Times New Roman" w:hAnsi="Times New Roman" w:cs="Times New Roman"/>
          <w:i/>
          <w:sz w:val="32"/>
          <w:szCs w:val="32"/>
        </w:rPr>
        <w:t>………</w:t>
      </w:r>
      <w:r w:rsidR="002F51F7">
        <w:rPr>
          <w:rFonts w:ascii="Times New Roman" w:hAnsi="Times New Roman" w:cs="Times New Roman"/>
          <w:i/>
          <w:sz w:val="32"/>
          <w:szCs w:val="32"/>
        </w:rPr>
        <w:t>..</w:t>
      </w:r>
      <w:r w:rsidR="00CC72E9">
        <w:rPr>
          <w:rFonts w:ascii="Times New Roman" w:hAnsi="Times New Roman" w:cs="Times New Roman"/>
          <w:i/>
          <w:sz w:val="32"/>
          <w:szCs w:val="32"/>
        </w:rPr>
        <w:t>……………</w:t>
      </w:r>
      <w:r w:rsidR="00C0287D">
        <w:rPr>
          <w:rFonts w:ascii="Times New Roman" w:hAnsi="Times New Roman" w:cs="Times New Roman"/>
          <w:i/>
          <w:sz w:val="32"/>
          <w:szCs w:val="32"/>
        </w:rPr>
        <w:t>…………..</w:t>
      </w:r>
      <w:r w:rsidRPr="00722ABB">
        <w:rPr>
          <w:rFonts w:ascii="Times New Roman" w:hAnsi="Times New Roman" w:cs="Times New Roman"/>
          <w:i/>
          <w:sz w:val="32"/>
          <w:szCs w:val="32"/>
        </w:rPr>
        <w:t>……….p.7-8</w:t>
      </w:r>
      <w:r w:rsidRPr="00722ABB">
        <w:rPr>
          <w:rFonts w:ascii="Times New Roman" w:hAnsi="Times New Roman" w:cs="Times New Roman"/>
          <w:b/>
          <w:i/>
          <w:sz w:val="32"/>
          <w:szCs w:val="32"/>
        </w:rPr>
        <w:br/>
      </w:r>
      <w:r w:rsidRPr="00722ABB">
        <w:rPr>
          <w:rFonts w:ascii="Times New Roman" w:hAnsi="Times New Roman" w:cs="Times New Roman"/>
          <w:i/>
          <w:sz w:val="32"/>
          <w:szCs w:val="32"/>
        </w:rPr>
        <w:br/>
        <w:t>*A)</w:t>
      </w:r>
      <w:r>
        <w:rPr>
          <w:rFonts w:ascii="Times New Roman" w:hAnsi="Times New Roman" w:cs="Times New Roman"/>
          <w:i/>
          <w:sz w:val="32"/>
          <w:szCs w:val="32"/>
        </w:rPr>
        <w:t xml:space="preserve"> </w:t>
      </w:r>
      <w:r w:rsidR="00722B28">
        <w:rPr>
          <w:rFonts w:ascii="Times New Roman" w:hAnsi="Times New Roman" w:cs="Times New Roman"/>
          <w:i/>
          <w:sz w:val="32"/>
          <w:szCs w:val="32"/>
        </w:rPr>
        <w:t>Quant à leur inscription dans l’Histoire de l’Art…………………………………...</w:t>
      </w:r>
      <w:r>
        <w:rPr>
          <w:rFonts w:ascii="Times New Roman" w:hAnsi="Times New Roman" w:cs="Times New Roman"/>
          <w:i/>
          <w:sz w:val="32"/>
          <w:szCs w:val="32"/>
        </w:rPr>
        <w:t>…………………………..p.7</w:t>
      </w:r>
      <w:r w:rsidRPr="00722ABB">
        <w:rPr>
          <w:rFonts w:ascii="Times New Roman" w:hAnsi="Times New Roman" w:cs="Times New Roman"/>
          <w:i/>
          <w:sz w:val="32"/>
          <w:szCs w:val="32"/>
        </w:rPr>
        <w:br/>
        <w:t>*B)</w:t>
      </w:r>
      <w:r>
        <w:rPr>
          <w:rFonts w:ascii="Times New Roman" w:hAnsi="Times New Roman" w:cs="Times New Roman"/>
          <w:i/>
          <w:sz w:val="32"/>
          <w:szCs w:val="32"/>
        </w:rPr>
        <w:t xml:space="preserve"> </w:t>
      </w:r>
      <w:r w:rsidR="00722B28">
        <w:rPr>
          <w:rFonts w:ascii="Times New Roman" w:hAnsi="Times New Roman" w:cs="Times New Roman"/>
          <w:i/>
          <w:sz w:val="32"/>
          <w:szCs w:val="32"/>
        </w:rPr>
        <w:t>Grâce à l</w:t>
      </w:r>
      <w:r w:rsidRPr="00722ABB">
        <w:rPr>
          <w:rFonts w:ascii="Times New Roman" w:hAnsi="Times New Roman" w:cs="Times New Roman"/>
          <w:i/>
          <w:sz w:val="32"/>
          <w:szCs w:val="32"/>
        </w:rPr>
        <w:t xml:space="preserve">a </w:t>
      </w:r>
      <w:r w:rsidR="00C0287D">
        <w:rPr>
          <w:rFonts w:ascii="Times New Roman" w:hAnsi="Times New Roman" w:cs="Times New Roman"/>
          <w:i/>
          <w:sz w:val="32"/>
          <w:szCs w:val="32"/>
        </w:rPr>
        <w:t xml:space="preserve">réciprocité des </w:t>
      </w:r>
      <w:r w:rsidR="00CC72E9">
        <w:rPr>
          <w:rFonts w:ascii="Times New Roman" w:hAnsi="Times New Roman" w:cs="Times New Roman"/>
          <w:i/>
          <w:sz w:val="32"/>
          <w:szCs w:val="32"/>
        </w:rPr>
        <w:t>œuvres</w:t>
      </w:r>
      <w:r>
        <w:rPr>
          <w:rFonts w:ascii="Times New Roman" w:hAnsi="Times New Roman" w:cs="Times New Roman"/>
          <w:i/>
          <w:sz w:val="32"/>
          <w:szCs w:val="32"/>
        </w:rPr>
        <w:t>…</w:t>
      </w:r>
      <w:r w:rsidR="00C0287D">
        <w:rPr>
          <w:rFonts w:ascii="Times New Roman" w:hAnsi="Times New Roman" w:cs="Times New Roman"/>
          <w:i/>
          <w:sz w:val="32"/>
          <w:szCs w:val="32"/>
        </w:rPr>
        <w:t>..</w:t>
      </w:r>
      <w:r>
        <w:rPr>
          <w:rFonts w:ascii="Times New Roman" w:hAnsi="Times New Roman" w:cs="Times New Roman"/>
          <w:i/>
          <w:sz w:val="32"/>
          <w:szCs w:val="32"/>
        </w:rPr>
        <w:t>…</w:t>
      </w:r>
      <w:r w:rsidR="00722B28">
        <w:rPr>
          <w:rFonts w:ascii="Times New Roman" w:hAnsi="Times New Roman" w:cs="Times New Roman"/>
          <w:i/>
          <w:sz w:val="32"/>
          <w:szCs w:val="32"/>
        </w:rPr>
        <w:t>…………………………..</w:t>
      </w:r>
      <w:r>
        <w:rPr>
          <w:rFonts w:ascii="Times New Roman" w:hAnsi="Times New Roman" w:cs="Times New Roman"/>
          <w:i/>
          <w:sz w:val="32"/>
          <w:szCs w:val="32"/>
        </w:rPr>
        <w:t>………………….……p.7-8</w:t>
      </w:r>
      <w:r w:rsidRPr="00722ABB">
        <w:rPr>
          <w:rFonts w:ascii="Times New Roman" w:hAnsi="Times New Roman" w:cs="Times New Roman"/>
          <w:i/>
          <w:sz w:val="32"/>
          <w:szCs w:val="32"/>
        </w:rPr>
        <w:br/>
      </w:r>
    </w:p>
    <w:p w:rsidR="00722ABB" w:rsidRDefault="00722ABB" w:rsidP="00722ABB">
      <w:pPr>
        <w:pStyle w:val="Paragraphedeliste"/>
        <w:numPr>
          <w:ilvl w:val="0"/>
          <w:numId w:val="6"/>
        </w:numPr>
        <w:rPr>
          <w:rFonts w:ascii="Times New Roman" w:hAnsi="Times New Roman" w:cs="Times New Roman"/>
          <w:i/>
          <w:sz w:val="32"/>
          <w:szCs w:val="32"/>
        </w:rPr>
      </w:pPr>
      <w:r w:rsidRPr="00722ABB">
        <w:rPr>
          <w:rFonts w:ascii="Times New Roman" w:hAnsi="Times New Roman" w:cs="Times New Roman"/>
          <w:b/>
          <w:i/>
          <w:sz w:val="32"/>
          <w:szCs w:val="32"/>
          <w:u w:val="single"/>
        </w:rPr>
        <w:t xml:space="preserve">III – [I], </w:t>
      </w:r>
      <w:r w:rsidR="00CC72E9">
        <w:rPr>
          <w:rFonts w:ascii="Times New Roman" w:hAnsi="Times New Roman" w:cs="Times New Roman"/>
          <w:b/>
          <w:i/>
          <w:sz w:val="32"/>
          <w:szCs w:val="32"/>
          <w:u w:val="single"/>
        </w:rPr>
        <w:t>l’opposé</w:t>
      </w:r>
      <w:r w:rsidRPr="00722ABB">
        <w:rPr>
          <w:rFonts w:ascii="Times New Roman" w:hAnsi="Times New Roman" w:cs="Times New Roman"/>
          <w:b/>
          <w:i/>
          <w:sz w:val="32"/>
          <w:szCs w:val="32"/>
          <w:u w:val="single"/>
        </w:rPr>
        <w:t xml:space="preserve"> conceptuel des œuvres de Michel-Ange</w:t>
      </w:r>
      <w:r w:rsidR="00537E09">
        <w:rPr>
          <w:rFonts w:ascii="Times New Roman" w:hAnsi="Times New Roman" w:cs="Times New Roman"/>
          <w:b/>
          <w:i/>
          <w:sz w:val="32"/>
          <w:szCs w:val="32"/>
          <w:u w:val="single"/>
        </w:rPr>
        <w:t xml:space="preserve"> </w:t>
      </w:r>
      <w:r w:rsidR="00537E09" w:rsidRPr="00537E09">
        <w:rPr>
          <w:rFonts w:ascii="Times New Roman" w:hAnsi="Times New Roman" w:cs="Times New Roman"/>
          <w:i/>
          <w:sz w:val="32"/>
          <w:szCs w:val="32"/>
        </w:rPr>
        <w:t>…………………</w:t>
      </w:r>
      <w:r w:rsidR="00537E09">
        <w:rPr>
          <w:rFonts w:ascii="Times New Roman" w:hAnsi="Times New Roman" w:cs="Times New Roman"/>
          <w:i/>
          <w:sz w:val="32"/>
          <w:szCs w:val="32"/>
        </w:rPr>
        <w:t>…………………………………………</w:t>
      </w:r>
      <w:r w:rsidR="00537E09" w:rsidRPr="00537E09">
        <w:rPr>
          <w:rFonts w:ascii="Times New Roman" w:hAnsi="Times New Roman" w:cs="Times New Roman"/>
          <w:i/>
          <w:sz w:val="32"/>
          <w:szCs w:val="32"/>
        </w:rPr>
        <w:t>……p.8-11</w:t>
      </w:r>
      <w:r w:rsidRPr="00722ABB">
        <w:rPr>
          <w:rFonts w:ascii="Times New Roman" w:hAnsi="Times New Roman" w:cs="Times New Roman"/>
          <w:i/>
          <w:sz w:val="32"/>
          <w:szCs w:val="32"/>
        </w:rPr>
        <w:br/>
      </w:r>
      <w:r w:rsidRPr="00722ABB">
        <w:rPr>
          <w:rFonts w:ascii="Times New Roman" w:hAnsi="Times New Roman" w:cs="Times New Roman"/>
          <w:i/>
          <w:sz w:val="32"/>
          <w:szCs w:val="32"/>
        </w:rPr>
        <w:br/>
        <w:t>*A) Dans l’espace-temps</w:t>
      </w:r>
      <w:r w:rsidR="00537E09">
        <w:rPr>
          <w:rFonts w:ascii="Times New Roman" w:hAnsi="Times New Roman" w:cs="Times New Roman"/>
          <w:i/>
          <w:sz w:val="32"/>
          <w:szCs w:val="32"/>
        </w:rPr>
        <w:t>………………………………...…..p.8-9</w:t>
      </w:r>
      <w:r w:rsidRPr="00722ABB">
        <w:rPr>
          <w:rFonts w:ascii="Times New Roman" w:hAnsi="Times New Roman" w:cs="Times New Roman"/>
          <w:i/>
          <w:sz w:val="32"/>
          <w:szCs w:val="32"/>
        </w:rPr>
        <w:br/>
        <w:t>*B) Dans l’Histoire des Arts</w:t>
      </w:r>
      <w:r w:rsidR="00537E09">
        <w:rPr>
          <w:rFonts w:ascii="Times New Roman" w:hAnsi="Times New Roman" w:cs="Times New Roman"/>
          <w:i/>
          <w:sz w:val="32"/>
          <w:szCs w:val="32"/>
        </w:rPr>
        <w:t>…………………………………p.10</w:t>
      </w:r>
      <w:r w:rsidRPr="00722ABB">
        <w:rPr>
          <w:rFonts w:ascii="Times New Roman" w:hAnsi="Times New Roman" w:cs="Times New Roman"/>
          <w:i/>
          <w:sz w:val="32"/>
          <w:szCs w:val="32"/>
        </w:rPr>
        <w:br/>
        <w:t>*C)</w:t>
      </w:r>
      <w:r>
        <w:rPr>
          <w:rFonts w:ascii="Times New Roman" w:hAnsi="Times New Roman" w:cs="Times New Roman"/>
          <w:i/>
          <w:sz w:val="32"/>
          <w:szCs w:val="32"/>
        </w:rPr>
        <w:t xml:space="preserve"> </w:t>
      </w:r>
      <w:r w:rsidRPr="00722ABB">
        <w:rPr>
          <w:rFonts w:ascii="Times New Roman" w:hAnsi="Times New Roman" w:cs="Times New Roman"/>
          <w:i/>
          <w:sz w:val="32"/>
          <w:szCs w:val="32"/>
        </w:rPr>
        <w:t>Dans la conception artistique</w:t>
      </w:r>
      <w:r w:rsidR="00537E09">
        <w:rPr>
          <w:rFonts w:ascii="Times New Roman" w:hAnsi="Times New Roman" w:cs="Times New Roman"/>
          <w:i/>
          <w:sz w:val="32"/>
          <w:szCs w:val="32"/>
        </w:rPr>
        <w:t>…………………….…p.10-11</w:t>
      </w:r>
    </w:p>
    <w:p w:rsidR="00705C79" w:rsidRDefault="00705C79" w:rsidP="00705C79">
      <w:pPr>
        <w:pStyle w:val="Paragraphedeliste"/>
        <w:ind w:left="1080"/>
        <w:rPr>
          <w:rFonts w:ascii="Times New Roman" w:hAnsi="Times New Roman" w:cs="Times New Roman"/>
          <w:i/>
          <w:sz w:val="32"/>
          <w:szCs w:val="32"/>
        </w:rPr>
      </w:pPr>
      <w:r>
        <w:rPr>
          <w:rFonts w:ascii="Times New Roman" w:hAnsi="Times New Roman" w:cs="Times New Roman"/>
          <w:b/>
          <w:i/>
          <w:sz w:val="32"/>
          <w:szCs w:val="32"/>
          <w:u w:val="single"/>
        </w:rPr>
        <w:br/>
      </w:r>
    </w:p>
    <w:p w:rsidR="00705C79" w:rsidRPr="00705C79" w:rsidRDefault="00705C79" w:rsidP="00722ABB">
      <w:pPr>
        <w:pStyle w:val="Paragraphedeliste"/>
        <w:numPr>
          <w:ilvl w:val="0"/>
          <w:numId w:val="6"/>
        </w:numPr>
        <w:rPr>
          <w:rFonts w:ascii="Times New Roman" w:hAnsi="Times New Roman" w:cs="Times New Roman"/>
          <w:i/>
          <w:sz w:val="32"/>
          <w:szCs w:val="32"/>
        </w:rPr>
      </w:pPr>
      <w:r w:rsidRPr="00705C79">
        <w:rPr>
          <w:rFonts w:ascii="Times New Roman" w:hAnsi="Times New Roman" w:cs="Times New Roman"/>
          <w:i/>
          <w:sz w:val="32"/>
          <w:szCs w:val="32"/>
        </w:rPr>
        <w:t>Conclusion</w:t>
      </w:r>
      <w:r>
        <w:rPr>
          <w:rFonts w:ascii="Times New Roman" w:hAnsi="Times New Roman" w:cs="Times New Roman"/>
          <w:i/>
          <w:sz w:val="32"/>
          <w:szCs w:val="32"/>
        </w:rPr>
        <w:t>…………………………..………………………….p.12</w:t>
      </w:r>
    </w:p>
    <w:p w:rsidR="00705C79" w:rsidRPr="00722ABB" w:rsidRDefault="00705C79" w:rsidP="00722ABB">
      <w:pPr>
        <w:pStyle w:val="Paragraphedeliste"/>
        <w:numPr>
          <w:ilvl w:val="0"/>
          <w:numId w:val="6"/>
        </w:numPr>
        <w:rPr>
          <w:rFonts w:ascii="Times New Roman" w:hAnsi="Times New Roman" w:cs="Times New Roman"/>
          <w:i/>
          <w:sz w:val="32"/>
          <w:szCs w:val="32"/>
        </w:rPr>
      </w:pPr>
      <w:r>
        <w:rPr>
          <w:rFonts w:ascii="Times New Roman" w:hAnsi="Times New Roman" w:cs="Times New Roman"/>
          <w:i/>
          <w:sz w:val="32"/>
          <w:szCs w:val="32"/>
        </w:rPr>
        <w:t>Sources</w:t>
      </w:r>
      <w:proofErr w:type="gramStart"/>
      <w:r>
        <w:rPr>
          <w:rFonts w:ascii="Times New Roman" w:hAnsi="Times New Roman" w:cs="Times New Roman"/>
          <w:i/>
          <w:sz w:val="32"/>
          <w:szCs w:val="32"/>
        </w:rPr>
        <w:t>……………………………………………...…………</w:t>
      </w:r>
      <w:proofErr w:type="gramEnd"/>
      <w:r>
        <w:rPr>
          <w:rFonts w:ascii="Times New Roman" w:hAnsi="Times New Roman" w:cs="Times New Roman"/>
          <w:i/>
          <w:sz w:val="32"/>
          <w:szCs w:val="32"/>
        </w:rPr>
        <w:t>..p.12</w:t>
      </w:r>
    </w:p>
    <w:p w:rsidR="00722ABB" w:rsidRPr="00722ABB" w:rsidRDefault="00722ABB" w:rsidP="00722ABB">
      <w:pPr>
        <w:rPr>
          <w:rFonts w:ascii="Times New Roman" w:hAnsi="Times New Roman" w:cs="Times New Roman"/>
          <w:i/>
          <w:sz w:val="40"/>
          <w:szCs w:val="40"/>
        </w:rPr>
      </w:pPr>
    </w:p>
    <w:p w:rsidR="00B0493C" w:rsidRPr="00FD6EBB" w:rsidRDefault="00316BA3" w:rsidP="00722ABB">
      <w:pPr>
        <w:jc w:val="center"/>
        <w:rPr>
          <w:rFonts w:ascii="Times New Roman" w:hAnsi="Times New Roman" w:cs="Times New Roman"/>
          <w:i/>
          <w:sz w:val="48"/>
          <w:u w:val="single"/>
        </w:rPr>
      </w:pPr>
      <w:r w:rsidRPr="00FD6EBB">
        <w:rPr>
          <w:rFonts w:ascii="Times New Roman" w:hAnsi="Times New Roman" w:cs="Times New Roman"/>
          <w:i/>
          <w:sz w:val="48"/>
          <w:u w:val="single"/>
        </w:rPr>
        <w:br/>
      </w:r>
      <w:r w:rsidR="00B0493C" w:rsidRPr="00FD6EBB">
        <w:rPr>
          <w:rFonts w:ascii="Times New Roman" w:hAnsi="Times New Roman" w:cs="Times New Roman"/>
          <w:i/>
          <w:sz w:val="48"/>
          <w:u w:val="single"/>
        </w:rPr>
        <w:t>Introduction :</w:t>
      </w:r>
    </w:p>
    <w:p w:rsidR="007F4345" w:rsidRPr="00FD6EBB" w:rsidRDefault="007F4345" w:rsidP="00B0493C">
      <w:pPr>
        <w:jc w:val="center"/>
        <w:rPr>
          <w:rFonts w:ascii="Times New Roman" w:hAnsi="Times New Roman" w:cs="Times New Roman"/>
          <w:i/>
          <w:sz w:val="48"/>
        </w:rPr>
      </w:pPr>
    </w:p>
    <w:p w:rsidR="00081500" w:rsidRPr="00FD6EBB" w:rsidRDefault="007F4345" w:rsidP="00475AEF">
      <w:pPr>
        <w:ind w:firstLine="708"/>
        <w:rPr>
          <w:rFonts w:ascii="Times New Roman" w:hAnsi="Times New Roman" w:cs="Times New Roman"/>
          <w:sz w:val="28"/>
          <w:szCs w:val="28"/>
        </w:rPr>
      </w:pPr>
      <w:r w:rsidRPr="00FD6EBB">
        <w:rPr>
          <w:rFonts w:ascii="Times New Roman" w:hAnsi="Times New Roman" w:cs="Times New Roman"/>
          <w:sz w:val="28"/>
          <w:szCs w:val="28"/>
        </w:rPr>
        <w:t>Michel-Ange, artiste pluridi</w:t>
      </w:r>
      <w:r w:rsidR="00F835A6">
        <w:rPr>
          <w:rFonts w:ascii="Times New Roman" w:hAnsi="Times New Roman" w:cs="Times New Roman"/>
          <w:sz w:val="28"/>
          <w:szCs w:val="28"/>
        </w:rPr>
        <w:t>sciplinaire emblématique de la R</w:t>
      </w:r>
      <w:r w:rsidRPr="00FD6EBB">
        <w:rPr>
          <w:rFonts w:ascii="Times New Roman" w:hAnsi="Times New Roman" w:cs="Times New Roman"/>
          <w:sz w:val="28"/>
          <w:szCs w:val="28"/>
        </w:rPr>
        <w:t xml:space="preserve">enaissance italienne a réalisé </w:t>
      </w:r>
      <w:r w:rsidR="0009355F" w:rsidRPr="00FD6EBB">
        <w:rPr>
          <w:rFonts w:ascii="Times New Roman" w:hAnsi="Times New Roman" w:cs="Times New Roman"/>
          <w:sz w:val="28"/>
          <w:szCs w:val="28"/>
        </w:rPr>
        <w:t xml:space="preserve">le tombeau de Jules II, et notamment </w:t>
      </w:r>
      <w:r w:rsidR="00316BA3" w:rsidRPr="00FD6EBB">
        <w:rPr>
          <w:rFonts w:ascii="Times New Roman" w:hAnsi="Times New Roman" w:cs="Times New Roman"/>
          <w:sz w:val="28"/>
          <w:szCs w:val="28"/>
        </w:rPr>
        <w:t xml:space="preserve">deux sculptures de marbre initialement destinées à son </w:t>
      </w:r>
      <w:r w:rsidR="0009355F" w:rsidRPr="00FD6EBB">
        <w:rPr>
          <w:rFonts w:ascii="Times New Roman" w:hAnsi="Times New Roman" w:cs="Times New Roman"/>
          <w:sz w:val="28"/>
          <w:szCs w:val="28"/>
        </w:rPr>
        <w:t xml:space="preserve">ornement : </w:t>
      </w:r>
      <w:r w:rsidR="0009355F" w:rsidRPr="00FD6EBB">
        <w:rPr>
          <w:rFonts w:ascii="Times New Roman" w:hAnsi="Times New Roman" w:cs="Times New Roman"/>
          <w:i/>
          <w:sz w:val="28"/>
          <w:szCs w:val="28"/>
        </w:rPr>
        <w:t>l’Esclave mourant</w:t>
      </w:r>
      <w:r w:rsidR="0009355F" w:rsidRPr="00FD6EBB">
        <w:rPr>
          <w:rFonts w:ascii="Times New Roman" w:hAnsi="Times New Roman" w:cs="Times New Roman"/>
          <w:sz w:val="28"/>
          <w:szCs w:val="28"/>
        </w:rPr>
        <w:t xml:space="preserve"> et </w:t>
      </w:r>
      <w:r w:rsidR="0009355F" w:rsidRPr="00FD6EBB">
        <w:rPr>
          <w:rFonts w:ascii="Times New Roman" w:hAnsi="Times New Roman" w:cs="Times New Roman"/>
          <w:i/>
          <w:sz w:val="28"/>
          <w:szCs w:val="28"/>
        </w:rPr>
        <w:t>l’Esclave rebelle</w:t>
      </w:r>
      <w:r w:rsidR="0009355F" w:rsidRPr="00FD6EBB">
        <w:rPr>
          <w:rFonts w:ascii="Times New Roman" w:hAnsi="Times New Roman" w:cs="Times New Roman"/>
          <w:sz w:val="28"/>
          <w:szCs w:val="28"/>
        </w:rPr>
        <w:t>. Ce dernier, sculpté entre 1513 et 1516</w:t>
      </w:r>
      <w:r w:rsidR="00B02EDA" w:rsidRPr="00FD6EBB">
        <w:rPr>
          <w:rFonts w:ascii="Times New Roman" w:hAnsi="Times New Roman" w:cs="Times New Roman"/>
          <w:sz w:val="28"/>
          <w:szCs w:val="28"/>
        </w:rPr>
        <w:t xml:space="preserve"> a pu connaitre</w:t>
      </w:r>
      <w:r w:rsidR="0009355F" w:rsidRPr="00FD6EBB">
        <w:rPr>
          <w:rFonts w:ascii="Times New Roman" w:hAnsi="Times New Roman" w:cs="Times New Roman"/>
          <w:sz w:val="28"/>
          <w:szCs w:val="28"/>
        </w:rPr>
        <w:t xml:space="preserve"> une postérité particulière grâce à l’artiste plasticien français Loris Gréaud.  </w:t>
      </w:r>
      <w:r w:rsidR="0009355F" w:rsidRPr="00FD6EBB">
        <w:rPr>
          <w:rFonts w:ascii="Times New Roman" w:hAnsi="Times New Roman" w:cs="Times New Roman"/>
          <w:sz w:val="28"/>
          <w:szCs w:val="28"/>
        </w:rPr>
        <w:br/>
        <w:t>En effet, son œ</w:t>
      </w:r>
      <w:r w:rsidR="00CC72E9">
        <w:rPr>
          <w:rFonts w:ascii="Times New Roman" w:hAnsi="Times New Roman" w:cs="Times New Roman"/>
          <w:sz w:val="28"/>
          <w:szCs w:val="28"/>
        </w:rPr>
        <w:t>uvre</w:t>
      </w:r>
      <w:r w:rsidR="0009355F" w:rsidRPr="00FD6EBB">
        <w:rPr>
          <w:rFonts w:ascii="Times New Roman" w:hAnsi="Times New Roman" w:cs="Times New Roman"/>
          <w:sz w:val="28"/>
          <w:szCs w:val="28"/>
        </w:rPr>
        <w:t>,</w:t>
      </w:r>
      <w:r w:rsidR="0009355F" w:rsidRPr="00FD6EBB">
        <w:rPr>
          <w:rFonts w:ascii="Times New Roman" w:hAnsi="Times New Roman" w:cs="Times New Roman"/>
          <w:i/>
          <w:sz w:val="28"/>
          <w:szCs w:val="28"/>
        </w:rPr>
        <w:t xml:space="preserve"> </w:t>
      </w:r>
      <w:r w:rsidRPr="00FD6EBB">
        <w:rPr>
          <w:rFonts w:ascii="Times New Roman" w:hAnsi="Times New Roman" w:cs="Times New Roman"/>
          <w:i/>
          <w:sz w:val="28"/>
          <w:szCs w:val="28"/>
        </w:rPr>
        <w:t>[I]</w:t>
      </w:r>
      <w:r w:rsidR="0009355F" w:rsidRPr="00FD6EBB">
        <w:rPr>
          <w:rFonts w:ascii="Times New Roman" w:hAnsi="Times New Roman" w:cs="Times New Roman"/>
          <w:sz w:val="28"/>
          <w:szCs w:val="28"/>
        </w:rPr>
        <w:t xml:space="preserve">, </w:t>
      </w:r>
      <w:r w:rsidRPr="00FD6EBB">
        <w:rPr>
          <w:rFonts w:ascii="Times New Roman" w:hAnsi="Times New Roman" w:cs="Times New Roman"/>
          <w:sz w:val="28"/>
          <w:szCs w:val="28"/>
        </w:rPr>
        <w:t>présentée au Louvre et au Centre Pompidou, à Paris de juin 2013</w:t>
      </w:r>
      <w:r w:rsidR="0009355F" w:rsidRPr="00FD6EBB">
        <w:rPr>
          <w:rFonts w:ascii="Times New Roman" w:hAnsi="Times New Roman" w:cs="Times New Roman"/>
          <w:sz w:val="28"/>
          <w:szCs w:val="28"/>
        </w:rPr>
        <w:t xml:space="preserve"> à janvier 2014 reprend cette partie distincte du patrimoine laissé</w:t>
      </w:r>
      <w:r w:rsidR="00722B28">
        <w:rPr>
          <w:rFonts w:ascii="Times New Roman" w:hAnsi="Times New Roman" w:cs="Times New Roman"/>
          <w:sz w:val="28"/>
          <w:szCs w:val="28"/>
        </w:rPr>
        <w:t>e</w:t>
      </w:r>
      <w:r w:rsidR="0009355F" w:rsidRPr="00FD6EBB">
        <w:rPr>
          <w:rFonts w:ascii="Times New Roman" w:hAnsi="Times New Roman" w:cs="Times New Roman"/>
          <w:sz w:val="28"/>
          <w:szCs w:val="28"/>
        </w:rPr>
        <w:t xml:space="preserve"> par Michel-Ange.</w:t>
      </w:r>
      <w:r w:rsidR="00316BA3" w:rsidRPr="00FD6EBB">
        <w:rPr>
          <w:rFonts w:ascii="Times New Roman" w:hAnsi="Times New Roman" w:cs="Times New Roman"/>
          <w:sz w:val="28"/>
          <w:szCs w:val="28"/>
        </w:rPr>
        <w:t xml:space="preserve"> Afin de répondre à une demande de collaboration entre deu</w:t>
      </w:r>
      <w:r w:rsidR="00081500" w:rsidRPr="00FD6EBB">
        <w:rPr>
          <w:rFonts w:ascii="Times New Roman" w:hAnsi="Times New Roman" w:cs="Times New Roman"/>
          <w:sz w:val="28"/>
          <w:szCs w:val="28"/>
        </w:rPr>
        <w:t>x des musées les plus visités d</w:t>
      </w:r>
      <w:r w:rsidR="00316BA3" w:rsidRPr="00FD6EBB">
        <w:rPr>
          <w:rFonts w:ascii="Times New Roman" w:hAnsi="Times New Roman" w:cs="Times New Roman"/>
          <w:sz w:val="28"/>
          <w:szCs w:val="28"/>
        </w:rPr>
        <w:t>u monde, l’artiste contemporain divisa son concept en deux œuvres complémentaires, chacune exposées séparément. L’une d’elles est ainsi une r</w:t>
      </w:r>
      <w:r w:rsidR="00B02EDA" w:rsidRPr="00FD6EBB">
        <w:rPr>
          <w:rFonts w:ascii="Times New Roman" w:hAnsi="Times New Roman" w:cs="Times New Roman"/>
          <w:sz w:val="28"/>
          <w:szCs w:val="28"/>
        </w:rPr>
        <w:t>éécriture</w:t>
      </w:r>
      <w:r w:rsidR="00316BA3" w:rsidRPr="00FD6EBB">
        <w:rPr>
          <w:rFonts w:ascii="Times New Roman" w:hAnsi="Times New Roman" w:cs="Times New Roman"/>
          <w:sz w:val="28"/>
          <w:szCs w:val="28"/>
        </w:rPr>
        <w:t xml:space="preserve"> moderne de </w:t>
      </w:r>
      <w:r w:rsidR="00316BA3" w:rsidRPr="00FD6EBB">
        <w:rPr>
          <w:rFonts w:ascii="Times New Roman" w:hAnsi="Times New Roman" w:cs="Times New Roman"/>
          <w:i/>
          <w:sz w:val="28"/>
          <w:szCs w:val="28"/>
        </w:rPr>
        <w:t>l’Esclave rebelle</w:t>
      </w:r>
      <w:r w:rsidR="00316BA3" w:rsidRPr="00FD6EBB">
        <w:rPr>
          <w:rFonts w:ascii="Times New Roman" w:hAnsi="Times New Roman" w:cs="Times New Roman"/>
          <w:sz w:val="28"/>
          <w:szCs w:val="28"/>
        </w:rPr>
        <w:t xml:space="preserve"> tandis que l’autre est une installation exécutée ex nihilo et sans influence</w:t>
      </w:r>
      <w:r w:rsidR="00081500" w:rsidRPr="00FD6EBB">
        <w:rPr>
          <w:rFonts w:ascii="Times New Roman" w:hAnsi="Times New Roman" w:cs="Times New Roman"/>
          <w:sz w:val="28"/>
          <w:szCs w:val="28"/>
        </w:rPr>
        <w:t xml:space="preserve"> apparente</w:t>
      </w:r>
      <w:r w:rsidR="00316BA3" w:rsidRPr="00FD6EBB">
        <w:rPr>
          <w:rFonts w:ascii="Times New Roman" w:hAnsi="Times New Roman" w:cs="Times New Roman"/>
          <w:sz w:val="28"/>
          <w:szCs w:val="28"/>
        </w:rPr>
        <w:t xml:space="preserve">. Ainsi, malgré la distance à la fois temporelle entre le XVIème et le XXIème siècle, géographique entre la France et l’Italie, et artistique entre la Renaissance et l’Art Moderne, </w:t>
      </w:r>
      <w:r w:rsidR="00081500" w:rsidRPr="00FD6EBB">
        <w:rPr>
          <w:rFonts w:ascii="Times New Roman" w:hAnsi="Times New Roman" w:cs="Times New Roman"/>
          <w:sz w:val="28"/>
          <w:szCs w:val="28"/>
        </w:rPr>
        <w:t>Loris Gréaud réussit à</w:t>
      </w:r>
      <w:r w:rsidR="00316BA3" w:rsidRPr="00FD6EBB">
        <w:rPr>
          <w:rFonts w:ascii="Times New Roman" w:hAnsi="Times New Roman" w:cs="Times New Roman"/>
          <w:sz w:val="28"/>
          <w:szCs w:val="28"/>
        </w:rPr>
        <w:t xml:space="preserve"> faire revivre un des </w:t>
      </w:r>
      <w:r w:rsidR="00081500" w:rsidRPr="00FD6EBB">
        <w:rPr>
          <w:rFonts w:ascii="Times New Roman" w:hAnsi="Times New Roman" w:cs="Times New Roman"/>
          <w:sz w:val="28"/>
          <w:szCs w:val="28"/>
        </w:rPr>
        <w:t>chefs</w:t>
      </w:r>
      <w:r w:rsidR="00316BA3" w:rsidRPr="00FD6EBB">
        <w:rPr>
          <w:rFonts w:ascii="Times New Roman" w:hAnsi="Times New Roman" w:cs="Times New Roman"/>
          <w:sz w:val="28"/>
          <w:szCs w:val="28"/>
        </w:rPr>
        <w:t xml:space="preserve"> d’œuvres de Michel-An</w:t>
      </w:r>
      <w:r w:rsidR="00081500" w:rsidRPr="00FD6EBB">
        <w:rPr>
          <w:rFonts w:ascii="Times New Roman" w:hAnsi="Times New Roman" w:cs="Times New Roman"/>
          <w:sz w:val="28"/>
          <w:szCs w:val="28"/>
        </w:rPr>
        <w:t>ge.</w:t>
      </w:r>
    </w:p>
    <w:p w:rsidR="00B0493C" w:rsidRPr="00FD6EBB" w:rsidRDefault="00081500" w:rsidP="00E11313">
      <w:pPr>
        <w:rPr>
          <w:rFonts w:ascii="Times New Roman" w:hAnsi="Times New Roman" w:cs="Times New Roman"/>
          <w:sz w:val="28"/>
          <w:szCs w:val="28"/>
        </w:rPr>
      </w:pPr>
      <w:r w:rsidRPr="00FD6EBB">
        <w:rPr>
          <w:rFonts w:ascii="Times New Roman" w:hAnsi="Times New Roman" w:cs="Times New Roman"/>
          <w:sz w:val="28"/>
          <w:szCs w:val="28"/>
        </w:rPr>
        <w:t xml:space="preserve">Nous pourrions nous demander en quoi un tel renouvellement de </w:t>
      </w:r>
      <w:r w:rsidR="00722B28">
        <w:rPr>
          <w:rFonts w:ascii="Times New Roman" w:hAnsi="Times New Roman" w:cs="Times New Roman"/>
          <w:sz w:val="28"/>
          <w:szCs w:val="28"/>
        </w:rPr>
        <w:t>l’</w:t>
      </w:r>
      <w:r w:rsidRPr="00FD6EBB">
        <w:rPr>
          <w:rFonts w:ascii="Times New Roman" w:hAnsi="Times New Roman" w:cs="Times New Roman"/>
          <w:sz w:val="28"/>
          <w:szCs w:val="28"/>
        </w:rPr>
        <w:t>œuvre de Michel-Ange, des décennies plus tard, offr</w:t>
      </w:r>
      <w:r w:rsidR="009259FE">
        <w:rPr>
          <w:rFonts w:ascii="Times New Roman" w:hAnsi="Times New Roman" w:cs="Times New Roman"/>
          <w:sz w:val="28"/>
          <w:szCs w:val="28"/>
        </w:rPr>
        <w:t xml:space="preserve">e-t-il un nouveau regard sur l’une de ses </w:t>
      </w:r>
      <w:r w:rsidRPr="00FD6EBB">
        <w:rPr>
          <w:rFonts w:ascii="Times New Roman" w:hAnsi="Times New Roman" w:cs="Times New Roman"/>
          <w:sz w:val="28"/>
          <w:szCs w:val="28"/>
        </w:rPr>
        <w:t>production</w:t>
      </w:r>
      <w:r w:rsidR="009259FE">
        <w:rPr>
          <w:rFonts w:ascii="Times New Roman" w:hAnsi="Times New Roman" w:cs="Times New Roman"/>
          <w:sz w:val="28"/>
          <w:szCs w:val="28"/>
        </w:rPr>
        <w:t>s</w:t>
      </w:r>
      <w:r w:rsidRPr="00FD6EBB">
        <w:rPr>
          <w:rFonts w:ascii="Times New Roman" w:hAnsi="Times New Roman" w:cs="Times New Roman"/>
          <w:sz w:val="28"/>
          <w:szCs w:val="28"/>
        </w:rPr>
        <w:t xml:space="preserve"> artistique</w:t>
      </w:r>
      <w:r w:rsidR="009259FE">
        <w:rPr>
          <w:rFonts w:ascii="Times New Roman" w:hAnsi="Times New Roman" w:cs="Times New Roman"/>
          <w:sz w:val="28"/>
          <w:szCs w:val="28"/>
        </w:rPr>
        <w:t>s</w:t>
      </w:r>
      <w:r w:rsidR="00722B28">
        <w:rPr>
          <w:rFonts w:ascii="Times New Roman" w:hAnsi="Times New Roman" w:cs="Times New Roman"/>
          <w:sz w:val="28"/>
          <w:szCs w:val="28"/>
        </w:rPr>
        <w:t xml:space="preserve"> les plus fameuses</w:t>
      </w:r>
      <w:r w:rsidRPr="00FD6EBB">
        <w:rPr>
          <w:rFonts w:ascii="Times New Roman" w:hAnsi="Times New Roman" w:cs="Times New Roman"/>
          <w:sz w:val="28"/>
          <w:szCs w:val="28"/>
        </w:rPr>
        <w:t> ?</w:t>
      </w:r>
      <w:r w:rsidRPr="00FD6EBB">
        <w:rPr>
          <w:rFonts w:ascii="Times New Roman" w:hAnsi="Times New Roman" w:cs="Times New Roman"/>
          <w:sz w:val="28"/>
          <w:szCs w:val="28"/>
        </w:rPr>
        <w:br/>
        <w:t xml:space="preserve">Pour répondre à cette problématique, nous allons premièrement </w:t>
      </w:r>
      <w:r w:rsidR="00B02EDA" w:rsidRPr="00FD6EBB">
        <w:rPr>
          <w:rFonts w:ascii="Times New Roman" w:hAnsi="Times New Roman" w:cs="Times New Roman"/>
          <w:sz w:val="28"/>
          <w:szCs w:val="28"/>
        </w:rPr>
        <w:t xml:space="preserve">confronter les deux œuvres d’un point de vue purement plastique et artistique, puis nous établirons </w:t>
      </w:r>
      <w:r w:rsidRPr="00FD6EBB">
        <w:rPr>
          <w:rFonts w:ascii="Times New Roman" w:hAnsi="Times New Roman" w:cs="Times New Roman"/>
          <w:sz w:val="28"/>
          <w:szCs w:val="28"/>
        </w:rPr>
        <w:t>un lien entre les deux artistes,</w:t>
      </w:r>
      <w:r w:rsidR="00B02EDA" w:rsidRPr="00FD6EBB">
        <w:rPr>
          <w:rFonts w:ascii="Times New Roman" w:hAnsi="Times New Roman" w:cs="Times New Roman"/>
          <w:sz w:val="28"/>
          <w:szCs w:val="28"/>
        </w:rPr>
        <w:t xml:space="preserve"> et enfin </w:t>
      </w:r>
      <w:r w:rsidRPr="00FD6EBB">
        <w:rPr>
          <w:rFonts w:ascii="Times New Roman" w:hAnsi="Times New Roman" w:cs="Times New Roman"/>
          <w:sz w:val="28"/>
          <w:szCs w:val="28"/>
        </w:rPr>
        <w:t xml:space="preserve">nous étudierons </w:t>
      </w:r>
      <w:r w:rsidRPr="00FD6EBB">
        <w:rPr>
          <w:rFonts w:ascii="Times New Roman" w:hAnsi="Times New Roman" w:cs="Times New Roman"/>
          <w:i/>
          <w:sz w:val="28"/>
          <w:szCs w:val="28"/>
        </w:rPr>
        <w:t xml:space="preserve">[I] </w:t>
      </w:r>
      <w:r w:rsidRPr="00FD6EBB">
        <w:rPr>
          <w:rFonts w:ascii="Times New Roman" w:hAnsi="Times New Roman" w:cs="Times New Roman"/>
          <w:sz w:val="28"/>
          <w:szCs w:val="28"/>
        </w:rPr>
        <w:t>comme l’</w:t>
      </w:r>
      <w:r w:rsidR="00CC72E9">
        <w:rPr>
          <w:rFonts w:ascii="Times New Roman" w:hAnsi="Times New Roman" w:cs="Times New Roman"/>
          <w:sz w:val="28"/>
          <w:szCs w:val="28"/>
        </w:rPr>
        <w:t>opposé</w:t>
      </w:r>
      <w:r w:rsidRPr="00FD6EBB">
        <w:rPr>
          <w:rFonts w:ascii="Times New Roman" w:hAnsi="Times New Roman" w:cs="Times New Roman"/>
          <w:sz w:val="28"/>
          <w:szCs w:val="28"/>
        </w:rPr>
        <w:t xml:space="preserve"> conceptuel des sculptures de Michel-Ange</w:t>
      </w:r>
      <w:r w:rsidR="003454A6" w:rsidRPr="00FD6EBB">
        <w:rPr>
          <w:rFonts w:ascii="Times New Roman" w:hAnsi="Times New Roman" w:cs="Times New Roman"/>
          <w:sz w:val="28"/>
          <w:szCs w:val="28"/>
        </w:rPr>
        <w:t xml:space="preserve"> </w:t>
      </w:r>
      <w:r w:rsidR="00B02EDA" w:rsidRPr="00FD6EBB">
        <w:rPr>
          <w:rFonts w:ascii="Times New Roman" w:hAnsi="Times New Roman" w:cs="Times New Roman"/>
          <w:sz w:val="28"/>
          <w:szCs w:val="28"/>
        </w:rPr>
        <w:t>malgré son influence affirmée.</w:t>
      </w:r>
    </w:p>
    <w:p w:rsidR="00B0493C" w:rsidRDefault="00B0493C" w:rsidP="00B0493C">
      <w:pPr>
        <w:jc w:val="center"/>
        <w:rPr>
          <w:rFonts w:ascii="Times New Roman" w:hAnsi="Times New Roman" w:cs="Times New Roman"/>
          <w:i/>
          <w:sz w:val="48"/>
        </w:rPr>
      </w:pPr>
    </w:p>
    <w:p w:rsidR="00FD6EBB" w:rsidRPr="00FD6EBB" w:rsidRDefault="00722B28" w:rsidP="00316BA3">
      <w:pPr>
        <w:rPr>
          <w:rFonts w:ascii="Times New Roman" w:hAnsi="Times New Roman" w:cs="Times New Roman"/>
          <w:i/>
          <w:sz w:val="48"/>
        </w:rPr>
      </w:pPr>
      <w:r>
        <w:rPr>
          <w:rFonts w:ascii="Times New Roman" w:hAnsi="Times New Roman" w:cs="Times New Roman"/>
          <w:i/>
          <w:sz w:val="48"/>
        </w:rPr>
        <w:br/>
      </w:r>
    </w:p>
    <w:p w:rsidR="00B0493C" w:rsidRPr="00FD6EBB" w:rsidRDefault="00B02EDA" w:rsidP="00B02EDA">
      <w:pPr>
        <w:rPr>
          <w:rFonts w:ascii="Times New Roman" w:hAnsi="Times New Roman" w:cs="Times New Roman"/>
          <w:b/>
          <w:sz w:val="28"/>
          <w:szCs w:val="28"/>
          <w:u w:val="single"/>
        </w:rPr>
      </w:pPr>
      <w:r w:rsidRPr="00FD6EBB">
        <w:rPr>
          <w:rFonts w:ascii="Times New Roman" w:hAnsi="Times New Roman" w:cs="Times New Roman"/>
          <w:b/>
          <w:sz w:val="28"/>
          <w:szCs w:val="28"/>
          <w:u w:val="single"/>
        </w:rPr>
        <w:lastRenderedPageBreak/>
        <w:t>I – La confrontation plastique </w:t>
      </w:r>
    </w:p>
    <w:p w:rsidR="00506179" w:rsidRDefault="00B02EDA" w:rsidP="00B02EDA">
      <w:pPr>
        <w:pStyle w:val="Paragraphedeliste"/>
        <w:numPr>
          <w:ilvl w:val="0"/>
          <w:numId w:val="2"/>
        </w:numPr>
        <w:rPr>
          <w:rFonts w:ascii="Times New Roman" w:hAnsi="Times New Roman" w:cs="Times New Roman"/>
          <w:i/>
          <w:sz w:val="28"/>
          <w:szCs w:val="28"/>
          <w:u w:val="single"/>
        </w:rPr>
      </w:pPr>
      <w:r w:rsidRPr="00FD6EBB">
        <w:rPr>
          <w:rFonts w:ascii="Times New Roman" w:hAnsi="Times New Roman" w:cs="Times New Roman"/>
          <w:i/>
          <w:sz w:val="28"/>
          <w:szCs w:val="28"/>
          <w:u w:val="single"/>
        </w:rPr>
        <w:t xml:space="preserve"> </w:t>
      </w:r>
      <w:r w:rsidR="00FD6EBB">
        <w:rPr>
          <w:rFonts w:ascii="Times New Roman" w:hAnsi="Times New Roman" w:cs="Times New Roman"/>
          <w:i/>
          <w:sz w:val="28"/>
          <w:szCs w:val="28"/>
          <w:u w:val="single"/>
        </w:rPr>
        <w:t>La c</w:t>
      </w:r>
      <w:r w:rsidRPr="00FD6EBB">
        <w:rPr>
          <w:rFonts w:ascii="Times New Roman" w:hAnsi="Times New Roman" w:cs="Times New Roman"/>
          <w:i/>
          <w:sz w:val="28"/>
          <w:szCs w:val="28"/>
          <w:u w:val="single"/>
        </w:rPr>
        <w:t>élébration du mouvement et du dynamisme.</w:t>
      </w:r>
    </w:p>
    <w:p w:rsidR="00705C79" w:rsidRPr="00705C79" w:rsidRDefault="00A2473F" w:rsidP="00705C79">
      <w:pPr>
        <w:ind w:firstLine="360"/>
        <w:rPr>
          <w:rFonts w:ascii="Times New Roman" w:hAnsi="Times New Roman" w:cs="Times New Roman"/>
          <w:i/>
          <w:sz w:val="20"/>
          <w:szCs w:val="20"/>
        </w:rPr>
      </w:pPr>
      <w:r w:rsidRPr="00A2473F">
        <w:rPr>
          <w:noProof/>
          <w:sz w:val="24"/>
          <w:szCs w:val="24"/>
          <w:lang w:eastAsia="fr-FR"/>
        </w:rPr>
        <w:drawing>
          <wp:anchor distT="0" distB="0" distL="114300" distR="114300" simplePos="0" relativeHeight="251660288" behindDoc="0" locked="0" layoutInCell="1" allowOverlap="1" wp14:anchorId="46B32525" wp14:editId="61A4D95A">
            <wp:simplePos x="0" y="0"/>
            <wp:positionH relativeFrom="margin">
              <wp:posOffset>-47625</wp:posOffset>
            </wp:positionH>
            <wp:positionV relativeFrom="margin">
              <wp:posOffset>978535</wp:posOffset>
            </wp:positionV>
            <wp:extent cx="1912620" cy="3190875"/>
            <wp:effectExtent l="0" t="0" r="0" b="9525"/>
            <wp:wrapSquare wrapText="bothSides"/>
            <wp:docPr id="1" name="Image 1" descr="http://cartelfr.louvre.fr/pub/fr/image/60890_108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rtelfr.louvre.fr/pub/fr/image/60890_1085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262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3D2">
        <w:rPr>
          <w:noProof/>
          <w:sz w:val="24"/>
          <w:szCs w:val="24"/>
          <w:lang w:eastAsia="fr-FR"/>
        </w:rPr>
        <w:t>Par</w:t>
      </w:r>
      <w:r w:rsidR="00B35143" w:rsidRPr="00A2473F">
        <w:rPr>
          <w:rFonts w:ascii="Times New Roman" w:hAnsi="Times New Roman" w:cs="Times New Roman"/>
          <w:sz w:val="24"/>
          <w:szCs w:val="24"/>
        </w:rPr>
        <w:t xml:space="preserve"> cette personnification allégorique des arts majeurs</w:t>
      </w:r>
      <w:r w:rsidR="00CC72E9">
        <w:rPr>
          <w:rFonts w:ascii="Times New Roman" w:hAnsi="Times New Roman" w:cs="Times New Roman"/>
          <w:sz w:val="24"/>
          <w:szCs w:val="24"/>
        </w:rPr>
        <w:t xml:space="preserve"> (dont la sculpture)</w:t>
      </w:r>
      <w:r w:rsidR="00B35143" w:rsidRPr="00A2473F">
        <w:rPr>
          <w:rFonts w:ascii="Times New Roman" w:hAnsi="Times New Roman" w:cs="Times New Roman"/>
          <w:sz w:val="24"/>
          <w:szCs w:val="24"/>
        </w:rPr>
        <w:t xml:space="preserve">, Michel-Ange évoque la question du mouvement ou de la passivité. Cette statue de 2m16, </w:t>
      </w:r>
      <w:r w:rsidR="00B35143" w:rsidRPr="00A2473F">
        <w:rPr>
          <w:rFonts w:ascii="Times New Roman" w:hAnsi="Times New Roman" w:cs="Times New Roman"/>
          <w:i/>
          <w:sz w:val="24"/>
          <w:szCs w:val="24"/>
        </w:rPr>
        <w:t>L’Esclave rebelle</w:t>
      </w:r>
      <w:r w:rsidR="00B35143" w:rsidRPr="00A2473F">
        <w:rPr>
          <w:rFonts w:ascii="Times New Roman" w:hAnsi="Times New Roman" w:cs="Times New Roman"/>
          <w:sz w:val="24"/>
          <w:szCs w:val="24"/>
        </w:rPr>
        <w:t xml:space="preserve">, traduit </w:t>
      </w:r>
      <w:r w:rsidR="00CF07D0" w:rsidRPr="00A2473F">
        <w:rPr>
          <w:rFonts w:ascii="Times New Roman" w:hAnsi="Times New Roman" w:cs="Times New Roman"/>
          <w:sz w:val="24"/>
          <w:szCs w:val="24"/>
        </w:rPr>
        <w:t xml:space="preserve">paradoxalement </w:t>
      </w:r>
      <w:r w:rsidR="00B35143" w:rsidRPr="00A2473F">
        <w:rPr>
          <w:rFonts w:ascii="Times New Roman" w:hAnsi="Times New Roman" w:cs="Times New Roman"/>
          <w:sz w:val="24"/>
          <w:szCs w:val="24"/>
        </w:rPr>
        <w:t xml:space="preserve">une </w:t>
      </w:r>
      <w:r w:rsidR="00CC72E9">
        <w:rPr>
          <w:rFonts w:ascii="Times New Roman" w:hAnsi="Times New Roman" w:cs="Times New Roman"/>
          <w:sz w:val="24"/>
          <w:szCs w:val="24"/>
        </w:rPr>
        <w:t>tension</w:t>
      </w:r>
      <w:r w:rsidR="00CF07D0" w:rsidRPr="00A2473F">
        <w:rPr>
          <w:rFonts w:ascii="Times New Roman" w:hAnsi="Times New Roman" w:cs="Times New Roman"/>
          <w:sz w:val="24"/>
          <w:szCs w:val="24"/>
        </w:rPr>
        <w:t xml:space="preserve"> figée</w:t>
      </w:r>
      <w:r w:rsidR="00A15A06" w:rsidRPr="00A2473F">
        <w:rPr>
          <w:rFonts w:ascii="Times New Roman" w:hAnsi="Times New Roman" w:cs="Times New Roman"/>
          <w:sz w:val="24"/>
          <w:szCs w:val="24"/>
        </w:rPr>
        <w:t xml:space="preserve"> (tandis que </w:t>
      </w:r>
      <w:r w:rsidR="00A15A06" w:rsidRPr="00A2473F">
        <w:rPr>
          <w:rFonts w:ascii="Times New Roman" w:hAnsi="Times New Roman" w:cs="Times New Roman"/>
          <w:i/>
          <w:sz w:val="24"/>
          <w:szCs w:val="24"/>
        </w:rPr>
        <w:t>l’Esclave mourant</w:t>
      </w:r>
      <w:r w:rsidR="00A15A06" w:rsidRPr="00A2473F">
        <w:rPr>
          <w:rFonts w:ascii="Times New Roman" w:hAnsi="Times New Roman" w:cs="Times New Roman"/>
          <w:sz w:val="24"/>
          <w:szCs w:val="24"/>
        </w:rPr>
        <w:t xml:space="preserve"> semble accepter sa condition)</w:t>
      </w:r>
      <w:r w:rsidR="00CF07D0" w:rsidRPr="00A2473F">
        <w:rPr>
          <w:rFonts w:ascii="Times New Roman" w:hAnsi="Times New Roman" w:cs="Times New Roman"/>
          <w:sz w:val="24"/>
          <w:szCs w:val="24"/>
        </w:rPr>
        <w:t xml:space="preserve">. En effet on peut constater sur cette photographie de la statue que le sujet, un homme musculeux, archétype du modèle </w:t>
      </w:r>
      <w:r w:rsidR="00CC72E9">
        <w:rPr>
          <w:rFonts w:ascii="Times New Roman" w:hAnsi="Times New Roman" w:cs="Times New Roman"/>
          <w:sz w:val="24"/>
          <w:szCs w:val="24"/>
        </w:rPr>
        <w:t xml:space="preserve">idéal </w:t>
      </w:r>
      <w:r w:rsidR="00CF07D0" w:rsidRPr="00A2473F">
        <w:rPr>
          <w:rFonts w:ascii="Times New Roman" w:hAnsi="Times New Roman" w:cs="Times New Roman"/>
          <w:sz w:val="24"/>
          <w:szCs w:val="24"/>
        </w:rPr>
        <w:t xml:space="preserve">de Michel-Ange, est contorsionné dans un acte qui se voudrait libérateur. La jambe fléchie </w:t>
      </w:r>
      <w:r w:rsidR="004256ED" w:rsidRPr="00A2473F">
        <w:rPr>
          <w:rFonts w:ascii="Times New Roman" w:hAnsi="Times New Roman" w:cs="Times New Roman"/>
          <w:sz w:val="24"/>
          <w:szCs w:val="24"/>
        </w:rPr>
        <w:t xml:space="preserve">sous l’effort </w:t>
      </w:r>
      <w:r w:rsidR="00CF07D0" w:rsidRPr="00A2473F">
        <w:rPr>
          <w:rFonts w:ascii="Times New Roman" w:hAnsi="Times New Roman" w:cs="Times New Roman"/>
          <w:sz w:val="24"/>
          <w:szCs w:val="24"/>
        </w:rPr>
        <w:t>qui rend les muscles saillants</w:t>
      </w:r>
      <w:r w:rsidR="004256ED" w:rsidRPr="00A2473F">
        <w:rPr>
          <w:rFonts w:ascii="Times New Roman" w:hAnsi="Times New Roman" w:cs="Times New Roman"/>
          <w:sz w:val="24"/>
          <w:szCs w:val="24"/>
        </w:rPr>
        <w:t>, faisant apparaitre son anatomie et même quelques veines</w:t>
      </w:r>
      <w:r w:rsidR="00CF07D0" w:rsidRPr="00A2473F">
        <w:rPr>
          <w:rFonts w:ascii="Times New Roman" w:hAnsi="Times New Roman" w:cs="Times New Roman"/>
          <w:sz w:val="24"/>
          <w:szCs w:val="24"/>
        </w:rPr>
        <w:t xml:space="preserve"> </w:t>
      </w:r>
      <w:r w:rsidR="004256ED" w:rsidRPr="00A2473F">
        <w:rPr>
          <w:rFonts w:ascii="Times New Roman" w:hAnsi="Times New Roman" w:cs="Times New Roman"/>
          <w:sz w:val="24"/>
          <w:szCs w:val="24"/>
        </w:rPr>
        <w:t>et reposant</w:t>
      </w:r>
      <w:r w:rsidR="00CF07D0" w:rsidRPr="00A2473F">
        <w:rPr>
          <w:rFonts w:ascii="Times New Roman" w:hAnsi="Times New Roman" w:cs="Times New Roman"/>
          <w:sz w:val="24"/>
          <w:szCs w:val="24"/>
        </w:rPr>
        <w:t xml:space="preserve"> sur un socle</w:t>
      </w:r>
      <w:r w:rsidR="004256ED" w:rsidRPr="00A2473F">
        <w:rPr>
          <w:rFonts w:ascii="Times New Roman" w:hAnsi="Times New Roman" w:cs="Times New Roman"/>
          <w:sz w:val="24"/>
          <w:szCs w:val="24"/>
        </w:rPr>
        <w:t xml:space="preserve"> en pierre dégrossie, </w:t>
      </w:r>
      <w:r w:rsidR="00CF07D0" w:rsidRPr="00A2473F">
        <w:rPr>
          <w:rFonts w:ascii="Times New Roman" w:hAnsi="Times New Roman" w:cs="Times New Roman"/>
          <w:sz w:val="24"/>
          <w:szCs w:val="24"/>
        </w:rPr>
        <w:t xml:space="preserve">tout comme </w:t>
      </w:r>
      <w:r w:rsidR="004256ED" w:rsidRPr="00A2473F">
        <w:rPr>
          <w:rFonts w:ascii="Times New Roman" w:hAnsi="Times New Roman" w:cs="Times New Roman"/>
          <w:sz w:val="24"/>
          <w:szCs w:val="24"/>
        </w:rPr>
        <w:t>la courroie et les liens qui lacèrent sa chair semblent entraver le captif. Une énergie déses</w:t>
      </w:r>
      <w:r w:rsidR="00722B28">
        <w:rPr>
          <w:rFonts w:ascii="Times New Roman" w:hAnsi="Times New Roman" w:cs="Times New Roman"/>
          <w:sz w:val="24"/>
          <w:szCs w:val="24"/>
        </w:rPr>
        <w:t xml:space="preserve">pérée se dégage de l’expression </w:t>
      </w:r>
      <w:r w:rsidR="004256ED" w:rsidRPr="00A2473F">
        <w:rPr>
          <w:rFonts w:ascii="Times New Roman" w:hAnsi="Times New Roman" w:cs="Times New Roman"/>
          <w:sz w:val="24"/>
          <w:szCs w:val="24"/>
        </w:rPr>
        <w:t xml:space="preserve">tendue tandis que l’ensemble du corps </w:t>
      </w:r>
      <w:r w:rsidR="002B6AED" w:rsidRPr="00A2473F">
        <w:rPr>
          <w:rFonts w:ascii="Times New Roman" w:hAnsi="Times New Roman" w:cs="Times New Roman"/>
          <w:sz w:val="24"/>
          <w:szCs w:val="24"/>
        </w:rPr>
        <w:t>suggère un dynamisme</w:t>
      </w:r>
      <w:r w:rsidR="00A15A06" w:rsidRPr="00A2473F">
        <w:rPr>
          <w:rFonts w:ascii="Times New Roman" w:hAnsi="Times New Roman" w:cs="Times New Roman"/>
          <w:sz w:val="24"/>
          <w:szCs w:val="24"/>
        </w:rPr>
        <w:t xml:space="preserve"> éprouvant</w:t>
      </w:r>
      <w:r w:rsidR="002B6AED" w:rsidRPr="00A2473F">
        <w:rPr>
          <w:rFonts w:ascii="Times New Roman" w:hAnsi="Times New Roman" w:cs="Times New Roman"/>
          <w:sz w:val="24"/>
          <w:szCs w:val="24"/>
        </w:rPr>
        <w:t xml:space="preserve"> afin de se dégager de la matière encore brute qui </w:t>
      </w:r>
      <w:r w:rsidR="00A15A06" w:rsidRPr="00A2473F">
        <w:rPr>
          <w:rFonts w:ascii="Times New Roman" w:hAnsi="Times New Roman" w:cs="Times New Roman"/>
          <w:sz w:val="24"/>
          <w:szCs w:val="24"/>
        </w:rPr>
        <w:t>le torture.</w:t>
      </w:r>
      <w:r w:rsidR="00D970B2">
        <w:rPr>
          <w:rFonts w:ascii="Times New Roman" w:hAnsi="Times New Roman" w:cs="Times New Roman"/>
          <w:sz w:val="24"/>
          <w:szCs w:val="24"/>
        </w:rPr>
        <w:br/>
      </w:r>
    </w:p>
    <w:p w:rsidR="00AA19E0" w:rsidRDefault="00574BAB" w:rsidP="00506179">
      <w:pPr>
        <w:rPr>
          <w:rFonts w:ascii="Times New Roman" w:hAnsi="Times New Roman" w:cs="Times New Roman"/>
          <w:sz w:val="24"/>
          <w:szCs w:val="24"/>
        </w:rPr>
      </w:pPr>
      <w:r>
        <w:rPr>
          <w:noProof/>
          <w:lang w:eastAsia="fr-FR"/>
        </w:rPr>
        <w:drawing>
          <wp:anchor distT="0" distB="0" distL="114300" distR="114300" simplePos="0" relativeHeight="251661312" behindDoc="0" locked="0" layoutInCell="1" allowOverlap="1" wp14:anchorId="6B114B09" wp14:editId="1178769C">
            <wp:simplePos x="0" y="0"/>
            <wp:positionH relativeFrom="margin">
              <wp:posOffset>3721100</wp:posOffset>
            </wp:positionH>
            <wp:positionV relativeFrom="margin">
              <wp:posOffset>5148580</wp:posOffset>
            </wp:positionV>
            <wp:extent cx="2388870" cy="3543300"/>
            <wp:effectExtent l="0" t="0" r="0" b="0"/>
            <wp:wrapSquare wrapText="bothSides"/>
            <wp:docPr id="4" name="Image 4" descr="LORIS GRÉAUD : COMBUSTION GÉNÉRALE&#10;COVER OF L'OFFICIEL ART _ BY NICOLAS BOURRIAUD _ SEPT-OCT-NOV,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RIS GRÉAUD : COMBUSTION GÉNÉRALE&#10;COVER OF L'OFFICIEL ART _ BY NICOLAS BOURRIAUD _ SEPT-OCT-NOV, 20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744"/>
                    <a:stretch/>
                  </pic:blipFill>
                  <pic:spPr bwMode="auto">
                    <a:xfrm>
                      <a:off x="0" y="0"/>
                      <a:ext cx="2388870" cy="3543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5A06" w:rsidRPr="00A2473F">
        <w:rPr>
          <w:rFonts w:ascii="Times New Roman" w:hAnsi="Times New Roman" w:cs="Times New Roman"/>
          <w:sz w:val="24"/>
          <w:szCs w:val="24"/>
        </w:rPr>
        <w:t xml:space="preserve">Pour Loris Gréaud, comme pour Michel-Ange, </w:t>
      </w:r>
      <w:r w:rsidR="00706C1B" w:rsidRPr="00A2473F">
        <w:rPr>
          <w:rFonts w:ascii="Times New Roman" w:hAnsi="Times New Roman" w:cs="Times New Roman"/>
          <w:sz w:val="24"/>
          <w:szCs w:val="24"/>
        </w:rPr>
        <w:t>le dynamism</w:t>
      </w:r>
      <w:r w:rsidR="00A15A06" w:rsidRPr="00A2473F">
        <w:rPr>
          <w:rFonts w:ascii="Times New Roman" w:hAnsi="Times New Roman" w:cs="Times New Roman"/>
          <w:sz w:val="24"/>
          <w:szCs w:val="24"/>
        </w:rPr>
        <w:t xml:space="preserve">e est important. Alors </w:t>
      </w:r>
      <w:r w:rsidR="00B57131" w:rsidRPr="00A2473F">
        <w:rPr>
          <w:rFonts w:ascii="Times New Roman" w:hAnsi="Times New Roman" w:cs="Times New Roman"/>
          <w:sz w:val="24"/>
          <w:szCs w:val="24"/>
        </w:rPr>
        <w:t xml:space="preserve">que le sculpteur témoignait de son intérêt pour le mouvement grâce à sa virtuosité technique </w:t>
      </w:r>
      <w:r w:rsidR="00706C1B" w:rsidRPr="00A2473F">
        <w:rPr>
          <w:rFonts w:ascii="Times New Roman" w:hAnsi="Times New Roman" w:cs="Times New Roman"/>
          <w:sz w:val="24"/>
          <w:szCs w:val="24"/>
        </w:rPr>
        <w:t>face au</w:t>
      </w:r>
      <w:r w:rsidR="00B57131" w:rsidRPr="00A2473F">
        <w:rPr>
          <w:rFonts w:ascii="Times New Roman" w:hAnsi="Times New Roman" w:cs="Times New Roman"/>
          <w:sz w:val="24"/>
          <w:szCs w:val="24"/>
        </w:rPr>
        <w:t xml:space="preserve"> marbre, le plasticien célèbre l</w:t>
      </w:r>
      <w:r w:rsidR="002A655B" w:rsidRPr="00A2473F">
        <w:rPr>
          <w:rFonts w:ascii="Times New Roman" w:hAnsi="Times New Roman" w:cs="Times New Roman"/>
          <w:sz w:val="24"/>
          <w:szCs w:val="24"/>
        </w:rPr>
        <w:t xml:space="preserve">’élan </w:t>
      </w:r>
      <w:r w:rsidR="00B57131" w:rsidRPr="00A2473F">
        <w:rPr>
          <w:rFonts w:ascii="Times New Roman" w:hAnsi="Times New Roman" w:cs="Times New Roman"/>
          <w:sz w:val="24"/>
          <w:szCs w:val="24"/>
        </w:rPr>
        <w:t xml:space="preserve">par une chorégraphie. En effet, Michel Gauthier, commissaire de l’exposition au Centre Pompidou affirme que </w:t>
      </w:r>
      <w:r w:rsidR="002A655B" w:rsidRPr="00A2473F">
        <w:rPr>
          <w:rFonts w:ascii="Times New Roman" w:hAnsi="Times New Roman" w:cs="Times New Roman"/>
          <w:sz w:val="24"/>
          <w:szCs w:val="24"/>
        </w:rPr>
        <w:t xml:space="preserve">cette sculpture « s’inscrit dans l’histoire du cinétisme, du mouvement. » </w:t>
      </w:r>
      <w:r w:rsidR="00706C1B" w:rsidRPr="00A2473F">
        <w:rPr>
          <w:rFonts w:ascii="Times New Roman" w:hAnsi="Times New Roman" w:cs="Times New Roman"/>
          <w:sz w:val="24"/>
          <w:szCs w:val="24"/>
        </w:rPr>
        <w:t xml:space="preserve">L’installation de Gréaud est ainsi présentée comme un escalier héliocoïdale </w:t>
      </w:r>
      <w:r w:rsidR="00D970B2">
        <w:rPr>
          <w:rFonts w:ascii="Times New Roman" w:hAnsi="Times New Roman" w:cs="Times New Roman"/>
          <w:sz w:val="24"/>
          <w:szCs w:val="24"/>
        </w:rPr>
        <w:t xml:space="preserve">et rotatif </w:t>
      </w:r>
      <w:r w:rsidR="00706C1B" w:rsidRPr="00A2473F">
        <w:rPr>
          <w:rFonts w:ascii="Times New Roman" w:hAnsi="Times New Roman" w:cs="Times New Roman"/>
          <w:sz w:val="24"/>
          <w:szCs w:val="24"/>
        </w:rPr>
        <w:t>sur lequel montent des acrobates, un à uns, toutes les 60 secondes, sans arrêt, afin de s’élancer dans le vide une fois arrivé en haut. Cette performance orchestrée minutieusement</w:t>
      </w:r>
      <w:r w:rsidR="00D970B2">
        <w:rPr>
          <w:rFonts w:ascii="Times New Roman" w:hAnsi="Times New Roman" w:cs="Times New Roman"/>
          <w:sz w:val="24"/>
          <w:szCs w:val="24"/>
        </w:rPr>
        <w:t xml:space="preserve"> « vient proposer un autre âge du mouvement dans l’histoire de la sculpture. » </w:t>
      </w:r>
      <w:r w:rsidR="00722B28">
        <w:rPr>
          <w:rFonts w:ascii="Times New Roman" w:hAnsi="Times New Roman" w:cs="Times New Roman"/>
          <w:sz w:val="24"/>
          <w:szCs w:val="24"/>
        </w:rPr>
        <w:t xml:space="preserve">(Michel Gauthier). </w:t>
      </w:r>
      <w:r w:rsidR="00D970B2">
        <w:rPr>
          <w:rFonts w:ascii="Times New Roman" w:hAnsi="Times New Roman" w:cs="Times New Roman"/>
          <w:sz w:val="24"/>
          <w:szCs w:val="24"/>
        </w:rPr>
        <w:t xml:space="preserve">De ce fait, Gréaud réinvente et innove la façon dont le mouvement peut être impliqué dans des sculptures. Il repousse les limites que la pierre semblait imposer à Michel-Ange pour utiliser le dynamisme et le contrôler, en faisant tourner l’escalier ou en utilisant des éléments vivants comme les professionnels présents sur l’installation. Loris Gréaud s’empare du mouvement </w:t>
      </w:r>
      <w:r w:rsidR="00AA19E0">
        <w:rPr>
          <w:rFonts w:ascii="Times New Roman" w:hAnsi="Times New Roman" w:cs="Times New Roman"/>
          <w:sz w:val="24"/>
          <w:szCs w:val="24"/>
        </w:rPr>
        <w:t>jusqu’à le rendre réel dans ses sculptures, tandis que Michel-Ange ne pouvait que l’imaginer ou le faire transparaitre dans un bloc de marbre traditionnel et figé.</w:t>
      </w:r>
    </w:p>
    <w:p w:rsidR="00A35A11" w:rsidRPr="00A2473F" w:rsidRDefault="00A35A11" w:rsidP="00506179">
      <w:pPr>
        <w:rPr>
          <w:rFonts w:ascii="Times New Roman" w:hAnsi="Times New Roman" w:cs="Times New Roman"/>
          <w:sz w:val="24"/>
          <w:szCs w:val="24"/>
        </w:rPr>
      </w:pPr>
    </w:p>
    <w:p w:rsidR="00506179" w:rsidRDefault="00506179" w:rsidP="00B02EDA">
      <w:pPr>
        <w:pStyle w:val="Paragraphedeliste"/>
        <w:numPr>
          <w:ilvl w:val="0"/>
          <w:numId w:val="2"/>
        </w:numPr>
        <w:rPr>
          <w:rFonts w:ascii="Times New Roman" w:hAnsi="Times New Roman" w:cs="Times New Roman"/>
          <w:i/>
          <w:sz w:val="28"/>
          <w:szCs w:val="28"/>
          <w:u w:val="single"/>
        </w:rPr>
      </w:pPr>
      <w:r w:rsidRPr="00AA19E0">
        <w:rPr>
          <w:rFonts w:ascii="Times New Roman" w:hAnsi="Times New Roman" w:cs="Times New Roman"/>
          <w:i/>
          <w:sz w:val="28"/>
          <w:szCs w:val="28"/>
          <w:u w:val="single"/>
        </w:rPr>
        <w:lastRenderedPageBreak/>
        <w:t>L’instabilité</w:t>
      </w:r>
    </w:p>
    <w:p w:rsidR="00AA19E0" w:rsidRPr="002D45E6" w:rsidRDefault="00A226BC" w:rsidP="00475AEF">
      <w:pPr>
        <w:ind w:firstLine="360"/>
        <w:rPr>
          <w:rFonts w:ascii="Times New Roman" w:hAnsi="Times New Roman" w:cs="Times New Roman"/>
          <w:sz w:val="24"/>
          <w:szCs w:val="24"/>
        </w:rPr>
      </w:pPr>
      <w:r>
        <w:rPr>
          <w:rFonts w:ascii="Times New Roman" w:hAnsi="Times New Roman" w:cs="Times New Roman"/>
          <w:sz w:val="24"/>
          <w:szCs w:val="24"/>
        </w:rPr>
        <w:t>Cependant, le mouvement entraine la précarité et cela particulièrement chez Loris Gréaud et Michel-Ange.</w:t>
      </w:r>
      <w:r w:rsidR="00B21145">
        <w:rPr>
          <w:rFonts w:ascii="Times New Roman" w:hAnsi="Times New Roman" w:cs="Times New Roman"/>
          <w:sz w:val="24"/>
          <w:szCs w:val="24"/>
        </w:rPr>
        <w:t xml:space="preserve"> </w:t>
      </w:r>
      <w:r w:rsidR="00CC72E9">
        <w:rPr>
          <w:rFonts w:ascii="Times New Roman" w:hAnsi="Times New Roman" w:cs="Times New Roman"/>
          <w:sz w:val="24"/>
          <w:szCs w:val="24"/>
        </w:rPr>
        <w:t xml:space="preserve">L’œuvre </w:t>
      </w:r>
      <w:r w:rsidR="001E4921" w:rsidRPr="00B3799D">
        <w:rPr>
          <w:rFonts w:ascii="Times New Roman" w:hAnsi="Times New Roman" w:cs="Times New Roman"/>
          <w:i/>
          <w:sz w:val="24"/>
          <w:szCs w:val="24"/>
        </w:rPr>
        <w:t xml:space="preserve">[I] </w:t>
      </w:r>
      <w:r w:rsidR="001E4921">
        <w:rPr>
          <w:rFonts w:ascii="Times New Roman" w:hAnsi="Times New Roman" w:cs="Times New Roman"/>
          <w:sz w:val="24"/>
          <w:szCs w:val="24"/>
        </w:rPr>
        <w:t>repousse les limites qu’imposait le s</w:t>
      </w:r>
      <w:r w:rsidR="00722B28">
        <w:rPr>
          <w:rFonts w:ascii="Times New Roman" w:hAnsi="Times New Roman" w:cs="Times New Roman"/>
          <w:sz w:val="24"/>
          <w:szCs w:val="24"/>
        </w:rPr>
        <w:t>ocle sous la pyramide du Louvre : c</w:t>
      </w:r>
      <w:r w:rsidR="001E4921">
        <w:rPr>
          <w:rFonts w:ascii="Times New Roman" w:hAnsi="Times New Roman" w:cs="Times New Roman"/>
          <w:sz w:val="24"/>
          <w:szCs w:val="24"/>
        </w:rPr>
        <w:t xml:space="preserve">elui-ci, plutôt restreint et </w:t>
      </w:r>
      <w:r w:rsidR="00B21145">
        <w:rPr>
          <w:rFonts w:ascii="Times New Roman" w:hAnsi="Times New Roman" w:cs="Times New Roman"/>
          <w:sz w:val="24"/>
          <w:szCs w:val="24"/>
        </w:rPr>
        <w:t>déstabilisant par sa hauteur non négligeable et sa forme longiligne d’</w:t>
      </w:r>
      <w:r w:rsidR="00E613BA">
        <w:rPr>
          <w:rFonts w:ascii="Times New Roman" w:hAnsi="Times New Roman" w:cs="Times New Roman"/>
          <w:sz w:val="24"/>
          <w:szCs w:val="24"/>
        </w:rPr>
        <w:t>apparence fragile, doit</w:t>
      </w:r>
      <w:r w:rsidR="00B21145">
        <w:rPr>
          <w:rFonts w:ascii="Times New Roman" w:hAnsi="Times New Roman" w:cs="Times New Roman"/>
          <w:sz w:val="24"/>
          <w:szCs w:val="24"/>
        </w:rPr>
        <w:t xml:space="preserve"> en effet supporter l’œuvre </w:t>
      </w:r>
      <w:r w:rsidR="00E613BA">
        <w:rPr>
          <w:rFonts w:ascii="Times New Roman" w:hAnsi="Times New Roman" w:cs="Times New Roman"/>
          <w:sz w:val="24"/>
          <w:szCs w:val="24"/>
        </w:rPr>
        <w:t>de plus de 10mètres de haut</w:t>
      </w:r>
      <w:r w:rsidR="006D7305">
        <w:rPr>
          <w:rFonts w:ascii="Times New Roman" w:hAnsi="Times New Roman" w:cs="Times New Roman"/>
          <w:sz w:val="24"/>
          <w:szCs w:val="24"/>
        </w:rPr>
        <w:t>. Un déséquilibre des dimensions, entre le choix du lieu, de la présentation de l’œuvre, de sa mise en scène et d’elle-même relève alors d’une absence totale d’échelle. Aucune proportion n’est respecté</w:t>
      </w:r>
      <w:r w:rsidR="00E200ED">
        <w:rPr>
          <w:rFonts w:ascii="Times New Roman" w:hAnsi="Times New Roman" w:cs="Times New Roman"/>
          <w:sz w:val="24"/>
          <w:szCs w:val="24"/>
        </w:rPr>
        <w:t>e : e</w:t>
      </w:r>
      <w:r w:rsidR="006D7305">
        <w:rPr>
          <w:rFonts w:ascii="Times New Roman" w:hAnsi="Times New Roman" w:cs="Times New Roman"/>
          <w:sz w:val="24"/>
          <w:szCs w:val="24"/>
        </w:rPr>
        <w:t>n partant du chef d’œuvre de Michel-Ange, Loris Gréaud l’a agrandit de manière démesurée</w:t>
      </w:r>
      <w:r w:rsidR="00E200ED">
        <w:rPr>
          <w:rFonts w:ascii="Times New Roman" w:hAnsi="Times New Roman" w:cs="Times New Roman"/>
          <w:sz w:val="24"/>
          <w:szCs w:val="24"/>
        </w:rPr>
        <w:t>. Ce piédestal</w:t>
      </w:r>
      <w:r w:rsidR="006D7305">
        <w:rPr>
          <w:rFonts w:ascii="Times New Roman" w:hAnsi="Times New Roman" w:cs="Times New Roman"/>
          <w:sz w:val="24"/>
          <w:szCs w:val="24"/>
        </w:rPr>
        <w:t xml:space="preserve"> rend </w:t>
      </w:r>
      <w:r w:rsidR="00E200ED">
        <w:rPr>
          <w:rFonts w:ascii="Times New Roman" w:hAnsi="Times New Roman" w:cs="Times New Roman"/>
          <w:sz w:val="24"/>
          <w:szCs w:val="24"/>
        </w:rPr>
        <w:t xml:space="preserve">la statue </w:t>
      </w:r>
      <w:r w:rsidR="006D7305">
        <w:rPr>
          <w:rFonts w:ascii="Times New Roman" w:hAnsi="Times New Roman" w:cs="Times New Roman"/>
          <w:sz w:val="24"/>
          <w:szCs w:val="24"/>
        </w:rPr>
        <w:t>inatteignable mais aussi fragile, voire dangereuse.</w:t>
      </w:r>
      <w:r w:rsidR="00E613BA">
        <w:rPr>
          <w:rFonts w:ascii="Times New Roman" w:hAnsi="Times New Roman" w:cs="Times New Roman"/>
          <w:sz w:val="24"/>
          <w:szCs w:val="24"/>
        </w:rPr>
        <w:t xml:space="preserve"> Ainsi, p</w:t>
      </w:r>
      <w:r w:rsidR="006D7305">
        <w:rPr>
          <w:rFonts w:ascii="Times New Roman" w:hAnsi="Times New Roman" w:cs="Times New Roman"/>
          <w:sz w:val="24"/>
          <w:szCs w:val="24"/>
        </w:rPr>
        <w:t>our l’artiste contemporain, la chute des corps est un thème essentiel</w:t>
      </w:r>
      <w:r w:rsidR="00E613BA">
        <w:rPr>
          <w:rFonts w:ascii="Times New Roman" w:hAnsi="Times New Roman" w:cs="Times New Roman"/>
          <w:sz w:val="24"/>
          <w:szCs w:val="24"/>
        </w:rPr>
        <w:t xml:space="preserve"> (qui se retrouve explicitement dans l’installation du Centre Pompidou, où les acrobates se jettent littéralement dans le vide)</w:t>
      </w:r>
      <w:r w:rsidR="006D7305">
        <w:rPr>
          <w:rFonts w:ascii="Times New Roman" w:hAnsi="Times New Roman" w:cs="Times New Roman"/>
          <w:sz w:val="24"/>
          <w:szCs w:val="24"/>
        </w:rPr>
        <w:t>. Les sculptures, quelles qu’elles soient sont sujets à la gravité lorsqu’elles sont exposées. L’artiste engage un jeu avec la stabilité</w:t>
      </w:r>
      <w:r w:rsidR="00E613BA">
        <w:rPr>
          <w:rFonts w:ascii="Times New Roman" w:hAnsi="Times New Roman" w:cs="Times New Roman"/>
          <w:sz w:val="24"/>
          <w:szCs w:val="24"/>
        </w:rPr>
        <w:t> : la possibilité de chute est plus élevée qu’ailleurs sur ce socle étiré, et c’est cet équilibre instable qui semble fasciner le créateur. Enfin, Loris Gréaud lui-même, en présentant son œuvre, dit</w:t>
      </w:r>
      <w:r w:rsidR="00E200ED">
        <w:rPr>
          <w:rFonts w:ascii="Times New Roman" w:hAnsi="Times New Roman" w:cs="Times New Roman"/>
          <w:sz w:val="24"/>
          <w:szCs w:val="24"/>
        </w:rPr>
        <w:t> :</w:t>
      </w:r>
      <w:r w:rsidR="00E613BA">
        <w:rPr>
          <w:rFonts w:ascii="Times New Roman" w:hAnsi="Times New Roman" w:cs="Times New Roman"/>
          <w:sz w:val="24"/>
          <w:szCs w:val="24"/>
        </w:rPr>
        <w:t xml:space="preserve"> « il suffirait que l’esclave soit libéré de ces cordes pour qu’il entraine cette chute. » De cette manière, Gréaud transforme l’œuvre d’art de Michel-Ange (en la </w:t>
      </w:r>
      <w:r w:rsidR="00CC72E9">
        <w:rPr>
          <w:rFonts w:ascii="Times New Roman" w:hAnsi="Times New Roman" w:cs="Times New Roman"/>
          <w:sz w:val="24"/>
          <w:szCs w:val="24"/>
        </w:rPr>
        <w:t>grandissant démesurément</w:t>
      </w:r>
      <w:r w:rsidR="00E613BA">
        <w:rPr>
          <w:rFonts w:ascii="Times New Roman" w:hAnsi="Times New Roman" w:cs="Times New Roman"/>
          <w:sz w:val="24"/>
          <w:szCs w:val="24"/>
        </w:rPr>
        <w:t xml:space="preserve">, en la présentant sous un angle non considéré à l’époque et dans un tout autre environnement) mais en garde son sens. Il comprend ce dernier, l’inclut dans cette œuvre moderne, l’intègre, et finalement le prolonge. </w:t>
      </w:r>
      <w:r w:rsidR="00E613BA" w:rsidRPr="00E613BA">
        <w:rPr>
          <w:rFonts w:ascii="Times New Roman" w:hAnsi="Times New Roman" w:cs="Times New Roman"/>
          <w:i/>
          <w:sz w:val="24"/>
          <w:szCs w:val="24"/>
        </w:rPr>
        <w:t xml:space="preserve">L’esclave rebelle </w:t>
      </w:r>
      <w:r w:rsidR="00E613BA">
        <w:rPr>
          <w:rFonts w:ascii="Times New Roman" w:hAnsi="Times New Roman" w:cs="Times New Roman"/>
          <w:sz w:val="24"/>
          <w:szCs w:val="24"/>
        </w:rPr>
        <w:t>de 1513, tentant de se libéré de ses liens, luttant contre son emprisonnement, est, en 2013, à la fois réaffirmé dans sa condition d’esclave par l’étoffe qui le recouvre et les nouvelles cordes rajoutées, mais aussi assujetti à une possible libé</w:t>
      </w:r>
      <w:r w:rsidR="00E200ED">
        <w:rPr>
          <w:rFonts w:ascii="Times New Roman" w:hAnsi="Times New Roman" w:cs="Times New Roman"/>
          <w:sz w:val="24"/>
          <w:szCs w:val="24"/>
        </w:rPr>
        <w:t xml:space="preserve">ration par sa position </w:t>
      </w:r>
      <w:r w:rsidR="00E613BA">
        <w:rPr>
          <w:rFonts w:ascii="Times New Roman" w:hAnsi="Times New Roman" w:cs="Times New Roman"/>
          <w:sz w:val="24"/>
          <w:szCs w:val="24"/>
        </w:rPr>
        <w:t>qui le rend enclin à l’instabilité, au mouvement et donc à son affranchissement.</w:t>
      </w:r>
      <w:r w:rsidR="003278BC">
        <w:rPr>
          <w:rFonts w:ascii="Times New Roman" w:hAnsi="Times New Roman" w:cs="Times New Roman"/>
          <w:sz w:val="24"/>
          <w:szCs w:val="24"/>
        </w:rPr>
        <w:br/>
        <w:t>On retrouve</w:t>
      </w:r>
      <w:r w:rsidR="00E200ED">
        <w:rPr>
          <w:rFonts w:ascii="Times New Roman" w:hAnsi="Times New Roman" w:cs="Times New Roman"/>
          <w:sz w:val="24"/>
          <w:szCs w:val="24"/>
        </w:rPr>
        <w:t xml:space="preserve"> de plus</w:t>
      </w:r>
      <w:r w:rsidR="003278BC">
        <w:rPr>
          <w:rFonts w:ascii="Times New Roman" w:hAnsi="Times New Roman" w:cs="Times New Roman"/>
          <w:sz w:val="24"/>
          <w:szCs w:val="24"/>
        </w:rPr>
        <w:t xml:space="preserve"> ce thème de l’instabilité dans les œuvres de Michel-Ange. </w:t>
      </w:r>
      <w:r w:rsidR="003278BC" w:rsidRPr="003278BC">
        <w:rPr>
          <w:rFonts w:ascii="Times New Roman" w:hAnsi="Times New Roman" w:cs="Times New Roman"/>
          <w:i/>
          <w:sz w:val="24"/>
          <w:szCs w:val="24"/>
        </w:rPr>
        <w:t>L’esclave mourant</w:t>
      </w:r>
      <w:r w:rsidR="003278BC">
        <w:rPr>
          <w:rFonts w:ascii="Times New Roman" w:hAnsi="Times New Roman" w:cs="Times New Roman"/>
          <w:sz w:val="24"/>
          <w:szCs w:val="24"/>
        </w:rPr>
        <w:t xml:space="preserve"> prend appuie sur une créature, possiblement un </w:t>
      </w:r>
      <w:r w:rsidR="00E200ED">
        <w:rPr>
          <w:rFonts w:ascii="Times New Roman" w:hAnsi="Times New Roman" w:cs="Times New Roman"/>
          <w:sz w:val="24"/>
          <w:szCs w:val="24"/>
        </w:rPr>
        <w:t>satyre</w:t>
      </w:r>
      <w:r w:rsidR="003278BC">
        <w:rPr>
          <w:rFonts w:ascii="Times New Roman" w:hAnsi="Times New Roman" w:cs="Times New Roman"/>
          <w:sz w:val="24"/>
          <w:szCs w:val="24"/>
        </w:rPr>
        <w:t>. Celui-ci pourrait apparaitre comme une addition fortuite ou décorative (et elle reste, de ce fait, esthétique), alors même qu’elle est nécessaire à la stabilité et au maintien de l’œuvre. D’autre part,</w:t>
      </w:r>
      <w:r w:rsidR="003278BC" w:rsidRPr="003278BC">
        <w:rPr>
          <w:rFonts w:ascii="Times New Roman" w:hAnsi="Times New Roman" w:cs="Times New Roman"/>
          <w:i/>
          <w:sz w:val="24"/>
          <w:szCs w:val="24"/>
        </w:rPr>
        <w:t xml:space="preserve"> le Bacchus</w:t>
      </w:r>
      <w:r w:rsidR="00125760">
        <w:rPr>
          <w:rFonts w:ascii="Times New Roman" w:hAnsi="Times New Roman" w:cs="Times New Roman"/>
          <w:sz w:val="24"/>
          <w:szCs w:val="24"/>
        </w:rPr>
        <w:t>, statue en ronde-bosse (203cm) de 1496 représente le dieu romain du vin. Le corps, reposant sur un chiasme instable semble tituber ou chanceler, effet accentué par la disproportion évidente du sujet.</w:t>
      </w:r>
      <w:r w:rsidR="002D45E6">
        <w:rPr>
          <w:rFonts w:ascii="Times New Roman" w:hAnsi="Times New Roman" w:cs="Times New Roman"/>
          <w:sz w:val="24"/>
          <w:szCs w:val="24"/>
        </w:rPr>
        <w:t xml:space="preserve"> La précarité des statues est ainsi une sorte</w:t>
      </w:r>
      <w:r w:rsidR="00E200ED">
        <w:rPr>
          <w:rFonts w:ascii="Times New Roman" w:hAnsi="Times New Roman" w:cs="Times New Roman"/>
          <w:sz w:val="24"/>
          <w:szCs w:val="24"/>
        </w:rPr>
        <w:t xml:space="preserve"> de défi pour l’artiste qui joue avec la stabilité de ses</w:t>
      </w:r>
      <w:r w:rsidR="002D45E6">
        <w:rPr>
          <w:rFonts w:ascii="Times New Roman" w:hAnsi="Times New Roman" w:cs="Times New Roman"/>
          <w:sz w:val="24"/>
          <w:szCs w:val="24"/>
        </w:rPr>
        <w:t xml:space="preserve"> œuvre</w:t>
      </w:r>
      <w:r w:rsidR="00E200ED">
        <w:rPr>
          <w:rFonts w:ascii="Times New Roman" w:hAnsi="Times New Roman" w:cs="Times New Roman"/>
          <w:sz w:val="24"/>
          <w:szCs w:val="24"/>
        </w:rPr>
        <w:t>s</w:t>
      </w:r>
      <w:r w:rsidR="00E2415E">
        <w:rPr>
          <w:rFonts w:ascii="Times New Roman" w:hAnsi="Times New Roman" w:cs="Times New Roman"/>
          <w:sz w:val="24"/>
          <w:szCs w:val="24"/>
        </w:rPr>
        <w:t>.</w:t>
      </w:r>
    </w:p>
    <w:p w:rsidR="0081255A" w:rsidRPr="002D45E6" w:rsidRDefault="00506179" w:rsidP="00FD6EBB">
      <w:pPr>
        <w:pStyle w:val="Paragraphedeliste"/>
        <w:numPr>
          <w:ilvl w:val="0"/>
          <w:numId w:val="2"/>
        </w:numPr>
        <w:rPr>
          <w:rFonts w:ascii="Times New Roman" w:hAnsi="Times New Roman" w:cs="Times New Roman"/>
          <w:i/>
          <w:sz w:val="28"/>
          <w:szCs w:val="28"/>
          <w:u w:val="single"/>
        </w:rPr>
      </w:pPr>
      <w:r w:rsidRPr="002D45E6">
        <w:rPr>
          <w:rFonts w:ascii="Times New Roman" w:hAnsi="Times New Roman" w:cs="Times New Roman"/>
          <w:i/>
          <w:sz w:val="28"/>
          <w:szCs w:val="28"/>
          <w:u w:val="single"/>
        </w:rPr>
        <w:t>La pierre brute et le détail</w:t>
      </w:r>
    </w:p>
    <w:p w:rsidR="00D378DD" w:rsidRDefault="002D45E6" w:rsidP="00475AEF">
      <w:pPr>
        <w:ind w:firstLine="360"/>
        <w:rPr>
          <w:rFonts w:ascii="Times New Roman" w:hAnsi="Times New Roman" w:cs="Times New Roman"/>
          <w:sz w:val="24"/>
          <w:szCs w:val="24"/>
        </w:rPr>
      </w:pPr>
      <w:r>
        <w:rPr>
          <w:rFonts w:ascii="Times New Roman" w:hAnsi="Times New Roman" w:cs="Times New Roman"/>
          <w:sz w:val="24"/>
          <w:szCs w:val="24"/>
        </w:rPr>
        <w:t xml:space="preserve">Finalement, </w:t>
      </w:r>
      <w:r w:rsidR="00E200ED">
        <w:rPr>
          <w:rFonts w:ascii="Times New Roman" w:hAnsi="Times New Roman" w:cs="Times New Roman"/>
          <w:sz w:val="24"/>
          <w:szCs w:val="24"/>
        </w:rPr>
        <w:t>le</w:t>
      </w:r>
      <w:r>
        <w:rPr>
          <w:rFonts w:ascii="Times New Roman" w:hAnsi="Times New Roman" w:cs="Times New Roman"/>
          <w:sz w:val="24"/>
          <w:szCs w:val="24"/>
        </w:rPr>
        <w:t xml:space="preserve"> « </w:t>
      </w:r>
      <w:r w:rsidRPr="002D45E6">
        <w:rPr>
          <w:rFonts w:ascii="Times New Roman" w:hAnsi="Times New Roman" w:cs="Times New Roman"/>
          <w:i/>
          <w:sz w:val="24"/>
          <w:szCs w:val="24"/>
        </w:rPr>
        <w:t>non-f</w:t>
      </w:r>
      <w:r w:rsidR="00475AEF">
        <w:rPr>
          <w:rFonts w:ascii="Times New Roman" w:hAnsi="Times New Roman" w:cs="Times New Roman"/>
          <w:i/>
          <w:sz w:val="24"/>
          <w:szCs w:val="24"/>
        </w:rPr>
        <w:t>ini</w:t>
      </w:r>
      <w:r w:rsidRPr="002D45E6">
        <w:rPr>
          <w:rFonts w:ascii="Times New Roman" w:hAnsi="Times New Roman" w:cs="Times New Roman"/>
          <w:i/>
          <w:sz w:val="24"/>
          <w:szCs w:val="24"/>
        </w:rPr>
        <w:t>to</w:t>
      </w:r>
      <w:r>
        <w:rPr>
          <w:rFonts w:ascii="Times New Roman" w:hAnsi="Times New Roman" w:cs="Times New Roman"/>
          <w:sz w:val="24"/>
          <w:szCs w:val="24"/>
        </w:rPr>
        <w:t xml:space="preserve"> » est </w:t>
      </w:r>
      <w:r w:rsidR="00E200ED">
        <w:rPr>
          <w:rFonts w:ascii="Times New Roman" w:hAnsi="Times New Roman" w:cs="Times New Roman"/>
          <w:sz w:val="24"/>
          <w:szCs w:val="24"/>
        </w:rPr>
        <w:t xml:space="preserve">un aspect important de </w:t>
      </w:r>
      <w:r>
        <w:rPr>
          <w:rFonts w:ascii="Times New Roman" w:hAnsi="Times New Roman" w:cs="Times New Roman"/>
          <w:sz w:val="24"/>
          <w:szCs w:val="24"/>
        </w:rPr>
        <w:t xml:space="preserve">l’œuvre de Michel-Ange. Les deux </w:t>
      </w:r>
      <w:r w:rsidRPr="00B36D1F">
        <w:rPr>
          <w:rFonts w:ascii="Times New Roman" w:hAnsi="Times New Roman" w:cs="Times New Roman"/>
          <w:i/>
          <w:sz w:val="24"/>
          <w:szCs w:val="24"/>
        </w:rPr>
        <w:t>Captifs</w:t>
      </w:r>
      <w:r w:rsidR="00475AEF">
        <w:rPr>
          <w:rFonts w:ascii="Times New Roman" w:hAnsi="Times New Roman" w:cs="Times New Roman"/>
          <w:sz w:val="24"/>
          <w:szCs w:val="24"/>
        </w:rPr>
        <w:t xml:space="preserve"> </w:t>
      </w:r>
      <w:r>
        <w:rPr>
          <w:rFonts w:ascii="Times New Roman" w:hAnsi="Times New Roman" w:cs="Times New Roman"/>
          <w:sz w:val="24"/>
          <w:szCs w:val="24"/>
        </w:rPr>
        <w:t>montrent ainsi des traces d’outils et des coups de ciseaux apparents sur le marbre à peine dégrossi</w:t>
      </w:r>
      <w:r w:rsidR="007F5A8B">
        <w:rPr>
          <w:rFonts w:ascii="Times New Roman" w:hAnsi="Times New Roman" w:cs="Times New Roman"/>
          <w:sz w:val="24"/>
          <w:szCs w:val="24"/>
        </w:rPr>
        <w:t>, notamment sur la pierre supportant la statue (voir photo)</w:t>
      </w:r>
      <w:r>
        <w:rPr>
          <w:rFonts w:ascii="Times New Roman" w:hAnsi="Times New Roman" w:cs="Times New Roman"/>
          <w:sz w:val="24"/>
          <w:szCs w:val="24"/>
        </w:rPr>
        <w:t xml:space="preserve">. L’inachèvement de l’œuvre </w:t>
      </w:r>
      <w:r w:rsidR="00B36D1F">
        <w:rPr>
          <w:rFonts w:ascii="Times New Roman" w:hAnsi="Times New Roman" w:cs="Times New Roman"/>
          <w:sz w:val="24"/>
          <w:szCs w:val="24"/>
        </w:rPr>
        <w:t xml:space="preserve">peut être considéré comme volontaire ou non, il n’empêche que c’est une caractéristique plastique inévitable des deux sculptures. </w:t>
      </w:r>
    </w:p>
    <w:p w:rsidR="00572645" w:rsidRPr="00D378DD" w:rsidRDefault="00D378DD" w:rsidP="002D45E6">
      <w:pPr>
        <w:rPr>
          <w:rFonts w:ascii="Times New Roman" w:hAnsi="Times New Roman" w:cs="Times New Roman"/>
          <w:sz w:val="24"/>
          <w:szCs w:val="24"/>
        </w:rPr>
      </w:pPr>
      <w:r w:rsidRPr="00362C4B">
        <w:rPr>
          <w:rFonts w:ascii="Times New Roman" w:hAnsi="Times New Roman" w:cs="Times New Roman"/>
          <w:noProof/>
          <w:sz w:val="24"/>
          <w:szCs w:val="24"/>
          <w:lang w:eastAsia="fr-FR"/>
        </w:rPr>
        <w:lastRenderedPageBreak/>
        <w:drawing>
          <wp:anchor distT="0" distB="0" distL="114300" distR="114300" simplePos="0" relativeHeight="251662336" behindDoc="0" locked="0" layoutInCell="1" allowOverlap="1" wp14:anchorId="4EDBD406" wp14:editId="6261C152">
            <wp:simplePos x="0" y="0"/>
            <wp:positionH relativeFrom="margin">
              <wp:posOffset>-115570</wp:posOffset>
            </wp:positionH>
            <wp:positionV relativeFrom="margin">
              <wp:posOffset>1938655</wp:posOffset>
            </wp:positionV>
            <wp:extent cx="1968500" cy="3000375"/>
            <wp:effectExtent l="0" t="0" r="0" b="9525"/>
            <wp:wrapSquare wrapText="bothSides"/>
            <wp:docPr id="5" name="Image 5" descr="https://pbs.twimg.com/media/B8r6G_HCAAAcv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B8r6G_HCAAAcvo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0"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35ED">
        <w:rPr>
          <w:rFonts w:ascii="Times New Roman" w:hAnsi="Times New Roman" w:cs="Times New Roman"/>
          <w:noProof/>
          <w:sz w:val="24"/>
          <w:szCs w:val="24"/>
          <w:lang w:eastAsia="fr-FR"/>
        </w:rPr>
        <w:drawing>
          <wp:anchor distT="0" distB="0" distL="114300" distR="114300" simplePos="0" relativeHeight="251663360" behindDoc="0" locked="0" layoutInCell="1" allowOverlap="1" wp14:anchorId="5B424A25" wp14:editId="192341BD">
            <wp:simplePos x="0" y="0"/>
            <wp:positionH relativeFrom="margin">
              <wp:posOffset>2186305</wp:posOffset>
            </wp:positionH>
            <wp:positionV relativeFrom="margin">
              <wp:posOffset>1871980</wp:posOffset>
            </wp:positionV>
            <wp:extent cx="3939540" cy="3067050"/>
            <wp:effectExtent l="0" t="0" r="3810" b="0"/>
            <wp:wrapSquare wrapText="bothSides"/>
            <wp:docPr id="6" name="Image 6" descr="ARCHÉOLOGIE DU FUTUR, ARCHÉOLOGIE DU QUOTIDIEN _ JULY 24,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HÉOLOGIE DU FUTUR, ARCHÉOLOGIE DU QUOTIDIEN _ JULY 24, 20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594" t="13343" r="10511" b="33578"/>
                    <a:stretch/>
                  </pic:blipFill>
                  <pic:spPr bwMode="auto">
                    <a:xfrm>
                      <a:off x="0" y="0"/>
                      <a:ext cx="3939540" cy="3067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6D1F">
        <w:rPr>
          <w:rFonts w:ascii="Times New Roman" w:hAnsi="Times New Roman" w:cs="Times New Roman"/>
          <w:sz w:val="24"/>
          <w:szCs w:val="24"/>
        </w:rPr>
        <w:t>Le contraste</w:t>
      </w:r>
      <w:r w:rsidR="00475AEF">
        <w:rPr>
          <w:rFonts w:ascii="Times New Roman" w:hAnsi="Times New Roman" w:cs="Times New Roman"/>
          <w:sz w:val="24"/>
          <w:szCs w:val="24"/>
        </w:rPr>
        <w:t xml:space="preserve"> d’aspects de surfaces, entre la pierre lisse, polie </w:t>
      </w:r>
      <w:r w:rsidR="00B36D1F">
        <w:rPr>
          <w:rFonts w:ascii="Times New Roman" w:hAnsi="Times New Roman" w:cs="Times New Roman"/>
          <w:sz w:val="24"/>
          <w:szCs w:val="24"/>
        </w:rPr>
        <w:t xml:space="preserve">et </w:t>
      </w:r>
      <w:r>
        <w:rPr>
          <w:rFonts w:ascii="Times New Roman" w:hAnsi="Times New Roman" w:cs="Times New Roman"/>
          <w:sz w:val="24"/>
          <w:szCs w:val="24"/>
        </w:rPr>
        <w:t xml:space="preserve">celle brute est aussi renforcé </w:t>
      </w:r>
      <w:r w:rsidR="00B36D1F">
        <w:rPr>
          <w:rFonts w:ascii="Times New Roman" w:hAnsi="Times New Roman" w:cs="Times New Roman"/>
          <w:sz w:val="24"/>
          <w:szCs w:val="24"/>
        </w:rPr>
        <w:t xml:space="preserve">par </w:t>
      </w:r>
      <w:r w:rsidR="00475AEF">
        <w:rPr>
          <w:rFonts w:ascii="Times New Roman" w:hAnsi="Times New Roman" w:cs="Times New Roman"/>
          <w:sz w:val="24"/>
          <w:szCs w:val="24"/>
        </w:rPr>
        <w:t>les espaces pleins et vides</w:t>
      </w:r>
      <w:r w:rsidR="007F5A8B">
        <w:rPr>
          <w:rFonts w:ascii="Times New Roman" w:hAnsi="Times New Roman" w:cs="Times New Roman"/>
          <w:sz w:val="24"/>
          <w:szCs w:val="24"/>
        </w:rPr>
        <w:t xml:space="preserve"> (également au niveau des jambes et pieds de la statue &gt; photo)</w:t>
      </w:r>
      <w:r w:rsidR="00475AEF">
        <w:rPr>
          <w:rFonts w:ascii="Times New Roman" w:hAnsi="Times New Roman" w:cs="Times New Roman"/>
          <w:sz w:val="24"/>
          <w:szCs w:val="24"/>
        </w:rPr>
        <w:t>.</w:t>
      </w:r>
      <w:r>
        <w:rPr>
          <w:rFonts w:ascii="Times New Roman" w:hAnsi="Times New Roman" w:cs="Times New Roman"/>
          <w:sz w:val="24"/>
          <w:szCs w:val="24"/>
        </w:rPr>
        <w:br/>
      </w:r>
      <w:r w:rsidR="009C5484">
        <w:rPr>
          <w:rFonts w:ascii="Times New Roman" w:hAnsi="Times New Roman" w:cs="Times New Roman"/>
          <w:sz w:val="24"/>
          <w:szCs w:val="24"/>
        </w:rPr>
        <w:t>Dans l’</w:t>
      </w:r>
      <w:r w:rsidR="00475AEF">
        <w:rPr>
          <w:rFonts w:ascii="Times New Roman" w:hAnsi="Times New Roman" w:cs="Times New Roman"/>
          <w:sz w:val="24"/>
          <w:szCs w:val="24"/>
        </w:rPr>
        <w:t>objectif d’atteindre un idéal artistique, Michel-Ange est parfois contraint d’abandonner son œuvre pour des raisons techniques, le marbre pouvant être trop fragi</w:t>
      </w:r>
      <w:r w:rsidR="00F835A6">
        <w:rPr>
          <w:rFonts w:ascii="Times New Roman" w:hAnsi="Times New Roman" w:cs="Times New Roman"/>
          <w:sz w:val="24"/>
          <w:szCs w:val="24"/>
        </w:rPr>
        <w:t>le pour continuer à le</w:t>
      </w:r>
      <w:r w:rsidR="007F5A8B">
        <w:rPr>
          <w:rFonts w:ascii="Times New Roman" w:hAnsi="Times New Roman" w:cs="Times New Roman"/>
          <w:sz w:val="24"/>
          <w:szCs w:val="24"/>
        </w:rPr>
        <w:t xml:space="preserve"> sculpter (on peut obs</w:t>
      </w:r>
      <w:r>
        <w:rPr>
          <w:rFonts w:ascii="Times New Roman" w:hAnsi="Times New Roman" w:cs="Times New Roman"/>
          <w:sz w:val="24"/>
          <w:szCs w:val="24"/>
        </w:rPr>
        <w:t>erver plusieurs fissures</w:t>
      </w:r>
      <w:r w:rsidR="007F5A8B">
        <w:rPr>
          <w:rFonts w:ascii="Times New Roman" w:hAnsi="Times New Roman" w:cs="Times New Roman"/>
          <w:sz w:val="24"/>
          <w:szCs w:val="24"/>
        </w:rPr>
        <w:t xml:space="preserve">). </w:t>
      </w:r>
      <w:r w:rsidR="00475AEF">
        <w:rPr>
          <w:rFonts w:ascii="Times New Roman" w:hAnsi="Times New Roman" w:cs="Times New Roman"/>
          <w:sz w:val="24"/>
          <w:szCs w:val="24"/>
        </w:rPr>
        <w:t>Ainsi, cet aspect physique de l’œuvre accentue une idée conceptuelle qui l’accompagne : l’esclave serait une métaphore de l’acte sculptural.</w:t>
      </w:r>
      <w:r w:rsidR="00362C4B">
        <w:rPr>
          <w:rFonts w:ascii="Times New Roman" w:hAnsi="Times New Roman" w:cs="Times New Roman"/>
          <w:sz w:val="24"/>
          <w:szCs w:val="24"/>
        </w:rPr>
        <w:t xml:space="preserve"> L’acharnement à se libérer traduirait la difficulté d’extraire un corps idéalisé mais </w:t>
      </w:r>
      <w:r w:rsidR="009C5484">
        <w:rPr>
          <w:rFonts w:ascii="Times New Roman" w:hAnsi="Times New Roman" w:cs="Times New Roman"/>
          <w:sz w:val="24"/>
          <w:szCs w:val="24"/>
        </w:rPr>
        <w:t>réaliste</w:t>
      </w:r>
      <w:r w:rsidR="00362C4B">
        <w:rPr>
          <w:rFonts w:ascii="Times New Roman" w:hAnsi="Times New Roman" w:cs="Times New Roman"/>
          <w:sz w:val="24"/>
          <w:szCs w:val="24"/>
        </w:rPr>
        <w:t xml:space="preserve"> d’un seul et même bloc de marbre. Le combat avec la matière est inlassable, tout comme la lutte de </w:t>
      </w:r>
      <w:r w:rsidR="00362C4B" w:rsidRPr="00572645">
        <w:rPr>
          <w:rFonts w:ascii="Times New Roman" w:hAnsi="Times New Roman" w:cs="Times New Roman"/>
          <w:sz w:val="24"/>
          <w:szCs w:val="24"/>
        </w:rPr>
        <w:t>l’esclave pour s’affranchir de ses liens.</w:t>
      </w:r>
      <w:r>
        <w:rPr>
          <w:rFonts w:ascii="Times New Roman" w:hAnsi="Times New Roman" w:cs="Times New Roman"/>
          <w:sz w:val="24"/>
          <w:szCs w:val="24"/>
        </w:rPr>
        <w:br/>
      </w:r>
      <w:r w:rsidR="00572645">
        <w:rPr>
          <w:rFonts w:ascii="Times New Roman" w:hAnsi="Times New Roman" w:cs="Times New Roman"/>
          <w:i/>
          <w:sz w:val="20"/>
          <w:szCs w:val="20"/>
        </w:rPr>
        <w:br/>
        <w:t xml:space="preserve">      </w:t>
      </w:r>
      <w:r w:rsidR="00572645" w:rsidRPr="00572645">
        <w:rPr>
          <w:rFonts w:ascii="Times New Roman" w:hAnsi="Times New Roman" w:cs="Times New Roman"/>
          <w:i/>
          <w:sz w:val="20"/>
          <w:szCs w:val="20"/>
        </w:rPr>
        <w:t>(Détail de l’Esclave rebelle)</w:t>
      </w:r>
      <w:r w:rsidR="00572645">
        <w:rPr>
          <w:rFonts w:ascii="Times New Roman" w:hAnsi="Times New Roman" w:cs="Times New Roman"/>
          <w:sz w:val="24"/>
          <w:szCs w:val="24"/>
        </w:rPr>
        <w:tab/>
      </w:r>
      <w:r w:rsidR="00572645">
        <w:rPr>
          <w:rFonts w:ascii="Times New Roman" w:hAnsi="Times New Roman" w:cs="Times New Roman"/>
          <w:sz w:val="24"/>
          <w:szCs w:val="24"/>
        </w:rPr>
        <w:tab/>
        <w:t xml:space="preserve">  </w:t>
      </w:r>
      <w:r w:rsidR="00572645">
        <w:rPr>
          <w:rFonts w:ascii="Times New Roman" w:hAnsi="Times New Roman" w:cs="Times New Roman"/>
          <w:sz w:val="24"/>
          <w:szCs w:val="24"/>
        </w:rPr>
        <w:tab/>
      </w:r>
      <w:r w:rsidR="00572645">
        <w:rPr>
          <w:rFonts w:ascii="Times New Roman" w:hAnsi="Times New Roman" w:cs="Times New Roman"/>
          <w:i/>
          <w:sz w:val="20"/>
          <w:szCs w:val="20"/>
        </w:rPr>
        <w:t>(D</w:t>
      </w:r>
      <w:r w:rsidR="00572645" w:rsidRPr="00572645">
        <w:rPr>
          <w:rFonts w:ascii="Times New Roman" w:hAnsi="Times New Roman" w:cs="Times New Roman"/>
          <w:i/>
          <w:sz w:val="20"/>
          <w:szCs w:val="20"/>
        </w:rPr>
        <w:t xml:space="preserve">étail </w:t>
      </w:r>
      <w:proofErr w:type="gramStart"/>
      <w:r w:rsidR="00572645" w:rsidRPr="00572645">
        <w:rPr>
          <w:rFonts w:ascii="Times New Roman" w:hAnsi="Times New Roman" w:cs="Times New Roman"/>
          <w:i/>
          <w:sz w:val="20"/>
          <w:szCs w:val="20"/>
        </w:rPr>
        <w:t>d’[</w:t>
      </w:r>
      <w:proofErr w:type="gramEnd"/>
      <w:r w:rsidR="00572645" w:rsidRPr="00572645">
        <w:rPr>
          <w:rFonts w:ascii="Times New Roman" w:hAnsi="Times New Roman" w:cs="Times New Roman"/>
          <w:i/>
          <w:sz w:val="20"/>
          <w:szCs w:val="20"/>
        </w:rPr>
        <w:t>I]</w:t>
      </w:r>
      <w:r w:rsidR="00572645">
        <w:rPr>
          <w:rFonts w:ascii="Times New Roman" w:hAnsi="Times New Roman" w:cs="Times New Roman"/>
          <w:i/>
          <w:sz w:val="20"/>
          <w:szCs w:val="20"/>
        </w:rPr>
        <w:t>, Loris Gréaud, 2013, Musée du Louvre</w:t>
      </w:r>
      <w:r w:rsidR="00572645" w:rsidRPr="00572645">
        <w:rPr>
          <w:rFonts w:ascii="Times New Roman" w:hAnsi="Times New Roman" w:cs="Times New Roman"/>
          <w:i/>
          <w:sz w:val="20"/>
          <w:szCs w:val="20"/>
        </w:rPr>
        <w:t>)</w:t>
      </w:r>
    </w:p>
    <w:p w:rsidR="007F5A8B" w:rsidRDefault="007F5A8B" w:rsidP="002D45E6">
      <w:pPr>
        <w:rPr>
          <w:rFonts w:ascii="Times New Roman" w:hAnsi="Times New Roman" w:cs="Times New Roman"/>
          <w:sz w:val="24"/>
          <w:szCs w:val="24"/>
        </w:rPr>
      </w:pPr>
      <w:r>
        <w:rPr>
          <w:rFonts w:ascii="Times New Roman" w:hAnsi="Times New Roman" w:cs="Times New Roman"/>
          <w:sz w:val="24"/>
          <w:szCs w:val="24"/>
        </w:rPr>
        <w:t xml:space="preserve">Cet aspect inachevé ou plus simplement brut de la pierre se retrouve dans l’œuvre de Loris Gréaud. Ce dernier a délibérément voulu </w:t>
      </w:r>
      <w:r w:rsidR="00334477">
        <w:rPr>
          <w:rFonts w:ascii="Times New Roman" w:hAnsi="Times New Roman" w:cs="Times New Roman"/>
          <w:sz w:val="24"/>
          <w:szCs w:val="24"/>
        </w:rPr>
        <w:t>faire apparaitre le drapé qui recouvre</w:t>
      </w:r>
      <w:r w:rsidR="00334477" w:rsidRPr="00334477">
        <w:rPr>
          <w:rFonts w:ascii="Times New Roman" w:hAnsi="Times New Roman" w:cs="Times New Roman"/>
          <w:i/>
          <w:sz w:val="24"/>
          <w:szCs w:val="24"/>
        </w:rPr>
        <w:t xml:space="preserve"> l’Esclave rebelle </w:t>
      </w:r>
      <w:r w:rsidR="00334477">
        <w:rPr>
          <w:rFonts w:ascii="Times New Roman" w:hAnsi="Times New Roman" w:cs="Times New Roman"/>
          <w:sz w:val="24"/>
          <w:szCs w:val="24"/>
        </w:rPr>
        <w:t>comme poussiéreux, non lisse ou poncé. La sculpture doit alors avoir l’air d’être « exhumée » ou « post apocalyptique » selon les mots de l’artiste. Ce choix va dans le sens du non-finito de Michel-Ange grâce à cette démarcation du traditionnel, du classique et de l’apparence parfaite du marbre des statues de la Renaissance. Gréaud amène cette idée encore plus loin en y ajoutant une signification moderne, qui relie cependant la « </w:t>
      </w:r>
      <w:r w:rsidR="00334477" w:rsidRPr="00334477">
        <w:rPr>
          <w:rFonts w:ascii="Times New Roman" w:hAnsi="Times New Roman" w:cs="Times New Roman"/>
          <w:i/>
          <w:sz w:val="24"/>
          <w:szCs w:val="24"/>
        </w:rPr>
        <w:t>Rinascita</w:t>
      </w:r>
      <w:r w:rsidR="00334477">
        <w:rPr>
          <w:rFonts w:ascii="Times New Roman" w:hAnsi="Times New Roman" w:cs="Times New Roman"/>
          <w:sz w:val="24"/>
          <w:szCs w:val="24"/>
        </w:rPr>
        <w:t> » (terme de Vasari)</w:t>
      </w:r>
      <w:r w:rsidR="005B4C90">
        <w:rPr>
          <w:rFonts w:ascii="Times New Roman" w:hAnsi="Times New Roman" w:cs="Times New Roman"/>
          <w:sz w:val="24"/>
          <w:szCs w:val="24"/>
        </w:rPr>
        <w:t xml:space="preserve"> au XXIème siècle : la sculpture </w:t>
      </w:r>
      <w:r w:rsidR="00F835A6">
        <w:rPr>
          <w:rFonts w:ascii="Times New Roman" w:hAnsi="Times New Roman" w:cs="Times New Roman"/>
          <w:sz w:val="24"/>
          <w:szCs w:val="24"/>
        </w:rPr>
        <w:t>semble</w:t>
      </w:r>
      <w:r w:rsidR="005B4C90">
        <w:rPr>
          <w:rFonts w:ascii="Times New Roman" w:hAnsi="Times New Roman" w:cs="Times New Roman"/>
          <w:sz w:val="24"/>
          <w:szCs w:val="24"/>
        </w:rPr>
        <w:t xml:space="preserve"> « </w:t>
      </w:r>
      <w:r w:rsidR="00472994">
        <w:rPr>
          <w:rFonts w:ascii="Times New Roman" w:hAnsi="Times New Roman" w:cs="Times New Roman"/>
          <w:sz w:val="24"/>
          <w:szCs w:val="24"/>
        </w:rPr>
        <w:t xml:space="preserve">avoir </w:t>
      </w:r>
      <w:r w:rsidR="005B4C90">
        <w:rPr>
          <w:rFonts w:ascii="Times New Roman" w:hAnsi="Times New Roman" w:cs="Times New Roman"/>
          <w:sz w:val="24"/>
          <w:szCs w:val="24"/>
        </w:rPr>
        <w:t>toujours avoir été là, ou qu’on l’a exhumée des sous-sols du Louvre […] ou qu’elle soit restée là, après une catastrophe. »</w:t>
      </w:r>
      <w:r w:rsidR="00CC72E9">
        <w:rPr>
          <w:rFonts w:ascii="Times New Roman" w:hAnsi="Times New Roman" w:cs="Times New Roman"/>
          <w:sz w:val="24"/>
          <w:szCs w:val="24"/>
        </w:rPr>
        <w:t>, c’est un vestige.</w:t>
      </w:r>
      <w:r w:rsidR="00472994">
        <w:rPr>
          <w:rFonts w:ascii="Times New Roman" w:hAnsi="Times New Roman" w:cs="Times New Roman"/>
          <w:sz w:val="24"/>
          <w:szCs w:val="24"/>
        </w:rPr>
        <w:t xml:space="preserve"> Cela peut être considéré comme un hommage au chef d’œuvre de Michel-Ange, éternel malgré le temps et les évènements. Enfin, l’attention au détail de Loris Gréaud s’exprime dans la pluralité des significations attribuées aux drapés. Le plasticien laisse au spectateur le choix de l’une de ses multiples interprétations : l’étoffe énigmatique pourrait représenter et honorer l’histoire du drapé dans la sculpture, symbole d’une technique artistique parfaitement maitrisée, ou bien elle pourrait évoquer le moment solennel d’une inauguration, lorsque l’on retire le drap d’une sculpture publique pour la dévoiler aux spectateurs, ou, en dernier lieu, elle pourrait faire référence à la protection des sculptures du </w:t>
      </w:r>
      <w:r w:rsidR="00472994">
        <w:rPr>
          <w:rFonts w:ascii="Times New Roman" w:hAnsi="Times New Roman" w:cs="Times New Roman"/>
          <w:sz w:val="24"/>
          <w:szCs w:val="24"/>
        </w:rPr>
        <w:lastRenderedPageBreak/>
        <w:t>jardin des Tuileries, à Paris, en hiver (un geste fonctionnel, et non esthétique). Toutes ces possibilités se retrouvent ainsi en une</w:t>
      </w:r>
      <w:r w:rsidR="00F835A6">
        <w:rPr>
          <w:rFonts w:ascii="Times New Roman" w:hAnsi="Times New Roman" w:cs="Times New Roman"/>
          <w:sz w:val="24"/>
          <w:szCs w:val="24"/>
        </w:rPr>
        <w:t xml:space="preserve"> même forme, prolongeant en tous</w:t>
      </w:r>
      <w:r w:rsidR="00472994">
        <w:rPr>
          <w:rFonts w:ascii="Times New Roman" w:hAnsi="Times New Roman" w:cs="Times New Roman"/>
          <w:sz w:val="24"/>
          <w:szCs w:val="24"/>
        </w:rPr>
        <w:t xml:space="preserve"> les cas l’attente du spectateur.</w:t>
      </w:r>
    </w:p>
    <w:p w:rsidR="00A7310E" w:rsidRPr="00A7310E" w:rsidRDefault="00A7310E" w:rsidP="002D45E6">
      <w:pPr>
        <w:rPr>
          <w:rFonts w:ascii="Times New Roman" w:hAnsi="Times New Roman" w:cs="Times New Roman"/>
          <w:b/>
          <w:sz w:val="28"/>
          <w:szCs w:val="28"/>
          <w:u w:val="single"/>
        </w:rPr>
      </w:pPr>
      <w:r w:rsidRPr="00A7310E">
        <w:rPr>
          <w:rFonts w:ascii="Times New Roman" w:hAnsi="Times New Roman" w:cs="Times New Roman"/>
          <w:b/>
          <w:sz w:val="28"/>
          <w:szCs w:val="28"/>
          <w:u w:val="single"/>
        </w:rPr>
        <w:t xml:space="preserve">II – </w:t>
      </w:r>
      <w:r w:rsidR="00722B28">
        <w:rPr>
          <w:rFonts w:ascii="Times New Roman" w:hAnsi="Times New Roman" w:cs="Times New Roman"/>
          <w:b/>
          <w:sz w:val="28"/>
          <w:szCs w:val="28"/>
          <w:u w:val="single"/>
        </w:rPr>
        <w:t>Deux artistes similaires</w:t>
      </w:r>
    </w:p>
    <w:p w:rsidR="00A7310E" w:rsidRPr="00A7310E" w:rsidRDefault="00722B28" w:rsidP="00A7310E">
      <w:pPr>
        <w:pStyle w:val="Paragraphedeliste"/>
        <w:numPr>
          <w:ilvl w:val="0"/>
          <w:numId w:val="3"/>
        </w:numPr>
        <w:rPr>
          <w:rFonts w:ascii="Times New Roman" w:hAnsi="Times New Roman" w:cs="Times New Roman"/>
          <w:i/>
          <w:sz w:val="28"/>
          <w:szCs w:val="28"/>
          <w:u w:val="single"/>
        </w:rPr>
      </w:pPr>
      <w:r>
        <w:rPr>
          <w:rFonts w:ascii="Times New Roman" w:hAnsi="Times New Roman" w:cs="Times New Roman"/>
          <w:i/>
          <w:sz w:val="28"/>
          <w:szCs w:val="28"/>
          <w:u w:val="single"/>
        </w:rPr>
        <w:t>Quant à leur inscription dans l’Histoire de l’Art</w:t>
      </w:r>
    </w:p>
    <w:p w:rsidR="000022CA" w:rsidRDefault="00AE2FA5" w:rsidP="004F09D2">
      <w:pPr>
        <w:ind w:firstLine="360"/>
        <w:rPr>
          <w:rFonts w:ascii="Times New Roman" w:hAnsi="Times New Roman" w:cs="Times New Roman"/>
          <w:sz w:val="24"/>
          <w:szCs w:val="24"/>
        </w:rPr>
      </w:pPr>
      <w:r>
        <w:rPr>
          <w:rFonts w:ascii="Times New Roman" w:hAnsi="Times New Roman" w:cs="Times New Roman"/>
          <w:sz w:val="24"/>
          <w:szCs w:val="24"/>
        </w:rPr>
        <w:t>Michel-Ange était sculpteur, peintre, poète et architecte</w:t>
      </w:r>
      <w:r w:rsidR="009C5484">
        <w:rPr>
          <w:rFonts w:ascii="Times New Roman" w:hAnsi="Times New Roman" w:cs="Times New Roman"/>
          <w:sz w:val="24"/>
          <w:szCs w:val="24"/>
        </w:rPr>
        <w:t>, et</w:t>
      </w:r>
      <w:r>
        <w:rPr>
          <w:rFonts w:ascii="Times New Roman" w:hAnsi="Times New Roman" w:cs="Times New Roman"/>
          <w:sz w:val="24"/>
          <w:szCs w:val="24"/>
        </w:rPr>
        <w:t xml:space="preserve"> vécut un moment de transition rema</w:t>
      </w:r>
      <w:r w:rsidR="009C5484">
        <w:rPr>
          <w:rFonts w:ascii="Times New Roman" w:hAnsi="Times New Roman" w:cs="Times New Roman"/>
          <w:sz w:val="24"/>
          <w:szCs w:val="24"/>
        </w:rPr>
        <w:t xml:space="preserve">rquable de l’Histoire de l’Art : </w:t>
      </w:r>
      <w:r>
        <w:rPr>
          <w:rFonts w:ascii="Times New Roman" w:hAnsi="Times New Roman" w:cs="Times New Roman"/>
          <w:sz w:val="24"/>
          <w:szCs w:val="24"/>
        </w:rPr>
        <w:t>celui de la reconnaissance du statut d’</w:t>
      </w:r>
      <w:r w:rsidR="00A935E1">
        <w:rPr>
          <w:rFonts w:ascii="Times New Roman" w:hAnsi="Times New Roman" w:cs="Times New Roman"/>
          <w:sz w:val="24"/>
          <w:szCs w:val="24"/>
        </w:rPr>
        <w:t xml:space="preserve">Artiste, </w:t>
      </w:r>
      <w:r>
        <w:rPr>
          <w:rFonts w:ascii="Times New Roman" w:hAnsi="Times New Roman" w:cs="Times New Roman"/>
          <w:sz w:val="24"/>
          <w:szCs w:val="24"/>
        </w:rPr>
        <w:t xml:space="preserve">non plus vu comme un artisan comme c’était le cas auparavant. Ainsi, Michel-Ange incarne la nouvelle place de l’artiste dans la société et Vasari, son biographe contemporain, en parle selon ces mots : « Un génie qui fut universel dans tous les arts et dans tous les métiers. » </w:t>
      </w:r>
      <w:r w:rsidR="00736AF9">
        <w:rPr>
          <w:rFonts w:ascii="Times New Roman" w:hAnsi="Times New Roman" w:cs="Times New Roman"/>
          <w:sz w:val="24"/>
          <w:szCs w:val="24"/>
        </w:rPr>
        <w:br/>
      </w:r>
      <w:r>
        <w:rPr>
          <w:rFonts w:ascii="Times New Roman" w:hAnsi="Times New Roman" w:cs="Times New Roman"/>
          <w:sz w:val="24"/>
          <w:szCs w:val="24"/>
        </w:rPr>
        <w:t>Michel-Ange fut tout de suite subjugué par l’</w:t>
      </w:r>
      <w:r w:rsidR="000022CA">
        <w:rPr>
          <w:rFonts w:ascii="Times New Roman" w:hAnsi="Times New Roman" w:cs="Times New Roman"/>
          <w:sz w:val="24"/>
          <w:szCs w:val="24"/>
        </w:rPr>
        <w:t>a</w:t>
      </w:r>
      <w:r>
        <w:rPr>
          <w:rFonts w:ascii="Times New Roman" w:hAnsi="Times New Roman" w:cs="Times New Roman"/>
          <w:sz w:val="24"/>
          <w:szCs w:val="24"/>
        </w:rPr>
        <w:t>rt, présent partout et au quotidien à Florence</w:t>
      </w:r>
      <w:r w:rsidR="000022CA">
        <w:rPr>
          <w:rFonts w:ascii="Times New Roman" w:hAnsi="Times New Roman" w:cs="Times New Roman"/>
          <w:sz w:val="24"/>
          <w:szCs w:val="24"/>
        </w:rPr>
        <w:t xml:space="preserve">, musée vivant de </w:t>
      </w:r>
      <w:r w:rsidR="00A935E1">
        <w:rPr>
          <w:rFonts w:ascii="Times New Roman" w:hAnsi="Times New Roman" w:cs="Times New Roman"/>
          <w:sz w:val="24"/>
          <w:szCs w:val="24"/>
        </w:rPr>
        <w:t xml:space="preserve"> la fin du XVème </w:t>
      </w:r>
      <w:r w:rsidR="00736AF9">
        <w:rPr>
          <w:rFonts w:ascii="Times New Roman" w:hAnsi="Times New Roman" w:cs="Times New Roman"/>
          <w:sz w:val="24"/>
          <w:szCs w:val="24"/>
        </w:rPr>
        <w:t xml:space="preserve">siècle. </w:t>
      </w:r>
      <w:r w:rsidR="000022CA">
        <w:rPr>
          <w:rFonts w:ascii="Times New Roman" w:hAnsi="Times New Roman" w:cs="Times New Roman"/>
          <w:sz w:val="24"/>
          <w:szCs w:val="24"/>
        </w:rPr>
        <w:t>J</w:t>
      </w:r>
      <w:r w:rsidR="00A935E1">
        <w:rPr>
          <w:rFonts w:ascii="Times New Roman" w:hAnsi="Times New Roman" w:cs="Times New Roman"/>
          <w:sz w:val="24"/>
          <w:szCs w:val="24"/>
        </w:rPr>
        <w:t xml:space="preserve">usqu’à ses 10ans, Michel-Ange </w:t>
      </w:r>
      <w:r w:rsidR="000022CA">
        <w:rPr>
          <w:rFonts w:ascii="Times New Roman" w:hAnsi="Times New Roman" w:cs="Times New Roman"/>
          <w:sz w:val="24"/>
          <w:szCs w:val="24"/>
        </w:rPr>
        <w:t xml:space="preserve">reçoit </w:t>
      </w:r>
      <w:r w:rsidR="00A935E1">
        <w:rPr>
          <w:rFonts w:ascii="Times New Roman" w:hAnsi="Times New Roman" w:cs="Times New Roman"/>
          <w:sz w:val="24"/>
          <w:szCs w:val="24"/>
        </w:rPr>
        <w:t>un premier apprentissage</w:t>
      </w:r>
      <w:r w:rsidR="000022CA">
        <w:rPr>
          <w:rFonts w:ascii="Times New Roman" w:hAnsi="Times New Roman" w:cs="Times New Roman"/>
          <w:sz w:val="24"/>
          <w:szCs w:val="24"/>
        </w:rPr>
        <w:t xml:space="preserve"> et </w:t>
      </w:r>
      <w:r w:rsidR="00736AF9">
        <w:rPr>
          <w:rFonts w:ascii="Times New Roman" w:hAnsi="Times New Roman" w:cs="Times New Roman"/>
          <w:sz w:val="24"/>
          <w:szCs w:val="24"/>
        </w:rPr>
        <w:t>une initiation à la sculpture</w:t>
      </w:r>
      <w:r w:rsidR="00AA4F09">
        <w:rPr>
          <w:rFonts w:ascii="Times New Roman" w:hAnsi="Times New Roman" w:cs="Times New Roman"/>
          <w:sz w:val="24"/>
          <w:szCs w:val="24"/>
        </w:rPr>
        <w:t xml:space="preserve"> grâce à sa nourrice. E</w:t>
      </w:r>
      <w:r w:rsidR="00A935E1">
        <w:rPr>
          <w:rFonts w:ascii="Times New Roman" w:hAnsi="Times New Roman" w:cs="Times New Roman"/>
          <w:sz w:val="24"/>
          <w:szCs w:val="24"/>
        </w:rPr>
        <w:t xml:space="preserve">n 1488, à ses 12ans, il rentre à l’atelier de Domenico Davide Ghirlandaio puis il </w:t>
      </w:r>
      <w:r w:rsidR="00736AF9">
        <w:rPr>
          <w:rFonts w:ascii="Times New Roman" w:hAnsi="Times New Roman" w:cs="Times New Roman"/>
          <w:sz w:val="24"/>
          <w:szCs w:val="24"/>
        </w:rPr>
        <w:t>rejoint</w:t>
      </w:r>
      <w:r w:rsidR="00A935E1">
        <w:rPr>
          <w:rFonts w:ascii="Times New Roman" w:hAnsi="Times New Roman" w:cs="Times New Roman"/>
          <w:sz w:val="24"/>
          <w:szCs w:val="24"/>
        </w:rPr>
        <w:t xml:space="preserve"> l’école du jardin Médicis. Ainsi, dès</w:t>
      </w:r>
      <w:r w:rsidR="00736AF9">
        <w:rPr>
          <w:rFonts w:ascii="Times New Roman" w:hAnsi="Times New Roman" w:cs="Times New Roman"/>
          <w:sz w:val="24"/>
          <w:szCs w:val="24"/>
        </w:rPr>
        <w:t xml:space="preserve"> son plus jeune</w:t>
      </w:r>
      <w:r w:rsidR="00A935E1">
        <w:rPr>
          <w:rFonts w:ascii="Times New Roman" w:hAnsi="Times New Roman" w:cs="Times New Roman"/>
          <w:sz w:val="24"/>
          <w:szCs w:val="24"/>
        </w:rPr>
        <w:t xml:space="preserve"> âge et durant</w:t>
      </w:r>
      <w:r w:rsidR="00722B28">
        <w:rPr>
          <w:rFonts w:ascii="Times New Roman" w:hAnsi="Times New Roman" w:cs="Times New Roman"/>
          <w:sz w:val="24"/>
          <w:szCs w:val="24"/>
        </w:rPr>
        <w:t xml:space="preserve"> la totalité de sa vie</w:t>
      </w:r>
      <w:r w:rsidR="00A935E1">
        <w:rPr>
          <w:rFonts w:ascii="Times New Roman" w:hAnsi="Times New Roman" w:cs="Times New Roman"/>
          <w:sz w:val="24"/>
          <w:szCs w:val="24"/>
        </w:rPr>
        <w:t>, Michel-Ange fut placé dans un envir</w:t>
      </w:r>
      <w:r w:rsidR="00736AF9">
        <w:rPr>
          <w:rFonts w:ascii="Times New Roman" w:hAnsi="Times New Roman" w:cs="Times New Roman"/>
          <w:sz w:val="24"/>
          <w:szCs w:val="24"/>
        </w:rPr>
        <w:t>onnement plus que favo</w:t>
      </w:r>
      <w:r w:rsidR="000022CA">
        <w:rPr>
          <w:rFonts w:ascii="Times New Roman" w:hAnsi="Times New Roman" w:cs="Times New Roman"/>
          <w:sz w:val="24"/>
          <w:szCs w:val="24"/>
        </w:rPr>
        <w:t xml:space="preserve">rable à </w:t>
      </w:r>
      <w:r w:rsidR="00A935E1">
        <w:rPr>
          <w:rFonts w:ascii="Times New Roman" w:hAnsi="Times New Roman" w:cs="Times New Roman"/>
          <w:sz w:val="24"/>
          <w:szCs w:val="24"/>
        </w:rPr>
        <w:t>l’</w:t>
      </w:r>
      <w:r w:rsidR="000022CA">
        <w:rPr>
          <w:rFonts w:ascii="Times New Roman" w:hAnsi="Times New Roman" w:cs="Times New Roman"/>
          <w:sz w:val="24"/>
          <w:szCs w:val="24"/>
        </w:rPr>
        <w:t>a</w:t>
      </w:r>
      <w:r w:rsidR="00A935E1">
        <w:rPr>
          <w:rFonts w:ascii="Times New Roman" w:hAnsi="Times New Roman" w:cs="Times New Roman"/>
          <w:sz w:val="24"/>
          <w:szCs w:val="24"/>
        </w:rPr>
        <w:t>rt</w:t>
      </w:r>
      <w:r w:rsidR="00722B28">
        <w:rPr>
          <w:rFonts w:ascii="Times New Roman" w:hAnsi="Times New Roman" w:cs="Times New Roman"/>
          <w:sz w:val="24"/>
          <w:szCs w:val="24"/>
        </w:rPr>
        <w:t xml:space="preserve">. </w:t>
      </w:r>
      <w:r w:rsidR="00A935E1">
        <w:rPr>
          <w:rFonts w:ascii="Times New Roman" w:hAnsi="Times New Roman" w:cs="Times New Roman"/>
          <w:sz w:val="24"/>
          <w:szCs w:val="24"/>
        </w:rPr>
        <w:t>Michel-Ange ne vivait que pour l’</w:t>
      </w:r>
      <w:r w:rsidR="000022CA">
        <w:rPr>
          <w:rFonts w:ascii="Times New Roman" w:hAnsi="Times New Roman" w:cs="Times New Roman"/>
          <w:sz w:val="24"/>
          <w:szCs w:val="24"/>
        </w:rPr>
        <w:t>a</w:t>
      </w:r>
      <w:r w:rsidR="00A935E1">
        <w:rPr>
          <w:rFonts w:ascii="Times New Roman" w:hAnsi="Times New Roman" w:cs="Times New Roman"/>
          <w:sz w:val="24"/>
          <w:szCs w:val="24"/>
        </w:rPr>
        <w:t>rt, et, étant déjà très reconnu</w:t>
      </w:r>
      <w:r w:rsidR="00736AF9">
        <w:rPr>
          <w:rFonts w:ascii="Times New Roman" w:hAnsi="Times New Roman" w:cs="Times New Roman"/>
          <w:sz w:val="24"/>
          <w:szCs w:val="24"/>
        </w:rPr>
        <w:t xml:space="preserve"> et demandé en son temps (il connut un su</w:t>
      </w:r>
      <w:r w:rsidR="00722B28">
        <w:rPr>
          <w:rFonts w:ascii="Times New Roman" w:hAnsi="Times New Roman" w:cs="Times New Roman"/>
          <w:sz w:val="24"/>
          <w:szCs w:val="24"/>
        </w:rPr>
        <w:t xml:space="preserve">ccès précoce et était payé lors </w:t>
      </w:r>
      <w:r w:rsidR="00736AF9">
        <w:rPr>
          <w:rFonts w:ascii="Times New Roman" w:hAnsi="Times New Roman" w:cs="Times New Roman"/>
          <w:sz w:val="24"/>
          <w:szCs w:val="24"/>
        </w:rPr>
        <w:t>de son apprentissage à la bodega de Ghirlandaio, ce qui était inhabituel et rare)</w:t>
      </w:r>
      <w:r w:rsidR="00A935E1">
        <w:rPr>
          <w:rFonts w:ascii="Times New Roman" w:hAnsi="Times New Roman" w:cs="Times New Roman"/>
          <w:sz w:val="24"/>
          <w:szCs w:val="24"/>
        </w:rPr>
        <w:t>, il n’eut pas un</w:t>
      </w:r>
      <w:r w:rsidR="00736AF9">
        <w:rPr>
          <w:rFonts w:ascii="Times New Roman" w:hAnsi="Times New Roman" w:cs="Times New Roman"/>
          <w:sz w:val="24"/>
          <w:szCs w:val="24"/>
        </w:rPr>
        <w:t xml:space="preserve">e période de sa vie sans travail artistique, car il partageait son quotidien </w:t>
      </w:r>
      <w:r w:rsidR="00A935E1">
        <w:rPr>
          <w:rFonts w:ascii="Times New Roman" w:hAnsi="Times New Roman" w:cs="Times New Roman"/>
          <w:sz w:val="24"/>
          <w:szCs w:val="24"/>
        </w:rPr>
        <w:t>entre plusieurs de ses commandes qu’il réalisait en même temps.</w:t>
      </w:r>
      <w:r w:rsidR="00736AF9">
        <w:rPr>
          <w:rFonts w:ascii="Times New Roman" w:hAnsi="Times New Roman" w:cs="Times New Roman"/>
          <w:sz w:val="24"/>
          <w:szCs w:val="24"/>
        </w:rPr>
        <w:br/>
      </w:r>
      <w:r w:rsidR="00536CF1">
        <w:rPr>
          <w:rFonts w:ascii="Times New Roman" w:hAnsi="Times New Roman" w:cs="Times New Roman"/>
          <w:sz w:val="24"/>
          <w:szCs w:val="24"/>
        </w:rPr>
        <w:t>L’art est présent d’une manière équivalente dans la vie de Loris Gréaud. En effet, dans une interview celui-ci affirme « Il n’y a jamais de temps mort</w:t>
      </w:r>
      <w:r w:rsidR="00BB5F41">
        <w:rPr>
          <w:rFonts w:ascii="Times New Roman" w:hAnsi="Times New Roman" w:cs="Times New Roman"/>
          <w:sz w:val="24"/>
          <w:szCs w:val="24"/>
        </w:rPr>
        <w:t>, c’est impossible</w:t>
      </w:r>
      <w:r w:rsidR="00536CF1">
        <w:rPr>
          <w:rFonts w:ascii="Times New Roman" w:hAnsi="Times New Roman" w:cs="Times New Roman"/>
          <w:sz w:val="24"/>
          <w:szCs w:val="24"/>
        </w:rPr>
        <w:t>. »</w:t>
      </w:r>
      <w:r w:rsidR="00BB5F41">
        <w:rPr>
          <w:rFonts w:ascii="Times New Roman" w:hAnsi="Times New Roman" w:cs="Times New Roman"/>
          <w:sz w:val="24"/>
          <w:szCs w:val="24"/>
        </w:rPr>
        <w:t xml:space="preserve"> </w:t>
      </w:r>
      <w:r w:rsidR="004F09D2">
        <w:rPr>
          <w:rFonts w:ascii="Times New Roman" w:hAnsi="Times New Roman" w:cs="Times New Roman"/>
          <w:sz w:val="24"/>
          <w:szCs w:val="24"/>
        </w:rPr>
        <w:t xml:space="preserve">Tout comme Michel-Ange, le plasticien pluridisciplinaire (sculpture, musique, cinéma, installation et architecture) est loin de cette image romantique de « créateur solitaire et marginal. » </w:t>
      </w:r>
      <w:r w:rsidR="004F09D2">
        <w:rPr>
          <w:rFonts w:ascii="Times New Roman" w:hAnsi="Times New Roman" w:cs="Times New Roman"/>
          <w:sz w:val="24"/>
          <w:szCs w:val="24"/>
        </w:rPr>
        <w:br/>
      </w:r>
      <w:r w:rsidR="007245AE">
        <w:rPr>
          <w:rFonts w:ascii="Times New Roman" w:hAnsi="Times New Roman" w:cs="Times New Roman"/>
          <w:sz w:val="24"/>
          <w:szCs w:val="24"/>
        </w:rPr>
        <w:t xml:space="preserve">C’est en 2008, à 29ans, qu’il fut premièrement révélé au grand public, lors de son exposition au Palais de Tokyo. Cependant, au XXIème siècle, Loris Gréaud fait partie de cette génération d’artistes modernes qui connut une transition semblable à celle de Michel-Ange : le plasticien est bien considéré comme artiste, cependant il </w:t>
      </w:r>
      <w:r w:rsidR="000022CA">
        <w:rPr>
          <w:rFonts w:ascii="Times New Roman" w:hAnsi="Times New Roman" w:cs="Times New Roman"/>
          <w:sz w:val="24"/>
          <w:szCs w:val="24"/>
        </w:rPr>
        <w:t>n’est pas vu comme</w:t>
      </w:r>
      <w:r w:rsidR="007245AE">
        <w:rPr>
          <w:rFonts w:ascii="Times New Roman" w:hAnsi="Times New Roman" w:cs="Times New Roman"/>
          <w:sz w:val="24"/>
          <w:szCs w:val="24"/>
        </w:rPr>
        <w:t xml:space="preserve"> réellement légitime tant que la génération antérieure pouvait encore produire. La créatio</w:t>
      </w:r>
      <w:r w:rsidR="00722B28">
        <w:rPr>
          <w:rFonts w:ascii="Times New Roman" w:hAnsi="Times New Roman" w:cs="Times New Roman"/>
          <w:sz w:val="24"/>
          <w:szCs w:val="24"/>
        </w:rPr>
        <w:t>n contemporaine française doit</w:t>
      </w:r>
      <w:r w:rsidR="007245AE">
        <w:rPr>
          <w:rFonts w:ascii="Times New Roman" w:hAnsi="Times New Roman" w:cs="Times New Roman"/>
          <w:sz w:val="24"/>
          <w:szCs w:val="24"/>
        </w:rPr>
        <w:t xml:space="preserve"> suivre une « </w:t>
      </w:r>
      <w:r w:rsidR="00722B28">
        <w:rPr>
          <w:rFonts w:ascii="Times New Roman" w:hAnsi="Times New Roman" w:cs="Times New Roman"/>
          <w:sz w:val="24"/>
          <w:szCs w:val="24"/>
        </w:rPr>
        <w:t>pyramide des âges » qui limite</w:t>
      </w:r>
      <w:r w:rsidR="007245AE">
        <w:rPr>
          <w:rFonts w:ascii="Times New Roman" w:hAnsi="Times New Roman" w:cs="Times New Roman"/>
          <w:sz w:val="24"/>
          <w:szCs w:val="24"/>
        </w:rPr>
        <w:t xml:space="preserve"> le champ d’action de Loris Gréaud qui s’</w:t>
      </w:r>
      <w:r w:rsidR="004F09D2">
        <w:rPr>
          <w:rFonts w:ascii="Times New Roman" w:hAnsi="Times New Roman" w:cs="Times New Roman"/>
          <w:sz w:val="24"/>
          <w:szCs w:val="24"/>
        </w:rPr>
        <w:t>évertua néanmoins</w:t>
      </w:r>
      <w:r w:rsidR="007245AE">
        <w:rPr>
          <w:rFonts w:ascii="Times New Roman" w:hAnsi="Times New Roman" w:cs="Times New Roman"/>
          <w:sz w:val="24"/>
          <w:szCs w:val="24"/>
        </w:rPr>
        <w:t xml:space="preserve"> à changer cela.</w:t>
      </w:r>
      <w:r w:rsidR="000022CA">
        <w:rPr>
          <w:rFonts w:ascii="Times New Roman" w:hAnsi="Times New Roman" w:cs="Times New Roman"/>
          <w:sz w:val="24"/>
          <w:szCs w:val="24"/>
        </w:rPr>
        <w:t xml:space="preserve"> Ainsi, l’artiste contemporain s’appropria l’art comme mode de vie. Il déclare que « </w:t>
      </w:r>
      <w:r w:rsidR="000022CA" w:rsidRPr="00BB5F41">
        <w:rPr>
          <w:rFonts w:ascii="Times New Roman" w:hAnsi="Times New Roman" w:cs="Times New Roman"/>
          <w:sz w:val="24"/>
          <w:szCs w:val="24"/>
        </w:rPr>
        <w:t>l’espace dans lequel tu vis vient transformer</w:t>
      </w:r>
      <w:r w:rsidR="004F09D2">
        <w:rPr>
          <w:rFonts w:ascii="Times New Roman" w:hAnsi="Times New Roman" w:cs="Times New Roman"/>
          <w:sz w:val="24"/>
          <w:szCs w:val="24"/>
        </w:rPr>
        <w:t xml:space="preserve"> ton rapport au monde</w:t>
      </w:r>
      <w:r w:rsidR="000022CA">
        <w:rPr>
          <w:rFonts w:ascii="Times New Roman" w:hAnsi="Times New Roman" w:cs="Times New Roman"/>
          <w:sz w:val="24"/>
          <w:szCs w:val="24"/>
        </w:rPr>
        <w:t xml:space="preserve"> » et c’est dans cette optique </w:t>
      </w:r>
      <w:r w:rsidR="004F09D2">
        <w:rPr>
          <w:rFonts w:ascii="Times New Roman" w:hAnsi="Times New Roman" w:cs="Times New Roman"/>
          <w:sz w:val="24"/>
          <w:szCs w:val="24"/>
        </w:rPr>
        <w:t xml:space="preserve">qu’il poursuit : </w:t>
      </w:r>
      <w:r w:rsidR="000022CA">
        <w:rPr>
          <w:rFonts w:ascii="Times New Roman" w:hAnsi="Times New Roman" w:cs="Times New Roman"/>
          <w:sz w:val="24"/>
          <w:szCs w:val="24"/>
        </w:rPr>
        <w:t>« </w:t>
      </w:r>
      <w:r w:rsidR="000022CA" w:rsidRPr="00BB5F41">
        <w:rPr>
          <w:rFonts w:ascii="Times New Roman" w:hAnsi="Times New Roman" w:cs="Times New Roman"/>
          <w:sz w:val="24"/>
          <w:szCs w:val="24"/>
        </w:rPr>
        <w:t>j’ai dû adapter ma façon de vivre à mon travail</w:t>
      </w:r>
      <w:r w:rsidR="004F09D2">
        <w:rPr>
          <w:rFonts w:ascii="Times New Roman" w:hAnsi="Times New Roman" w:cs="Times New Roman"/>
          <w:sz w:val="24"/>
          <w:szCs w:val="24"/>
        </w:rPr>
        <w:t xml:space="preserve"> […] </w:t>
      </w:r>
      <w:r w:rsidR="000022CA">
        <w:rPr>
          <w:rFonts w:ascii="Times New Roman" w:hAnsi="Times New Roman" w:cs="Times New Roman"/>
          <w:sz w:val="24"/>
          <w:szCs w:val="24"/>
        </w:rPr>
        <w:t>je suis totalement englouti dans la pratique</w:t>
      </w:r>
      <w:r w:rsidR="004F09D2">
        <w:rPr>
          <w:rFonts w:ascii="Times New Roman" w:hAnsi="Times New Roman" w:cs="Times New Roman"/>
          <w:sz w:val="24"/>
          <w:szCs w:val="24"/>
        </w:rPr>
        <w:t>.</w:t>
      </w:r>
      <w:r w:rsidR="000022CA">
        <w:rPr>
          <w:rFonts w:ascii="Times New Roman" w:hAnsi="Times New Roman" w:cs="Times New Roman"/>
          <w:sz w:val="24"/>
          <w:szCs w:val="24"/>
        </w:rPr>
        <w:t> » Finalement, il résume son propos par ces mots : « </w:t>
      </w:r>
      <w:r w:rsidR="000022CA" w:rsidRPr="00433420">
        <w:rPr>
          <w:rFonts w:ascii="Times New Roman" w:hAnsi="Times New Roman" w:cs="Times New Roman"/>
          <w:sz w:val="24"/>
          <w:szCs w:val="24"/>
        </w:rPr>
        <w:t>J’engage tout ce que j’ai, mon énergie, mon corps et ma vie. Le trava</w:t>
      </w:r>
      <w:r w:rsidR="004F6455">
        <w:rPr>
          <w:rFonts w:ascii="Times New Roman" w:hAnsi="Times New Roman" w:cs="Times New Roman"/>
          <w:sz w:val="24"/>
          <w:szCs w:val="24"/>
        </w:rPr>
        <w:t>il exige le dépassement de soi. »</w:t>
      </w:r>
    </w:p>
    <w:p w:rsidR="004F09D2" w:rsidRDefault="00722B28" w:rsidP="004F09D2">
      <w:pPr>
        <w:pStyle w:val="Paragraphedeliste"/>
        <w:numPr>
          <w:ilvl w:val="0"/>
          <w:numId w:val="3"/>
        </w:numPr>
        <w:rPr>
          <w:rFonts w:ascii="Times New Roman" w:hAnsi="Times New Roman" w:cs="Times New Roman"/>
          <w:i/>
          <w:sz w:val="28"/>
          <w:szCs w:val="28"/>
          <w:u w:val="single"/>
        </w:rPr>
      </w:pPr>
      <w:r>
        <w:rPr>
          <w:rFonts w:ascii="Times New Roman" w:hAnsi="Times New Roman" w:cs="Times New Roman"/>
          <w:i/>
          <w:sz w:val="28"/>
          <w:szCs w:val="28"/>
          <w:u w:val="single"/>
        </w:rPr>
        <w:t>Grâce à la</w:t>
      </w:r>
      <w:r w:rsidR="004F09D2" w:rsidRPr="004F09D2">
        <w:rPr>
          <w:rFonts w:ascii="Times New Roman" w:hAnsi="Times New Roman" w:cs="Times New Roman"/>
          <w:i/>
          <w:sz w:val="28"/>
          <w:szCs w:val="28"/>
          <w:u w:val="single"/>
        </w:rPr>
        <w:t xml:space="preserve"> </w:t>
      </w:r>
      <w:r w:rsidR="00C0287D">
        <w:rPr>
          <w:rFonts w:ascii="Times New Roman" w:hAnsi="Times New Roman" w:cs="Times New Roman"/>
          <w:i/>
          <w:sz w:val="28"/>
          <w:szCs w:val="28"/>
          <w:u w:val="single"/>
        </w:rPr>
        <w:t>réciprocité des œuvres</w:t>
      </w:r>
    </w:p>
    <w:p w:rsidR="00C350F2" w:rsidRDefault="004F6455" w:rsidP="004C1953">
      <w:pPr>
        <w:ind w:firstLine="360"/>
        <w:rPr>
          <w:rFonts w:ascii="Times New Roman" w:hAnsi="Times New Roman" w:cs="Times New Roman"/>
          <w:sz w:val="24"/>
          <w:szCs w:val="24"/>
        </w:rPr>
      </w:pPr>
      <w:r>
        <w:rPr>
          <w:rFonts w:ascii="Times New Roman" w:hAnsi="Times New Roman" w:cs="Times New Roman"/>
          <w:sz w:val="24"/>
          <w:szCs w:val="24"/>
        </w:rPr>
        <w:t>D’autre part, Loris Gréaud affirme qu’il « dédie sa vie à l’idée » et que sa responsabilité, « </w:t>
      </w:r>
      <w:r w:rsidRPr="00433420">
        <w:rPr>
          <w:rFonts w:ascii="Times New Roman" w:hAnsi="Times New Roman" w:cs="Times New Roman"/>
          <w:sz w:val="24"/>
          <w:szCs w:val="24"/>
        </w:rPr>
        <w:t>c’est de faire advenir cette idée, de tout entreprendre pour l’amener dans le réel.</w:t>
      </w:r>
      <w:r>
        <w:rPr>
          <w:rFonts w:ascii="Times New Roman" w:hAnsi="Times New Roman" w:cs="Times New Roman"/>
          <w:sz w:val="24"/>
          <w:szCs w:val="24"/>
        </w:rPr>
        <w:t xml:space="preserve"> » </w:t>
      </w:r>
      <w:r w:rsidR="00AA4F09">
        <w:rPr>
          <w:rFonts w:ascii="Times New Roman" w:hAnsi="Times New Roman" w:cs="Times New Roman"/>
          <w:sz w:val="24"/>
          <w:szCs w:val="24"/>
        </w:rPr>
        <w:t>En cela, l’artiste</w:t>
      </w:r>
      <w:r w:rsidR="004C1953">
        <w:rPr>
          <w:rFonts w:ascii="Times New Roman" w:hAnsi="Times New Roman" w:cs="Times New Roman"/>
          <w:sz w:val="24"/>
          <w:szCs w:val="24"/>
        </w:rPr>
        <w:t xml:space="preserve"> se doit de réinventer, rejouer et réécrire son inspiration. </w:t>
      </w:r>
    </w:p>
    <w:p w:rsidR="007245AE" w:rsidRDefault="004C1953" w:rsidP="00C350F2">
      <w:pPr>
        <w:rPr>
          <w:rFonts w:ascii="Times New Roman" w:hAnsi="Times New Roman" w:cs="Times New Roman"/>
          <w:sz w:val="24"/>
          <w:szCs w:val="24"/>
        </w:rPr>
      </w:pPr>
      <w:r>
        <w:rPr>
          <w:rFonts w:ascii="Times New Roman" w:hAnsi="Times New Roman" w:cs="Times New Roman"/>
          <w:sz w:val="24"/>
          <w:szCs w:val="24"/>
        </w:rPr>
        <w:lastRenderedPageBreak/>
        <w:t xml:space="preserve">C’est dans ce cadre que Gréaud veut créer une « inquiétante étrangeté » avec la partie de </w:t>
      </w:r>
      <w:r w:rsidRPr="004C1953">
        <w:rPr>
          <w:rFonts w:ascii="Times New Roman" w:hAnsi="Times New Roman" w:cs="Times New Roman"/>
          <w:i/>
          <w:sz w:val="24"/>
          <w:szCs w:val="24"/>
        </w:rPr>
        <w:t>[I]</w:t>
      </w:r>
      <w:r>
        <w:rPr>
          <w:rFonts w:ascii="Times New Roman" w:hAnsi="Times New Roman" w:cs="Times New Roman"/>
          <w:i/>
          <w:sz w:val="24"/>
          <w:szCs w:val="24"/>
        </w:rPr>
        <w:t xml:space="preserve"> </w:t>
      </w:r>
      <w:r>
        <w:rPr>
          <w:rFonts w:ascii="Times New Roman" w:hAnsi="Times New Roman" w:cs="Times New Roman"/>
          <w:sz w:val="24"/>
          <w:szCs w:val="24"/>
        </w:rPr>
        <w:t>se trouvant</w:t>
      </w:r>
      <w:r w:rsidRPr="004C1953">
        <w:rPr>
          <w:rFonts w:ascii="Times New Roman" w:hAnsi="Times New Roman" w:cs="Times New Roman"/>
          <w:i/>
          <w:sz w:val="24"/>
          <w:szCs w:val="24"/>
        </w:rPr>
        <w:t xml:space="preserve"> </w:t>
      </w:r>
      <w:r>
        <w:rPr>
          <w:rFonts w:ascii="Times New Roman" w:hAnsi="Times New Roman" w:cs="Times New Roman"/>
          <w:sz w:val="24"/>
          <w:szCs w:val="24"/>
        </w:rPr>
        <w:t xml:space="preserve">au Louvre. L’œuvre de Michel-Ange, </w:t>
      </w:r>
      <w:r w:rsidRPr="004C1953">
        <w:rPr>
          <w:rFonts w:ascii="Times New Roman" w:hAnsi="Times New Roman" w:cs="Times New Roman"/>
          <w:i/>
          <w:sz w:val="24"/>
          <w:szCs w:val="24"/>
        </w:rPr>
        <w:t>l’Esclave rebelle</w:t>
      </w:r>
      <w:r>
        <w:rPr>
          <w:rFonts w:ascii="Times New Roman" w:hAnsi="Times New Roman" w:cs="Times New Roman"/>
          <w:sz w:val="24"/>
          <w:szCs w:val="24"/>
        </w:rPr>
        <w:t>, conventionnellement placée au musée parisien devient anecdotique voire dérangeante sous cette forme revisitée</w:t>
      </w:r>
      <w:r w:rsidR="00EB6F71">
        <w:rPr>
          <w:rFonts w:ascii="Times New Roman" w:hAnsi="Times New Roman" w:cs="Times New Roman"/>
          <w:sz w:val="24"/>
          <w:szCs w:val="24"/>
        </w:rPr>
        <w:t> : elle ne « sonne pas juste »</w:t>
      </w:r>
      <w:r>
        <w:rPr>
          <w:rFonts w:ascii="Times New Roman" w:hAnsi="Times New Roman" w:cs="Times New Roman"/>
          <w:sz w:val="24"/>
          <w:szCs w:val="24"/>
        </w:rPr>
        <w:t>.</w:t>
      </w:r>
      <w:r w:rsidR="00EB6F71">
        <w:rPr>
          <w:rFonts w:ascii="Times New Roman" w:hAnsi="Times New Roman" w:cs="Times New Roman"/>
          <w:sz w:val="24"/>
          <w:szCs w:val="24"/>
        </w:rPr>
        <w:t xml:space="preserve"> Ainsi, cette sculpture d’art moderne remplaçant </w:t>
      </w:r>
      <w:r w:rsidR="00EB6F71" w:rsidRPr="00EB6F71">
        <w:rPr>
          <w:rFonts w:ascii="Times New Roman" w:hAnsi="Times New Roman" w:cs="Times New Roman"/>
          <w:i/>
          <w:sz w:val="24"/>
          <w:szCs w:val="24"/>
        </w:rPr>
        <w:t>La Victoire de Samothrace</w:t>
      </w:r>
      <w:r w:rsidR="00EB6F71">
        <w:rPr>
          <w:rFonts w:ascii="Times New Roman" w:hAnsi="Times New Roman" w:cs="Times New Roman"/>
          <w:sz w:val="24"/>
          <w:szCs w:val="24"/>
        </w:rPr>
        <w:t xml:space="preserve"> engage une réaction immédiate chez les visiteurs. </w:t>
      </w:r>
      <w:r w:rsidR="00C65BA4">
        <w:rPr>
          <w:rFonts w:ascii="Times New Roman" w:hAnsi="Times New Roman" w:cs="Times New Roman"/>
          <w:sz w:val="24"/>
          <w:szCs w:val="24"/>
        </w:rPr>
        <w:t>L’œuvre de Loris Gréaud invite le spectateur à se situer « hors-cadre »</w:t>
      </w:r>
      <w:r w:rsidR="00EB6F71">
        <w:rPr>
          <w:rFonts w:ascii="Times New Roman" w:hAnsi="Times New Roman" w:cs="Times New Roman"/>
          <w:sz w:val="24"/>
          <w:szCs w:val="24"/>
        </w:rPr>
        <w:t xml:space="preserve"> </w:t>
      </w:r>
      <w:r w:rsidR="00C65BA4">
        <w:rPr>
          <w:rFonts w:ascii="Times New Roman" w:hAnsi="Times New Roman" w:cs="Times New Roman"/>
          <w:sz w:val="24"/>
          <w:szCs w:val="24"/>
        </w:rPr>
        <w:t xml:space="preserve">et à réinventer </w:t>
      </w:r>
      <w:r w:rsidR="00C350F2">
        <w:rPr>
          <w:rFonts w:ascii="Times New Roman" w:hAnsi="Times New Roman" w:cs="Times New Roman"/>
          <w:sz w:val="24"/>
          <w:szCs w:val="24"/>
        </w:rPr>
        <w:t>ses</w:t>
      </w:r>
      <w:r w:rsidR="00C65BA4">
        <w:rPr>
          <w:rFonts w:ascii="Times New Roman" w:hAnsi="Times New Roman" w:cs="Times New Roman"/>
          <w:sz w:val="24"/>
          <w:szCs w:val="24"/>
        </w:rPr>
        <w:t xml:space="preserve"> références, en parallèle avec le processus artistique. Le conventionnel n’a pas sa place dans </w:t>
      </w:r>
      <w:r w:rsidR="00C65BA4" w:rsidRPr="00C65BA4">
        <w:rPr>
          <w:rFonts w:ascii="Times New Roman" w:hAnsi="Times New Roman" w:cs="Times New Roman"/>
          <w:i/>
          <w:sz w:val="24"/>
          <w:szCs w:val="24"/>
        </w:rPr>
        <w:t>[I],</w:t>
      </w:r>
      <w:r w:rsidR="00C65BA4">
        <w:rPr>
          <w:rFonts w:ascii="Times New Roman" w:hAnsi="Times New Roman" w:cs="Times New Roman"/>
          <w:sz w:val="24"/>
          <w:szCs w:val="24"/>
        </w:rPr>
        <w:t xml:space="preserve"> et le plasticien crée une forme hybride du passé (celui de la Renaissance et de Michel-Ange) et d</w:t>
      </w:r>
      <w:r w:rsidR="00AA4F09">
        <w:rPr>
          <w:rFonts w:ascii="Times New Roman" w:hAnsi="Times New Roman" w:cs="Times New Roman"/>
          <w:sz w:val="24"/>
          <w:szCs w:val="24"/>
        </w:rPr>
        <w:t>u futur, en niant le présent. Un</w:t>
      </w:r>
      <w:r w:rsidR="00C65BA4">
        <w:rPr>
          <w:rFonts w:ascii="Times New Roman" w:hAnsi="Times New Roman" w:cs="Times New Roman"/>
          <w:sz w:val="24"/>
          <w:szCs w:val="24"/>
        </w:rPr>
        <w:t xml:space="preserve"> journaliste </w:t>
      </w:r>
      <w:r w:rsidR="00AA4F09">
        <w:rPr>
          <w:rFonts w:ascii="Times New Roman" w:hAnsi="Times New Roman" w:cs="Times New Roman"/>
          <w:sz w:val="24"/>
          <w:szCs w:val="24"/>
        </w:rPr>
        <w:t>d’</w:t>
      </w:r>
      <w:r w:rsidR="00AA4F09" w:rsidRPr="00AA4F09">
        <w:rPr>
          <w:rFonts w:ascii="Times New Roman" w:hAnsi="Times New Roman" w:cs="Times New Roman"/>
          <w:i/>
          <w:sz w:val="24"/>
          <w:szCs w:val="24"/>
        </w:rPr>
        <w:t xml:space="preserve">Art </w:t>
      </w:r>
      <w:proofErr w:type="spellStart"/>
      <w:r w:rsidR="00AA4F09" w:rsidRPr="00AA4F09">
        <w:rPr>
          <w:rFonts w:ascii="Times New Roman" w:hAnsi="Times New Roman" w:cs="Times New Roman"/>
          <w:i/>
          <w:sz w:val="24"/>
          <w:szCs w:val="24"/>
        </w:rPr>
        <w:t>Press</w:t>
      </w:r>
      <w:proofErr w:type="spellEnd"/>
      <w:r w:rsidR="00AA4F09">
        <w:rPr>
          <w:rFonts w:ascii="Times New Roman" w:hAnsi="Times New Roman" w:cs="Times New Roman"/>
          <w:sz w:val="24"/>
          <w:szCs w:val="24"/>
        </w:rPr>
        <w:t xml:space="preserve"> </w:t>
      </w:r>
      <w:r w:rsidR="00C65BA4">
        <w:rPr>
          <w:rFonts w:ascii="Times New Roman" w:hAnsi="Times New Roman" w:cs="Times New Roman"/>
          <w:sz w:val="24"/>
          <w:szCs w:val="24"/>
        </w:rPr>
        <w:t xml:space="preserve">écrit alors « On flotte, dans cette œuvre. On coule parfois. On s’égare, toujours. ». </w:t>
      </w:r>
      <w:r w:rsidR="00822127">
        <w:rPr>
          <w:rFonts w:ascii="Times New Roman" w:hAnsi="Times New Roman" w:cs="Times New Roman"/>
          <w:sz w:val="24"/>
          <w:szCs w:val="24"/>
        </w:rPr>
        <w:br/>
        <w:t>De ce fait, la complexité de l’œuvre de Gréaud est globale. Celle-ci s’étend même jusque dans le titre, qui, comme pour l’œuvre, est libre à plusieurs interprétations possibles. Ainsi, c’est un signe (et non un mot) qui peut faire référence au « je » anglais, à la formule chimique de l’iode</w:t>
      </w:r>
      <w:r w:rsidR="000D4EE7">
        <w:rPr>
          <w:rFonts w:ascii="Times New Roman" w:hAnsi="Times New Roman" w:cs="Times New Roman"/>
          <w:sz w:val="24"/>
          <w:szCs w:val="24"/>
        </w:rPr>
        <w:t>, au chiffre imaginaire des mathématiques</w:t>
      </w:r>
      <w:r w:rsidR="00822127">
        <w:rPr>
          <w:rFonts w:ascii="Times New Roman" w:hAnsi="Times New Roman" w:cs="Times New Roman"/>
          <w:sz w:val="24"/>
          <w:szCs w:val="24"/>
        </w:rPr>
        <w:t xml:space="preserve"> ou à l’intensité </w:t>
      </w:r>
      <w:r w:rsidR="000D4EE7">
        <w:rPr>
          <w:rFonts w:ascii="Times New Roman" w:hAnsi="Times New Roman" w:cs="Times New Roman"/>
          <w:sz w:val="24"/>
          <w:szCs w:val="24"/>
        </w:rPr>
        <w:t>électrique</w:t>
      </w:r>
      <w:r w:rsidR="00822127">
        <w:rPr>
          <w:rFonts w:ascii="Times New Roman" w:hAnsi="Times New Roman" w:cs="Times New Roman"/>
          <w:sz w:val="24"/>
          <w:szCs w:val="24"/>
        </w:rPr>
        <w:t xml:space="preserve">. </w:t>
      </w:r>
      <w:r w:rsidR="00822127" w:rsidRPr="000D4EE7">
        <w:rPr>
          <w:rFonts w:ascii="Times New Roman" w:hAnsi="Times New Roman" w:cs="Times New Roman"/>
          <w:i/>
          <w:sz w:val="24"/>
          <w:szCs w:val="24"/>
        </w:rPr>
        <w:t xml:space="preserve">[I] </w:t>
      </w:r>
      <w:r w:rsidR="00822127">
        <w:rPr>
          <w:rFonts w:ascii="Times New Roman" w:hAnsi="Times New Roman" w:cs="Times New Roman"/>
          <w:sz w:val="24"/>
          <w:szCs w:val="24"/>
        </w:rPr>
        <w:t>étant imprononçable, son écriture n’est pas fixée. Que ce soit le numéro 1, un « i » majuscule ou une simple barre, tous mène</w:t>
      </w:r>
      <w:r w:rsidR="00D3764F">
        <w:rPr>
          <w:rFonts w:ascii="Times New Roman" w:hAnsi="Times New Roman" w:cs="Times New Roman"/>
          <w:sz w:val="24"/>
          <w:szCs w:val="24"/>
        </w:rPr>
        <w:t>nt</w:t>
      </w:r>
      <w:r w:rsidR="00822127">
        <w:rPr>
          <w:rFonts w:ascii="Times New Roman" w:hAnsi="Times New Roman" w:cs="Times New Roman"/>
          <w:sz w:val="24"/>
          <w:szCs w:val="24"/>
        </w:rPr>
        <w:t xml:space="preserve"> à une équation complexe. </w:t>
      </w:r>
      <w:r w:rsidR="00D3764F">
        <w:rPr>
          <w:rFonts w:ascii="Times New Roman" w:hAnsi="Times New Roman" w:cs="Times New Roman"/>
          <w:sz w:val="24"/>
          <w:szCs w:val="24"/>
        </w:rPr>
        <w:t>Pour se démarquer d’une potentielle connotation « Pop » de l’œuvre, à cause de sa transparence et son aspect direct dans sa présentation, l’artiste choisit de laisser libre cours à l’imagination du public pour ce qui est de l’interprétation et du sens des sculptures, qui reste donc opaque.</w:t>
      </w:r>
      <w:r w:rsidR="00017673">
        <w:rPr>
          <w:rFonts w:ascii="Times New Roman" w:hAnsi="Times New Roman" w:cs="Times New Roman"/>
          <w:sz w:val="24"/>
          <w:szCs w:val="24"/>
        </w:rPr>
        <w:br/>
        <w:t xml:space="preserve">Enfin, </w:t>
      </w:r>
      <w:r w:rsidR="00C350F2">
        <w:rPr>
          <w:rFonts w:ascii="Times New Roman" w:hAnsi="Times New Roman" w:cs="Times New Roman"/>
          <w:sz w:val="24"/>
          <w:szCs w:val="24"/>
        </w:rPr>
        <w:t xml:space="preserve">l’aspect sombre et « post apocalyptique » de la statue peut renvoyer à la mélancolie très spirituelle voire pessimiste de la </w:t>
      </w:r>
      <w:r w:rsidR="00C350F2" w:rsidRPr="00C350F2">
        <w:rPr>
          <w:rFonts w:ascii="Times New Roman" w:hAnsi="Times New Roman" w:cs="Times New Roman"/>
          <w:i/>
          <w:sz w:val="24"/>
          <w:szCs w:val="24"/>
        </w:rPr>
        <w:t>Pietà</w:t>
      </w:r>
      <w:r w:rsidR="00C350F2">
        <w:rPr>
          <w:rFonts w:ascii="Times New Roman" w:hAnsi="Times New Roman" w:cs="Times New Roman"/>
          <w:sz w:val="24"/>
          <w:szCs w:val="24"/>
        </w:rPr>
        <w:t xml:space="preserve"> de Michel-Ange. En effet, entre la virtuosité technique au service du réalisme, le drapé ample qui apporte une certaine stabilité et les choix symboliques et théologiques inclus dans l’œuvre, cette sculpture de jeunesse (1498) dégage de sa complexité une impression presque mystique, liée également au sujet même de l’œuvre qui traite de sentiments forts, ainsi que d’un épisode clé de l’his</w:t>
      </w:r>
      <w:r w:rsidR="00D378DD">
        <w:rPr>
          <w:rFonts w:ascii="Times New Roman" w:hAnsi="Times New Roman" w:cs="Times New Roman"/>
          <w:sz w:val="24"/>
          <w:szCs w:val="24"/>
        </w:rPr>
        <w:t>toire religieuse auquel Michel-A</w:t>
      </w:r>
      <w:r w:rsidR="00C350F2">
        <w:rPr>
          <w:rFonts w:ascii="Times New Roman" w:hAnsi="Times New Roman" w:cs="Times New Roman"/>
          <w:sz w:val="24"/>
          <w:szCs w:val="24"/>
        </w:rPr>
        <w:t>nge ajoute une dimension humaine.</w:t>
      </w:r>
      <w:r w:rsidR="00B75ABB">
        <w:rPr>
          <w:rFonts w:ascii="Times New Roman" w:hAnsi="Times New Roman" w:cs="Times New Roman"/>
          <w:sz w:val="24"/>
          <w:szCs w:val="24"/>
        </w:rPr>
        <w:br/>
      </w:r>
    </w:p>
    <w:p w:rsidR="00B75ABB" w:rsidRPr="00B75ABB" w:rsidRDefault="00B75ABB" w:rsidP="00C350F2">
      <w:pPr>
        <w:rPr>
          <w:rFonts w:ascii="Times New Roman" w:hAnsi="Times New Roman" w:cs="Times New Roman"/>
          <w:b/>
          <w:sz w:val="28"/>
          <w:szCs w:val="28"/>
          <w:u w:val="single"/>
        </w:rPr>
      </w:pPr>
      <w:r w:rsidRPr="00B75ABB">
        <w:rPr>
          <w:rFonts w:ascii="Times New Roman" w:hAnsi="Times New Roman" w:cs="Times New Roman"/>
          <w:b/>
          <w:sz w:val="28"/>
          <w:szCs w:val="28"/>
          <w:u w:val="single"/>
        </w:rPr>
        <w:t>III – [I], l’</w:t>
      </w:r>
      <w:r w:rsidR="00AA4F09">
        <w:rPr>
          <w:rFonts w:ascii="Times New Roman" w:hAnsi="Times New Roman" w:cs="Times New Roman"/>
          <w:b/>
          <w:sz w:val="28"/>
          <w:szCs w:val="28"/>
          <w:u w:val="single"/>
        </w:rPr>
        <w:t>opposé</w:t>
      </w:r>
      <w:r w:rsidRPr="00B75ABB">
        <w:rPr>
          <w:rFonts w:ascii="Times New Roman" w:hAnsi="Times New Roman" w:cs="Times New Roman"/>
          <w:b/>
          <w:sz w:val="28"/>
          <w:szCs w:val="28"/>
          <w:u w:val="single"/>
        </w:rPr>
        <w:t xml:space="preserve"> concep</w:t>
      </w:r>
      <w:r w:rsidR="00C0287D">
        <w:rPr>
          <w:rFonts w:ascii="Times New Roman" w:hAnsi="Times New Roman" w:cs="Times New Roman"/>
          <w:b/>
          <w:sz w:val="28"/>
          <w:szCs w:val="28"/>
          <w:u w:val="single"/>
        </w:rPr>
        <w:t>tuel des œuvres de Michel-Ange </w:t>
      </w:r>
    </w:p>
    <w:p w:rsidR="00B75ABB" w:rsidRDefault="00B75ABB" w:rsidP="00B75ABB">
      <w:pPr>
        <w:pStyle w:val="Paragraphedeliste"/>
        <w:numPr>
          <w:ilvl w:val="0"/>
          <w:numId w:val="4"/>
        </w:numPr>
        <w:rPr>
          <w:rFonts w:ascii="Times New Roman" w:hAnsi="Times New Roman" w:cs="Times New Roman"/>
          <w:i/>
          <w:sz w:val="28"/>
          <w:szCs w:val="28"/>
          <w:u w:val="single"/>
        </w:rPr>
      </w:pPr>
      <w:r w:rsidRPr="00B75ABB">
        <w:rPr>
          <w:rFonts w:ascii="Times New Roman" w:hAnsi="Times New Roman" w:cs="Times New Roman"/>
          <w:i/>
          <w:sz w:val="28"/>
          <w:szCs w:val="28"/>
          <w:u w:val="single"/>
        </w:rPr>
        <w:t>Dans l’espace-temps</w:t>
      </w:r>
    </w:p>
    <w:p w:rsidR="00B10183" w:rsidRDefault="00B75ABB" w:rsidP="00B10183">
      <w:pPr>
        <w:ind w:firstLine="360"/>
        <w:rPr>
          <w:rFonts w:ascii="Times New Roman" w:hAnsi="Times New Roman" w:cs="Times New Roman"/>
          <w:sz w:val="24"/>
          <w:szCs w:val="24"/>
        </w:rPr>
      </w:pPr>
      <w:r>
        <w:rPr>
          <w:rFonts w:ascii="Times New Roman" w:hAnsi="Times New Roman" w:cs="Times New Roman"/>
          <w:sz w:val="24"/>
          <w:szCs w:val="24"/>
        </w:rPr>
        <w:t xml:space="preserve">En dernier lieu, malgré </w:t>
      </w:r>
      <w:r w:rsidR="00D378DD">
        <w:rPr>
          <w:rFonts w:ascii="Times New Roman" w:hAnsi="Times New Roman" w:cs="Times New Roman"/>
          <w:sz w:val="24"/>
          <w:szCs w:val="24"/>
        </w:rPr>
        <w:t xml:space="preserve">l’importante influence </w:t>
      </w:r>
      <w:r>
        <w:rPr>
          <w:rFonts w:ascii="Times New Roman" w:hAnsi="Times New Roman" w:cs="Times New Roman"/>
          <w:sz w:val="24"/>
          <w:szCs w:val="24"/>
        </w:rPr>
        <w:t>de Michel-Ange sur Loris Gréaud, on peut constater que celle-ci a des limites. Tout d’abord, l’artiste contemporain a décidé de réaliser son œuvre en deux parties distinctes, et</w:t>
      </w:r>
      <w:r w:rsidR="00B10183">
        <w:rPr>
          <w:rFonts w:ascii="Times New Roman" w:hAnsi="Times New Roman" w:cs="Times New Roman"/>
          <w:sz w:val="24"/>
          <w:szCs w:val="24"/>
        </w:rPr>
        <w:t xml:space="preserve"> en</w:t>
      </w:r>
      <w:r w:rsidR="00AA4F09">
        <w:rPr>
          <w:rFonts w:ascii="Times New Roman" w:hAnsi="Times New Roman" w:cs="Times New Roman"/>
          <w:sz w:val="24"/>
          <w:szCs w:val="24"/>
        </w:rPr>
        <w:t xml:space="preserve"> deux lieux différents</w:t>
      </w:r>
      <w:r>
        <w:rPr>
          <w:rFonts w:ascii="Times New Roman" w:hAnsi="Times New Roman" w:cs="Times New Roman"/>
          <w:sz w:val="24"/>
          <w:szCs w:val="24"/>
        </w:rPr>
        <w:t xml:space="preserve"> (le Centre Pompidou et le Louvre). La sculpture et l’installation ne semblent à priori n’avoir aucun lien établit entre elles. Dans sa présentation, l’installation doit être comme incorporée à l’architecture moderne et industrielle du musée parisien. Les mécanismes et le fonctionnement de l’œuvre</w:t>
      </w:r>
      <w:r w:rsidR="00D17078">
        <w:rPr>
          <w:rFonts w:ascii="Times New Roman" w:hAnsi="Times New Roman" w:cs="Times New Roman"/>
          <w:sz w:val="24"/>
          <w:szCs w:val="24"/>
        </w:rPr>
        <w:t xml:space="preserve"> sont</w:t>
      </w:r>
      <w:r>
        <w:rPr>
          <w:rFonts w:ascii="Times New Roman" w:hAnsi="Times New Roman" w:cs="Times New Roman"/>
          <w:sz w:val="24"/>
          <w:szCs w:val="24"/>
        </w:rPr>
        <w:t xml:space="preserve"> dévoilé</w:t>
      </w:r>
      <w:r w:rsidR="00D17078">
        <w:rPr>
          <w:rFonts w:ascii="Times New Roman" w:hAnsi="Times New Roman" w:cs="Times New Roman"/>
          <w:sz w:val="24"/>
          <w:szCs w:val="24"/>
        </w:rPr>
        <w:t>s</w:t>
      </w:r>
      <w:r>
        <w:rPr>
          <w:rFonts w:ascii="Times New Roman" w:hAnsi="Times New Roman" w:cs="Times New Roman"/>
          <w:sz w:val="24"/>
          <w:szCs w:val="24"/>
        </w:rPr>
        <w:t xml:space="preserve"> et même mis en valeur, comme l’est la façade du bâtiment, tandis que la sculpture est classiquement (dans son idée et non </w:t>
      </w:r>
      <w:r w:rsidR="00B10183">
        <w:rPr>
          <w:rFonts w:ascii="Times New Roman" w:hAnsi="Times New Roman" w:cs="Times New Roman"/>
          <w:sz w:val="24"/>
          <w:szCs w:val="24"/>
        </w:rPr>
        <w:t xml:space="preserve">pas </w:t>
      </w:r>
      <w:r>
        <w:rPr>
          <w:rFonts w:ascii="Times New Roman" w:hAnsi="Times New Roman" w:cs="Times New Roman"/>
          <w:sz w:val="24"/>
          <w:szCs w:val="24"/>
        </w:rPr>
        <w:t xml:space="preserve">dans sa réalisation) exposée sur un piédestal traditionnel en pierre. L’une est ancrée dans son époque et </w:t>
      </w:r>
      <w:r w:rsidR="00AA4F09">
        <w:rPr>
          <w:rFonts w:ascii="Times New Roman" w:hAnsi="Times New Roman" w:cs="Times New Roman"/>
          <w:sz w:val="24"/>
          <w:szCs w:val="24"/>
        </w:rPr>
        <w:t>la</w:t>
      </w:r>
      <w:r>
        <w:rPr>
          <w:rFonts w:ascii="Times New Roman" w:hAnsi="Times New Roman" w:cs="Times New Roman"/>
          <w:sz w:val="24"/>
          <w:szCs w:val="24"/>
        </w:rPr>
        <w:t xml:space="preserve"> modernité, tandis que l’autre renvoie à un passé culturel immense. </w:t>
      </w:r>
    </w:p>
    <w:p w:rsidR="00E2415E" w:rsidRDefault="00A35A11" w:rsidP="00433420">
      <w:pPr>
        <w:rPr>
          <w:rFonts w:ascii="Times New Roman" w:hAnsi="Times New Roman" w:cs="Times New Roman"/>
          <w:sz w:val="24"/>
          <w:szCs w:val="24"/>
        </w:rPr>
      </w:pPr>
      <w:r w:rsidRPr="00A35A11">
        <w:rPr>
          <w:noProof/>
          <w:lang w:eastAsia="fr-FR"/>
        </w:rPr>
        <w:lastRenderedPageBreak/>
        <w:drawing>
          <wp:anchor distT="0" distB="0" distL="114300" distR="114300" simplePos="0" relativeHeight="251669504" behindDoc="0" locked="0" layoutInCell="1" allowOverlap="1" wp14:anchorId="2A08A532" wp14:editId="28B643E9">
            <wp:simplePos x="0" y="0"/>
            <wp:positionH relativeFrom="margin">
              <wp:posOffset>4205605</wp:posOffset>
            </wp:positionH>
            <wp:positionV relativeFrom="margin">
              <wp:posOffset>1795780</wp:posOffset>
            </wp:positionV>
            <wp:extent cx="2076450" cy="3336925"/>
            <wp:effectExtent l="0" t="0" r="0" b="0"/>
            <wp:wrapSquare wrapText="bothSides"/>
            <wp:docPr id="12" name="Image 1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ficher l'image d'origine"/>
                    <pic:cNvPicPr>
                      <a:picLocks noChangeAspect="1" noChangeArrowheads="1"/>
                    </pic:cNvPicPr>
                  </pic:nvPicPr>
                  <pic:blipFill rotWithShape="1">
                    <a:blip r:embed="rId15">
                      <a:extLst>
                        <a:ext uri="{28A0092B-C50C-407E-A947-70E740481C1C}">
                          <a14:useLocalDpi xmlns:a14="http://schemas.microsoft.com/office/drawing/2010/main" val="0"/>
                        </a:ext>
                      </a:extLst>
                    </a:blip>
                    <a:srcRect r="6438"/>
                    <a:stretch/>
                  </pic:blipFill>
                  <pic:spPr bwMode="auto">
                    <a:xfrm>
                      <a:off x="0" y="0"/>
                      <a:ext cx="2076450" cy="3336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5A11">
        <w:rPr>
          <w:rFonts w:ascii="Times New Roman" w:hAnsi="Times New Roman" w:cs="Times New Roman"/>
          <w:noProof/>
          <w:sz w:val="24"/>
          <w:szCs w:val="24"/>
          <w:lang w:eastAsia="fr-FR"/>
        </w:rPr>
        <w:drawing>
          <wp:anchor distT="0" distB="0" distL="114300" distR="114300" simplePos="0" relativeHeight="251668480" behindDoc="0" locked="0" layoutInCell="1" allowOverlap="1" wp14:anchorId="22C96BB4" wp14:editId="24359C94">
            <wp:simplePos x="0" y="0"/>
            <wp:positionH relativeFrom="margin">
              <wp:posOffset>2057400</wp:posOffset>
            </wp:positionH>
            <wp:positionV relativeFrom="margin">
              <wp:posOffset>1795780</wp:posOffset>
            </wp:positionV>
            <wp:extent cx="2090420" cy="3340735"/>
            <wp:effectExtent l="0" t="0" r="5080" b="0"/>
            <wp:wrapSquare wrapText="bothSides"/>
            <wp:docPr id="11" name="Image 1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ficher l'image d'origin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6550"/>
                    <a:stretch/>
                  </pic:blipFill>
                  <pic:spPr bwMode="auto">
                    <a:xfrm>
                      <a:off x="0" y="0"/>
                      <a:ext cx="2090420" cy="3340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415E">
        <w:rPr>
          <w:rFonts w:ascii="Times New Roman" w:hAnsi="Times New Roman" w:cs="Times New Roman"/>
          <w:noProof/>
          <w:sz w:val="24"/>
          <w:szCs w:val="24"/>
          <w:lang w:eastAsia="fr-FR"/>
        </w:rPr>
        <w:drawing>
          <wp:anchor distT="0" distB="0" distL="114300" distR="114300" simplePos="0" relativeHeight="251667456" behindDoc="0" locked="0" layoutInCell="1" allowOverlap="1" wp14:anchorId="3556EC20" wp14:editId="62AD492F">
            <wp:simplePos x="0" y="0"/>
            <wp:positionH relativeFrom="margin">
              <wp:posOffset>-556895</wp:posOffset>
            </wp:positionH>
            <wp:positionV relativeFrom="margin">
              <wp:posOffset>1814830</wp:posOffset>
            </wp:positionV>
            <wp:extent cx="2538730" cy="3313430"/>
            <wp:effectExtent l="0" t="0" r="0" b="1270"/>
            <wp:wrapSquare wrapText="bothSides"/>
            <wp:docPr id="10" name="Image 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ficher l'image d'orig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8730" cy="331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183">
        <w:rPr>
          <w:rFonts w:ascii="Times New Roman" w:hAnsi="Times New Roman" w:cs="Times New Roman"/>
          <w:sz w:val="24"/>
          <w:szCs w:val="24"/>
        </w:rPr>
        <w:t xml:space="preserve">Néanmoins, les deux œuvres étant nommées par un même titre, elles s’opposent à la dualité des </w:t>
      </w:r>
      <w:r w:rsidR="00B10183" w:rsidRPr="00B10183">
        <w:rPr>
          <w:rFonts w:ascii="Times New Roman" w:hAnsi="Times New Roman" w:cs="Times New Roman"/>
          <w:i/>
          <w:sz w:val="24"/>
          <w:szCs w:val="24"/>
        </w:rPr>
        <w:t xml:space="preserve">Captifs </w:t>
      </w:r>
      <w:r w:rsidR="00B10183">
        <w:rPr>
          <w:rFonts w:ascii="Times New Roman" w:hAnsi="Times New Roman" w:cs="Times New Roman"/>
          <w:sz w:val="24"/>
          <w:szCs w:val="24"/>
        </w:rPr>
        <w:t xml:space="preserve">de Michel-Ange, divisés uniquement par leurs titres : </w:t>
      </w:r>
      <w:r w:rsidR="00B10183" w:rsidRPr="00B10183">
        <w:rPr>
          <w:rFonts w:ascii="Times New Roman" w:hAnsi="Times New Roman" w:cs="Times New Roman"/>
          <w:i/>
          <w:sz w:val="24"/>
          <w:szCs w:val="24"/>
        </w:rPr>
        <w:t>l’Esclave rebelle</w:t>
      </w:r>
      <w:r w:rsidR="00B10183">
        <w:rPr>
          <w:rFonts w:ascii="Times New Roman" w:hAnsi="Times New Roman" w:cs="Times New Roman"/>
          <w:sz w:val="24"/>
          <w:szCs w:val="24"/>
        </w:rPr>
        <w:t xml:space="preserve"> et </w:t>
      </w:r>
      <w:r w:rsidR="00B10183" w:rsidRPr="00B10183">
        <w:rPr>
          <w:rFonts w:ascii="Times New Roman" w:hAnsi="Times New Roman" w:cs="Times New Roman"/>
          <w:i/>
          <w:sz w:val="24"/>
          <w:szCs w:val="24"/>
        </w:rPr>
        <w:t>l’Esclave mourant.</w:t>
      </w:r>
      <w:r w:rsidR="00B10183">
        <w:rPr>
          <w:rFonts w:ascii="Times New Roman" w:hAnsi="Times New Roman" w:cs="Times New Roman"/>
          <w:sz w:val="24"/>
          <w:szCs w:val="24"/>
        </w:rPr>
        <w:t xml:space="preserve"> Ceux-ci sont inséparables malgré leur création à partir de deux blocs de marbre différents. Si l’une était exposée sans l’autre, l’ensemble perdrait de son sens, alors que la symbolique même de l’œuvre de Loris Gréaud repose sur cette séparation, qui laisse l’idée et le conceptuel prendre le dessus sur la matérialité de l’œuvre pour ce qui est de trouver sa signification dans sa totalité.</w:t>
      </w:r>
      <w:r w:rsidR="00D17078">
        <w:rPr>
          <w:rFonts w:ascii="Times New Roman" w:hAnsi="Times New Roman" w:cs="Times New Roman"/>
          <w:sz w:val="24"/>
          <w:szCs w:val="24"/>
        </w:rPr>
        <w:t xml:space="preserve"> Le plasticien qualifie son œuvre ainsi : « c’est une création bicéphale : deux œuvres dist</w:t>
      </w:r>
      <w:r w:rsidR="00E2415E">
        <w:rPr>
          <w:rFonts w:ascii="Times New Roman" w:hAnsi="Times New Roman" w:cs="Times New Roman"/>
          <w:sz w:val="24"/>
          <w:szCs w:val="24"/>
        </w:rPr>
        <w:t>inctes mais réalisées ensemble. »</w:t>
      </w:r>
    </w:p>
    <w:p w:rsidR="004F42C8" w:rsidRDefault="00A35A11" w:rsidP="00433420">
      <w:pPr>
        <w:rPr>
          <w:rFonts w:ascii="Times New Roman" w:hAnsi="Times New Roman" w:cs="Times New Roman"/>
          <w:sz w:val="24"/>
          <w:szCs w:val="24"/>
        </w:rPr>
      </w:pPr>
      <w:r w:rsidRPr="00A35A11">
        <w:t xml:space="preserve"> </w:t>
      </w:r>
      <w:r w:rsidR="00D17078">
        <w:rPr>
          <w:rFonts w:ascii="Times New Roman" w:hAnsi="Times New Roman" w:cs="Times New Roman"/>
          <w:sz w:val="24"/>
          <w:szCs w:val="24"/>
        </w:rPr>
        <w:br/>
      </w:r>
      <w:r w:rsidR="00B75ABB">
        <w:rPr>
          <w:rFonts w:ascii="Times New Roman" w:hAnsi="Times New Roman" w:cs="Times New Roman"/>
          <w:sz w:val="24"/>
          <w:szCs w:val="24"/>
        </w:rPr>
        <w:t xml:space="preserve"> </w:t>
      </w:r>
      <w:r w:rsidR="00B10183">
        <w:rPr>
          <w:rFonts w:ascii="Times New Roman" w:hAnsi="Times New Roman" w:cs="Times New Roman"/>
          <w:sz w:val="24"/>
          <w:szCs w:val="24"/>
        </w:rPr>
        <w:t xml:space="preserve">De plus, </w:t>
      </w:r>
      <w:r w:rsidR="00B10183" w:rsidRPr="009A3186">
        <w:rPr>
          <w:rFonts w:ascii="Times New Roman" w:hAnsi="Times New Roman" w:cs="Times New Roman"/>
          <w:i/>
          <w:sz w:val="24"/>
          <w:szCs w:val="24"/>
        </w:rPr>
        <w:t>[I]</w:t>
      </w:r>
      <w:r w:rsidR="00B10183">
        <w:rPr>
          <w:rFonts w:ascii="Times New Roman" w:hAnsi="Times New Roman" w:cs="Times New Roman"/>
          <w:sz w:val="24"/>
          <w:szCs w:val="24"/>
        </w:rPr>
        <w:t xml:space="preserve"> est une œuvre éphémère. Elle ne fut exposée que sur quelques mois, et bien que l’on ne puisse envisager dès à  présent sa postérité, on ne </w:t>
      </w:r>
      <w:r w:rsidR="00D17078">
        <w:rPr>
          <w:rFonts w:ascii="Times New Roman" w:hAnsi="Times New Roman" w:cs="Times New Roman"/>
          <w:sz w:val="24"/>
          <w:szCs w:val="24"/>
        </w:rPr>
        <w:t xml:space="preserve">peut </w:t>
      </w:r>
      <w:r w:rsidR="00B10183">
        <w:rPr>
          <w:rFonts w:ascii="Times New Roman" w:hAnsi="Times New Roman" w:cs="Times New Roman"/>
          <w:sz w:val="24"/>
          <w:szCs w:val="24"/>
        </w:rPr>
        <w:t>l’affirmer comme valeur sûre artistique. Il est possible que d’ici quelques années ou décennies l’œuvre de Loris Gréaud soit oubliée, au</w:t>
      </w:r>
      <w:r w:rsidR="00AA4F09">
        <w:rPr>
          <w:rFonts w:ascii="Times New Roman" w:hAnsi="Times New Roman" w:cs="Times New Roman"/>
          <w:sz w:val="24"/>
          <w:szCs w:val="24"/>
        </w:rPr>
        <w:t>tant qu’il est imaginable qu’elle</w:t>
      </w:r>
      <w:r w:rsidR="00B10183">
        <w:rPr>
          <w:rFonts w:ascii="Times New Roman" w:hAnsi="Times New Roman" w:cs="Times New Roman"/>
          <w:sz w:val="24"/>
          <w:szCs w:val="24"/>
        </w:rPr>
        <w:t xml:space="preserve"> soit représentative de l’art au XXIème siècle. Le patrimoine de Michel-Ange</w:t>
      </w:r>
      <w:r w:rsidR="009A3186">
        <w:rPr>
          <w:rFonts w:ascii="Times New Roman" w:hAnsi="Times New Roman" w:cs="Times New Roman"/>
          <w:sz w:val="24"/>
          <w:szCs w:val="24"/>
        </w:rPr>
        <w:t>,</w:t>
      </w:r>
      <w:r w:rsidR="00B10183">
        <w:rPr>
          <w:rFonts w:ascii="Times New Roman" w:hAnsi="Times New Roman" w:cs="Times New Roman"/>
          <w:sz w:val="24"/>
          <w:szCs w:val="24"/>
        </w:rPr>
        <w:t xml:space="preserve"> lui</w:t>
      </w:r>
      <w:r w:rsidR="009A3186">
        <w:rPr>
          <w:rFonts w:ascii="Times New Roman" w:hAnsi="Times New Roman" w:cs="Times New Roman"/>
          <w:sz w:val="24"/>
          <w:szCs w:val="24"/>
        </w:rPr>
        <w:t>,</w:t>
      </w:r>
      <w:r w:rsidR="00B10183">
        <w:rPr>
          <w:rFonts w:ascii="Times New Roman" w:hAnsi="Times New Roman" w:cs="Times New Roman"/>
          <w:sz w:val="24"/>
          <w:szCs w:val="24"/>
        </w:rPr>
        <w:t xml:space="preserve"> a traversé les siècles</w:t>
      </w:r>
      <w:r w:rsidR="009A3186">
        <w:rPr>
          <w:rFonts w:ascii="Times New Roman" w:hAnsi="Times New Roman" w:cs="Times New Roman"/>
          <w:sz w:val="24"/>
          <w:szCs w:val="24"/>
        </w:rPr>
        <w:t xml:space="preserve"> et sa longévité ne peut plus être remise en cause. </w:t>
      </w:r>
      <w:r w:rsidR="000830DF">
        <w:rPr>
          <w:rFonts w:ascii="Times New Roman" w:hAnsi="Times New Roman" w:cs="Times New Roman"/>
          <w:sz w:val="24"/>
          <w:szCs w:val="24"/>
        </w:rPr>
        <w:t>Cependant, bien que s</w:t>
      </w:r>
      <w:r w:rsidR="009A3186">
        <w:rPr>
          <w:rFonts w:ascii="Times New Roman" w:hAnsi="Times New Roman" w:cs="Times New Roman"/>
          <w:sz w:val="24"/>
          <w:szCs w:val="24"/>
        </w:rPr>
        <w:t>es œuvres soit des exemples iconiques de l’art sous la Renaissance italienne, peu des sculptures de Michel-Ange incarnai</w:t>
      </w:r>
      <w:r w:rsidR="00D17078">
        <w:rPr>
          <w:rFonts w:ascii="Times New Roman" w:hAnsi="Times New Roman" w:cs="Times New Roman"/>
          <w:sz w:val="24"/>
          <w:szCs w:val="24"/>
        </w:rPr>
        <w:t>en</w:t>
      </w:r>
      <w:r w:rsidR="009A3186">
        <w:rPr>
          <w:rFonts w:ascii="Times New Roman" w:hAnsi="Times New Roman" w:cs="Times New Roman"/>
          <w:sz w:val="24"/>
          <w:szCs w:val="24"/>
        </w:rPr>
        <w:t xml:space="preserve">t une idée sociale de l’artiste, contrairement à Loris Gréaud. Ce dernier voit l’exposition de </w:t>
      </w:r>
      <w:r w:rsidR="009A3186" w:rsidRPr="007460FC">
        <w:rPr>
          <w:rFonts w:ascii="Times New Roman" w:hAnsi="Times New Roman" w:cs="Times New Roman"/>
          <w:i/>
          <w:sz w:val="24"/>
          <w:szCs w:val="24"/>
        </w:rPr>
        <w:t>[I]</w:t>
      </w:r>
      <w:r w:rsidR="009A3186">
        <w:rPr>
          <w:rFonts w:ascii="Times New Roman" w:hAnsi="Times New Roman" w:cs="Times New Roman"/>
          <w:sz w:val="24"/>
          <w:szCs w:val="24"/>
        </w:rPr>
        <w:t xml:space="preserve"> comme un geste politique. En effet, ses deux œuvre étant exposées librement et gratuitement dans l’enceinte des musées (deux des plus grands de France), mais pas à proprement parler dans des salles d’exposition, leurs accès est libre à tous. Par conséquent, Loris Gréaud est « convaincu que l’exposition est le dernier espace de liberté.</w:t>
      </w:r>
      <w:r w:rsidR="007460FC">
        <w:rPr>
          <w:rFonts w:ascii="Times New Roman" w:hAnsi="Times New Roman" w:cs="Times New Roman"/>
          <w:sz w:val="24"/>
          <w:szCs w:val="24"/>
        </w:rPr>
        <w:t xml:space="preserve"> […] </w:t>
      </w:r>
      <w:r w:rsidR="007460FC" w:rsidRPr="007460FC">
        <w:t xml:space="preserve"> </w:t>
      </w:r>
      <w:r w:rsidR="007460FC" w:rsidRPr="007460FC">
        <w:rPr>
          <w:rFonts w:ascii="Times New Roman" w:hAnsi="Times New Roman" w:cs="Times New Roman"/>
          <w:sz w:val="24"/>
          <w:szCs w:val="24"/>
        </w:rPr>
        <w:t>Dans une exposition réussie, tu fais le trajet comme tu le souhaites, tu associes les œuvre</w:t>
      </w:r>
      <w:r w:rsidR="00AA4F09">
        <w:rPr>
          <w:rFonts w:ascii="Times New Roman" w:hAnsi="Times New Roman" w:cs="Times New Roman"/>
          <w:sz w:val="24"/>
          <w:szCs w:val="24"/>
        </w:rPr>
        <w:t xml:space="preserve">s entre elles selon ta culture, … </w:t>
      </w:r>
      <w:r w:rsidR="007460FC" w:rsidRPr="007460FC">
        <w:rPr>
          <w:rFonts w:ascii="Times New Roman" w:hAnsi="Times New Roman" w:cs="Times New Roman"/>
          <w:sz w:val="24"/>
          <w:szCs w:val="24"/>
        </w:rPr>
        <w:t>tu te racontes l’histoire que tu veux et tu décides de ton temps.</w:t>
      </w:r>
      <w:r w:rsidR="007460FC">
        <w:rPr>
          <w:rFonts w:ascii="Times New Roman" w:hAnsi="Times New Roman" w:cs="Times New Roman"/>
          <w:sz w:val="24"/>
          <w:szCs w:val="24"/>
        </w:rPr>
        <w:t xml:space="preserve"> » C’est par ce principe que le plasticien chercha à rendre son œuvre plus complexe pour le spectateur : afin de le rendre libre. </w:t>
      </w:r>
    </w:p>
    <w:p w:rsidR="00A35A11" w:rsidRDefault="00A35A11" w:rsidP="00433420">
      <w:pPr>
        <w:rPr>
          <w:rFonts w:ascii="Times New Roman" w:hAnsi="Times New Roman" w:cs="Times New Roman"/>
          <w:sz w:val="24"/>
          <w:szCs w:val="24"/>
        </w:rPr>
      </w:pPr>
    </w:p>
    <w:p w:rsidR="004F42C8" w:rsidRPr="004F42C8" w:rsidRDefault="004F42C8" w:rsidP="004F42C8">
      <w:pPr>
        <w:pStyle w:val="Paragraphedeliste"/>
        <w:numPr>
          <w:ilvl w:val="0"/>
          <w:numId w:val="4"/>
        </w:numPr>
        <w:rPr>
          <w:rFonts w:ascii="Times New Roman" w:hAnsi="Times New Roman" w:cs="Times New Roman"/>
          <w:i/>
          <w:sz w:val="28"/>
          <w:szCs w:val="28"/>
          <w:u w:val="single"/>
        </w:rPr>
      </w:pPr>
      <w:r w:rsidRPr="004F42C8">
        <w:rPr>
          <w:rFonts w:ascii="Times New Roman" w:hAnsi="Times New Roman" w:cs="Times New Roman"/>
          <w:i/>
          <w:sz w:val="28"/>
          <w:szCs w:val="28"/>
          <w:u w:val="single"/>
        </w:rPr>
        <w:lastRenderedPageBreak/>
        <w:t>Dans l’Histoire des Arts</w:t>
      </w:r>
    </w:p>
    <w:p w:rsidR="00F91D78" w:rsidRDefault="00D17078" w:rsidP="00F91D78">
      <w:pPr>
        <w:ind w:firstLine="360"/>
        <w:rPr>
          <w:rFonts w:ascii="Times New Roman" w:hAnsi="Times New Roman" w:cs="Times New Roman"/>
          <w:sz w:val="24"/>
          <w:szCs w:val="24"/>
        </w:rPr>
      </w:pPr>
      <w:r>
        <w:rPr>
          <w:rFonts w:ascii="Times New Roman" w:hAnsi="Times New Roman" w:cs="Times New Roman"/>
          <w:sz w:val="24"/>
          <w:szCs w:val="24"/>
        </w:rPr>
        <w:t xml:space="preserve">D’autre part, </w:t>
      </w:r>
      <w:r w:rsidR="000830DF">
        <w:rPr>
          <w:rFonts w:ascii="Times New Roman" w:hAnsi="Times New Roman" w:cs="Times New Roman"/>
          <w:sz w:val="24"/>
          <w:szCs w:val="24"/>
        </w:rPr>
        <w:t>les deux œuvres s’opposent par leur intégration à différents courants artistiques. Ainsi, Michel-Ange est assimilé à la Renaiss</w:t>
      </w:r>
      <w:r w:rsidR="0091182E">
        <w:rPr>
          <w:rFonts w:ascii="Times New Roman" w:hAnsi="Times New Roman" w:cs="Times New Roman"/>
          <w:sz w:val="24"/>
          <w:szCs w:val="24"/>
        </w:rPr>
        <w:t xml:space="preserve">ance italienne des années 1500 ; </w:t>
      </w:r>
      <w:r w:rsidR="000830DF">
        <w:rPr>
          <w:rFonts w:ascii="Times New Roman" w:hAnsi="Times New Roman" w:cs="Times New Roman"/>
          <w:sz w:val="24"/>
          <w:szCs w:val="24"/>
        </w:rPr>
        <w:t xml:space="preserve">s’en est même le maître et génie représentatif. La première Renaissance du « quattrocento » est une période rupture, qui met fin au Moyen-Age et annonce les temps modernes, tandis que la </w:t>
      </w:r>
      <w:r w:rsidR="00816F1F">
        <w:rPr>
          <w:rFonts w:ascii="Times New Roman" w:hAnsi="Times New Roman" w:cs="Times New Roman"/>
          <w:sz w:val="24"/>
          <w:szCs w:val="24"/>
        </w:rPr>
        <w:t>seconde</w:t>
      </w:r>
      <w:r w:rsidR="000830DF">
        <w:rPr>
          <w:rFonts w:ascii="Times New Roman" w:hAnsi="Times New Roman" w:cs="Times New Roman"/>
          <w:sz w:val="24"/>
          <w:szCs w:val="24"/>
        </w:rPr>
        <w:t xml:space="preserve"> devient classique. Ce renouvellement à la fois social et artistique se fonde sur la redécouverte de l’Antiquité et la nouvelle pensée humaniste qui place l’homme au cœur de la réflexion. Cela amène</w:t>
      </w:r>
      <w:r w:rsidR="0091182E">
        <w:rPr>
          <w:rFonts w:ascii="Times New Roman" w:hAnsi="Times New Roman" w:cs="Times New Roman"/>
          <w:sz w:val="24"/>
          <w:szCs w:val="24"/>
        </w:rPr>
        <w:t xml:space="preserve"> à</w:t>
      </w:r>
      <w:r w:rsidR="000830DF">
        <w:rPr>
          <w:rFonts w:ascii="Times New Roman" w:hAnsi="Times New Roman" w:cs="Times New Roman"/>
          <w:sz w:val="24"/>
          <w:szCs w:val="24"/>
        </w:rPr>
        <w:t xml:space="preserve"> une nouvelle représentation de l’homme sous la condition de représenter la nature parfaitement. </w:t>
      </w:r>
      <w:r w:rsidR="001957FD">
        <w:rPr>
          <w:rFonts w:ascii="Times New Roman" w:hAnsi="Times New Roman" w:cs="Times New Roman"/>
          <w:sz w:val="24"/>
          <w:szCs w:val="24"/>
        </w:rPr>
        <w:t xml:space="preserve">On peut alors admettre les œuvres de Michel-Ange comme faisant partie de la période Renaissance, premièrement à cause de leur temporalité mais aussi grâce à leurs caractéristiques correspondantes. En effet, l’ambition d’exalter la beauté du corps humain est explicite dans les sculptures de Michel-Ange. Les nouvelles connaissances anatomiques et les canons grecs </w:t>
      </w:r>
      <w:r w:rsidR="0091182E">
        <w:rPr>
          <w:rFonts w:ascii="Times New Roman" w:hAnsi="Times New Roman" w:cs="Times New Roman"/>
          <w:sz w:val="24"/>
          <w:szCs w:val="24"/>
        </w:rPr>
        <w:t>l’</w:t>
      </w:r>
      <w:r w:rsidR="001957FD">
        <w:rPr>
          <w:rFonts w:ascii="Times New Roman" w:hAnsi="Times New Roman" w:cs="Times New Roman"/>
          <w:sz w:val="24"/>
          <w:szCs w:val="24"/>
        </w:rPr>
        <w:t>aident à traduire cet idéal.</w:t>
      </w:r>
      <w:r w:rsidR="0091182E">
        <w:rPr>
          <w:rFonts w:ascii="Times New Roman" w:hAnsi="Times New Roman" w:cs="Times New Roman"/>
          <w:sz w:val="24"/>
          <w:szCs w:val="24"/>
        </w:rPr>
        <w:t xml:space="preserve"> De plus, l</w:t>
      </w:r>
      <w:r w:rsidR="001957FD">
        <w:rPr>
          <w:rFonts w:ascii="Times New Roman" w:hAnsi="Times New Roman" w:cs="Times New Roman"/>
          <w:sz w:val="24"/>
          <w:szCs w:val="24"/>
        </w:rPr>
        <w:t>e nu exprime une esthétique renouvelée alors même que l’église reste l’</w:t>
      </w:r>
      <w:r w:rsidR="0091182E">
        <w:rPr>
          <w:rFonts w:ascii="Times New Roman" w:hAnsi="Times New Roman" w:cs="Times New Roman"/>
          <w:sz w:val="24"/>
          <w:szCs w:val="24"/>
        </w:rPr>
        <w:t>un de ses</w:t>
      </w:r>
      <w:r w:rsidR="001957FD">
        <w:rPr>
          <w:rFonts w:ascii="Times New Roman" w:hAnsi="Times New Roman" w:cs="Times New Roman"/>
          <w:sz w:val="24"/>
          <w:szCs w:val="24"/>
        </w:rPr>
        <w:t xml:space="preserve"> principaux commanditaires (au même titre que le mécénat des Médicis).</w:t>
      </w:r>
    </w:p>
    <w:p w:rsidR="007245AE" w:rsidRDefault="0091182E" w:rsidP="00F91D78">
      <w:pPr>
        <w:rPr>
          <w:rFonts w:ascii="Times New Roman" w:hAnsi="Times New Roman" w:cs="Times New Roman"/>
          <w:sz w:val="24"/>
          <w:szCs w:val="24"/>
        </w:rPr>
      </w:pPr>
      <w:r>
        <w:rPr>
          <w:rFonts w:ascii="Times New Roman" w:hAnsi="Times New Roman" w:cs="Times New Roman"/>
          <w:sz w:val="24"/>
          <w:szCs w:val="24"/>
        </w:rPr>
        <w:t xml:space="preserve">Bien que Loris Gréaud affirme ne pas avoir « d’esthétique identifiable », nous pouvons le replacer dans le large contexte d’art moderne et contemporain. Malgré le fait que le plasticien reprenne comme base </w:t>
      </w:r>
      <w:r w:rsidR="00816F1F" w:rsidRPr="00816F1F">
        <w:rPr>
          <w:rFonts w:ascii="Times New Roman" w:hAnsi="Times New Roman" w:cs="Times New Roman"/>
          <w:i/>
          <w:sz w:val="24"/>
          <w:szCs w:val="24"/>
        </w:rPr>
        <w:t>L’Esclave rebelle</w:t>
      </w:r>
      <w:r>
        <w:rPr>
          <w:rFonts w:ascii="Times New Roman" w:hAnsi="Times New Roman" w:cs="Times New Roman"/>
          <w:sz w:val="24"/>
          <w:szCs w:val="24"/>
        </w:rPr>
        <w:t>, il se détache profondément de la Renaissance. L’artiste pratiquement anonyme et sans biographe (bien que reconnu internationalement</w:t>
      </w:r>
      <w:r w:rsidR="00F91D78">
        <w:rPr>
          <w:rFonts w:ascii="Times New Roman" w:hAnsi="Times New Roman" w:cs="Times New Roman"/>
          <w:sz w:val="24"/>
          <w:szCs w:val="24"/>
        </w:rPr>
        <w:t xml:space="preserve">) possède </w:t>
      </w:r>
      <w:r>
        <w:rPr>
          <w:rFonts w:ascii="Times New Roman" w:hAnsi="Times New Roman" w:cs="Times New Roman"/>
          <w:sz w:val="24"/>
          <w:szCs w:val="24"/>
        </w:rPr>
        <w:t>cependant quelques influences</w:t>
      </w:r>
      <w:r w:rsidR="00816F1F">
        <w:rPr>
          <w:rFonts w:ascii="Times New Roman" w:hAnsi="Times New Roman" w:cs="Times New Roman"/>
          <w:sz w:val="24"/>
          <w:szCs w:val="24"/>
        </w:rPr>
        <w:t xml:space="preserve"> notoires</w:t>
      </w:r>
      <w:r>
        <w:rPr>
          <w:rFonts w:ascii="Times New Roman" w:hAnsi="Times New Roman" w:cs="Times New Roman"/>
          <w:sz w:val="24"/>
          <w:szCs w:val="24"/>
        </w:rPr>
        <w:t xml:space="preserve">. En effet, </w:t>
      </w:r>
      <w:r w:rsidR="004A4D77">
        <w:rPr>
          <w:rFonts w:ascii="Times New Roman" w:hAnsi="Times New Roman" w:cs="Times New Roman"/>
          <w:sz w:val="24"/>
          <w:szCs w:val="24"/>
        </w:rPr>
        <w:t xml:space="preserve">l’art des années 90s, principalement en France l’a dirigé dans ses multiples productions artistiques. </w:t>
      </w:r>
      <w:r w:rsidR="007F39B1">
        <w:rPr>
          <w:rFonts w:ascii="Times New Roman" w:hAnsi="Times New Roman" w:cs="Times New Roman"/>
          <w:sz w:val="24"/>
          <w:szCs w:val="24"/>
        </w:rPr>
        <w:t>En s’imprégnant de ce</w:t>
      </w:r>
      <w:r w:rsidR="00816F1F">
        <w:rPr>
          <w:rFonts w:ascii="Times New Roman" w:hAnsi="Times New Roman" w:cs="Times New Roman"/>
          <w:sz w:val="24"/>
          <w:szCs w:val="24"/>
        </w:rPr>
        <w:t xml:space="preserve">s </w:t>
      </w:r>
      <w:r w:rsidR="007F39B1">
        <w:rPr>
          <w:rFonts w:ascii="Times New Roman" w:hAnsi="Times New Roman" w:cs="Times New Roman"/>
          <w:sz w:val="24"/>
          <w:szCs w:val="24"/>
        </w:rPr>
        <w:t xml:space="preserve">artistes contemporains, Loris Gréaud a même voulu « prolonger cette aventure » en leur rendant hommage directement à travers ses propres œuvres. Aujourd’hui, le plasticien déclare qu’il « fait ce qu’il a envie de voir », en se détachant de cette initiation artistique. Néanmoins, une inspiration comme Philippe Parreno peut se ressentir dans des œuvres </w:t>
      </w:r>
      <w:r w:rsidR="00816F1F">
        <w:rPr>
          <w:rFonts w:ascii="Times New Roman" w:hAnsi="Times New Roman" w:cs="Times New Roman"/>
          <w:sz w:val="24"/>
          <w:szCs w:val="24"/>
        </w:rPr>
        <w:t xml:space="preserve">comme </w:t>
      </w:r>
      <w:r w:rsidR="007F39B1" w:rsidRPr="00816F1F">
        <w:rPr>
          <w:rFonts w:ascii="Times New Roman" w:hAnsi="Times New Roman" w:cs="Times New Roman"/>
          <w:i/>
          <w:sz w:val="24"/>
          <w:szCs w:val="24"/>
        </w:rPr>
        <w:t>[I].</w:t>
      </w:r>
      <w:r w:rsidR="007F39B1">
        <w:rPr>
          <w:rFonts w:ascii="Times New Roman" w:hAnsi="Times New Roman" w:cs="Times New Roman"/>
          <w:sz w:val="24"/>
          <w:szCs w:val="24"/>
        </w:rPr>
        <w:t xml:space="preserve"> La remise en question des formats d’exposition, et « l’exposition conçue comme médium » pourrait être retranscrite dans l’œuvre de Gréaud qui fait de la présentation de l’œuvre</w:t>
      </w:r>
      <w:r w:rsidR="00816F1F">
        <w:rPr>
          <w:rFonts w:ascii="Times New Roman" w:hAnsi="Times New Roman" w:cs="Times New Roman"/>
          <w:sz w:val="24"/>
          <w:szCs w:val="24"/>
        </w:rPr>
        <w:t xml:space="preserve"> et </w:t>
      </w:r>
      <w:r w:rsidR="007F39B1">
        <w:rPr>
          <w:rFonts w:ascii="Times New Roman" w:hAnsi="Times New Roman" w:cs="Times New Roman"/>
          <w:sz w:val="24"/>
          <w:szCs w:val="24"/>
        </w:rPr>
        <w:t xml:space="preserve">sa mise en scène </w:t>
      </w:r>
      <w:r w:rsidR="00816F1F">
        <w:rPr>
          <w:rFonts w:ascii="Times New Roman" w:hAnsi="Times New Roman" w:cs="Times New Roman"/>
          <w:sz w:val="24"/>
          <w:szCs w:val="24"/>
        </w:rPr>
        <w:t xml:space="preserve">des </w:t>
      </w:r>
      <w:r w:rsidR="007F39B1">
        <w:rPr>
          <w:rFonts w:ascii="Times New Roman" w:hAnsi="Times New Roman" w:cs="Times New Roman"/>
          <w:sz w:val="24"/>
          <w:szCs w:val="24"/>
        </w:rPr>
        <w:t>caractéristique</w:t>
      </w:r>
      <w:r w:rsidR="00816F1F">
        <w:rPr>
          <w:rFonts w:ascii="Times New Roman" w:hAnsi="Times New Roman" w:cs="Times New Roman"/>
          <w:sz w:val="24"/>
          <w:szCs w:val="24"/>
        </w:rPr>
        <w:t>s</w:t>
      </w:r>
      <w:r w:rsidR="007F39B1">
        <w:rPr>
          <w:rFonts w:ascii="Times New Roman" w:hAnsi="Times New Roman" w:cs="Times New Roman"/>
          <w:sz w:val="24"/>
          <w:szCs w:val="24"/>
        </w:rPr>
        <w:t xml:space="preserve"> majeure</w:t>
      </w:r>
      <w:r w:rsidR="00816F1F">
        <w:rPr>
          <w:rFonts w:ascii="Times New Roman" w:hAnsi="Times New Roman" w:cs="Times New Roman"/>
          <w:sz w:val="24"/>
          <w:szCs w:val="24"/>
        </w:rPr>
        <w:t>s</w:t>
      </w:r>
      <w:r w:rsidR="00F91D78">
        <w:rPr>
          <w:rFonts w:ascii="Times New Roman" w:hAnsi="Times New Roman" w:cs="Times New Roman"/>
          <w:sz w:val="24"/>
          <w:szCs w:val="24"/>
        </w:rPr>
        <w:t xml:space="preserve"> de son art, </w:t>
      </w:r>
      <w:r w:rsidR="007F39B1">
        <w:rPr>
          <w:rFonts w:ascii="Times New Roman" w:hAnsi="Times New Roman" w:cs="Times New Roman"/>
          <w:sz w:val="24"/>
          <w:szCs w:val="24"/>
        </w:rPr>
        <w:t>et non pas une</w:t>
      </w:r>
      <w:r w:rsidR="00F91D78">
        <w:rPr>
          <w:rFonts w:ascii="Times New Roman" w:hAnsi="Times New Roman" w:cs="Times New Roman"/>
          <w:sz w:val="24"/>
          <w:szCs w:val="24"/>
        </w:rPr>
        <w:t xml:space="preserve"> simple commodité d’agencement.</w:t>
      </w:r>
      <w:r w:rsidR="007F39B1">
        <w:rPr>
          <w:rFonts w:ascii="Times New Roman" w:hAnsi="Times New Roman" w:cs="Times New Roman"/>
          <w:sz w:val="24"/>
          <w:szCs w:val="24"/>
        </w:rPr>
        <w:t xml:space="preserve"> Le travail de Parreno se consacre également au décalage produit par les différentes formes et représentations des images, ce qui fait écho à l’évolution de </w:t>
      </w:r>
      <w:r w:rsidR="007F39B1" w:rsidRPr="00816F1F">
        <w:rPr>
          <w:rFonts w:ascii="Times New Roman" w:hAnsi="Times New Roman" w:cs="Times New Roman"/>
          <w:i/>
          <w:sz w:val="24"/>
          <w:szCs w:val="24"/>
        </w:rPr>
        <w:t>l’Esclave rebelle</w:t>
      </w:r>
      <w:r w:rsidR="007F39B1">
        <w:rPr>
          <w:rFonts w:ascii="Times New Roman" w:hAnsi="Times New Roman" w:cs="Times New Roman"/>
          <w:sz w:val="24"/>
          <w:szCs w:val="24"/>
        </w:rPr>
        <w:t xml:space="preserve"> à travers </w:t>
      </w:r>
      <w:r w:rsidR="007F39B1" w:rsidRPr="00816F1F">
        <w:rPr>
          <w:rFonts w:ascii="Times New Roman" w:hAnsi="Times New Roman" w:cs="Times New Roman"/>
          <w:i/>
          <w:sz w:val="24"/>
          <w:szCs w:val="24"/>
        </w:rPr>
        <w:t>[I].</w:t>
      </w:r>
      <w:r w:rsidR="007F39B1">
        <w:rPr>
          <w:rFonts w:ascii="Times New Roman" w:hAnsi="Times New Roman" w:cs="Times New Roman"/>
          <w:sz w:val="24"/>
          <w:szCs w:val="24"/>
        </w:rPr>
        <w:t xml:space="preserve"> La perception de la sculpture est modifiée par ce changement esthétique, plastique mais aussi conceptuel. </w:t>
      </w:r>
    </w:p>
    <w:p w:rsidR="00816F1F" w:rsidRPr="00816F1F" w:rsidRDefault="00816F1F" w:rsidP="00816F1F">
      <w:pPr>
        <w:pStyle w:val="Paragraphedeliste"/>
        <w:numPr>
          <w:ilvl w:val="0"/>
          <w:numId w:val="4"/>
        </w:numPr>
        <w:rPr>
          <w:rFonts w:ascii="Times New Roman" w:hAnsi="Times New Roman" w:cs="Times New Roman"/>
          <w:i/>
          <w:sz w:val="28"/>
          <w:szCs w:val="28"/>
          <w:u w:val="single"/>
        </w:rPr>
      </w:pPr>
      <w:r w:rsidRPr="00816F1F">
        <w:rPr>
          <w:rFonts w:ascii="Times New Roman" w:hAnsi="Times New Roman" w:cs="Times New Roman"/>
          <w:i/>
          <w:sz w:val="28"/>
          <w:szCs w:val="28"/>
          <w:u w:val="single"/>
        </w:rPr>
        <w:t>Dans la conception artistique</w:t>
      </w:r>
    </w:p>
    <w:p w:rsidR="00A35A11" w:rsidRDefault="00816F1F" w:rsidP="00BD5A7C">
      <w:pPr>
        <w:ind w:firstLine="360"/>
        <w:rPr>
          <w:rFonts w:ascii="Times New Roman" w:hAnsi="Times New Roman" w:cs="Times New Roman"/>
          <w:sz w:val="24"/>
          <w:szCs w:val="24"/>
        </w:rPr>
      </w:pPr>
      <w:r>
        <w:rPr>
          <w:rFonts w:ascii="Times New Roman" w:hAnsi="Times New Roman" w:cs="Times New Roman"/>
          <w:sz w:val="24"/>
          <w:szCs w:val="24"/>
        </w:rPr>
        <w:t>Finalement,</w:t>
      </w:r>
      <w:r w:rsidR="00DF5FFA">
        <w:rPr>
          <w:rFonts w:ascii="Times New Roman" w:hAnsi="Times New Roman" w:cs="Times New Roman"/>
          <w:sz w:val="24"/>
          <w:szCs w:val="24"/>
        </w:rPr>
        <w:t xml:space="preserve"> les œuvres de Michel-Ange et </w:t>
      </w:r>
      <w:r w:rsidR="00DF5FFA" w:rsidRPr="00A073DB">
        <w:rPr>
          <w:rFonts w:ascii="Times New Roman" w:hAnsi="Times New Roman" w:cs="Times New Roman"/>
          <w:i/>
          <w:sz w:val="24"/>
          <w:szCs w:val="24"/>
        </w:rPr>
        <w:t xml:space="preserve">[I] </w:t>
      </w:r>
      <w:r w:rsidR="00DF5FFA">
        <w:rPr>
          <w:rFonts w:ascii="Times New Roman" w:hAnsi="Times New Roman" w:cs="Times New Roman"/>
          <w:sz w:val="24"/>
          <w:szCs w:val="24"/>
        </w:rPr>
        <w:t>s’opposent à cause de leur processus</w:t>
      </w:r>
      <w:r w:rsidR="00A073DB">
        <w:rPr>
          <w:rFonts w:ascii="Times New Roman" w:hAnsi="Times New Roman" w:cs="Times New Roman"/>
          <w:sz w:val="24"/>
          <w:szCs w:val="24"/>
        </w:rPr>
        <w:t xml:space="preserve"> de </w:t>
      </w:r>
      <w:r w:rsidR="00DF5FFA">
        <w:rPr>
          <w:rFonts w:ascii="Times New Roman" w:hAnsi="Times New Roman" w:cs="Times New Roman"/>
          <w:sz w:val="24"/>
          <w:szCs w:val="24"/>
        </w:rPr>
        <w:t xml:space="preserve">création. Michel-Ange ne travaillait que sur le marbre et d’une seule manière : il le sculptait. Il ne modelait pas comme pouvait le faire Donatello avec </w:t>
      </w:r>
      <w:r w:rsidR="00DF5FFA" w:rsidRPr="00A073DB">
        <w:rPr>
          <w:rFonts w:ascii="Times New Roman" w:hAnsi="Times New Roman" w:cs="Times New Roman"/>
          <w:i/>
          <w:sz w:val="24"/>
          <w:szCs w:val="24"/>
        </w:rPr>
        <w:t>le David</w:t>
      </w:r>
      <w:r w:rsidR="00310BF9">
        <w:rPr>
          <w:rFonts w:ascii="Times New Roman" w:hAnsi="Times New Roman" w:cs="Times New Roman"/>
          <w:i/>
          <w:sz w:val="24"/>
          <w:szCs w:val="24"/>
        </w:rPr>
        <w:t> </w:t>
      </w:r>
      <w:r w:rsidR="00310BF9">
        <w:rPr>
          <w:rFonts w:ascii="Times New Roman" w:hAnsi="Times New Roman" w:cs="Times New Roman"/>
          <w:sz w:val="24"/>
          <w:szCs w:val="24"/>
        </w:rPr>
        <w:t>:</w:t>
      </w:r>
      <w:r w:rsidR="00DF5FFA">
        <w:rPr>
          <w:rFonts w:ascii="Times New Roman" w:hAnsi="Times New Roman" w:cs="Times New Roman"/>
          <w:sz w:val="24"/>
          <w:szCs w:val="24"/>
        </w:rPr>
        <w:t xml:space="preserve"> modelé et coulé en bronze fondu. On peut relever cette citation de Michel-Ange : « </w:t>
      </w:r>
      <w:r w:rsidR="00DF5FFA" w:rsidRPr="00DF5FFA">
        <w:rPr>
          <w:rFonts w:ascii="Times New Roman" w:hAnsi="Times New Roman" w:cs="Times New Roman"/>
          <w:sz w:val="24"/>
          <w:szCs w:val="24"/>
        </w:rPr>
        <w:t>J'ai vu un ange dans le marbre et j'ai seuleme</w:t>
      </w:r>
      <w:r w:rsidR="00DF5FFA">
        <w:rPr>
          <w:rFonts w:ascii="Times New Roman" w:hAnsi="Times New Roman" w:cs="Times New Roman"/>
          <w:sz w:val="24"/>
          <w:szCs w:val="24"/>
        </w:rPr>
        <w:t xml:space="preserve">nt ciselé jusqu'à l'en libérer. » </w:t>
      </w:r>
    </w:p>
    <w:p w:rsidR="00E2415E" w:rsidRDefault="00A35A11" w:rsidP="00A35A11">
      <w:pPr>
        <w:rPr>
          <w:rFonts w:ascii="Times New Roman" w:hAnsi="Times New Roman" w:cs="Times New Roman"/>
          <w:sz w:val="24"/>
          <w:szCs w:val="24"/>
        </w:rPr>
      </w:pPr>
      <w:r w:rsidRPr="00E2415E">
        <w:rPr>
          <w:rFonts w:ascii="Times New Roman" w:hAnsi="Times New Roman" w:cs="Times New Roman"/>
          <w:noProof/>
          <w:sz w:val="24"/>
          <w:szCs w:val="24"/>
          <w:lang w:eastAsia="fr-FR"/>
        </w:rPr>
        <w:lastRenderedPageBreak/>
        <w:drawing>
          <wp:anchor distT="0" distB="0" distL="114300" distR="114300" simplePos="0" relativeHeight="251664384" behindDoc="0" locked="0" layoutInCell="1" allowOverlap="1" wp14:anchorId="04FC2C10" wp14:editId="5933052D">
            <wp:simplePos x="0" y="0"/>
            <wp:positionH relativeFrom="margin">
              <wp:posOffset>3872230</wp:posOffset>
            </wp:positionH>
            <wp:positionV relativeFrom="margin">
              <wp:posOffset>1043305</wp:posOffset>
            </wp:positionV>
            <wp:extent cx="1924050" cy="3552825"/>
            <wp:effectExtent l="0" t="0" r="0" b="9525"/>
            <wp:wrapSquare wrapText="bothSides"/>
            <wp:docPr id="7" name="Image 7" descr="http://www.lepoint.fr/images/embed/louvre20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point.fr/images/embed/louvre2013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355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FFA">
        <w:rPr>
          <w:rFonts w:ascii="Times New Roman" w:hAnsi="Times New Roman" w:cs="Times New Roman"/>
          <w:sz w:val="24"/>
          <w:szCs w:val="24"/>
        </w:rPr>
        <w:t>L’artiste, selon Vasari, commençait par indiquer les parties saillantes de sa future sculpture dans le bloc de marbre pour ensuite en dégager les profondeurs. Le ciseau était l’outil privilégié de Michel-Ange. De plus, ce dernier devait s’</w:t>
      </w:r>
      <w:r w:rsidR="00A073DB">
        <w:rPr>
          <w:rFonts w:ascii="Times New Roman" w:hAnsi="Times New Roman" w:cs="Times New Roman"/>
          <w:sz w:val="24"/>
          <w:szCs w:val="24"/>
        </w:rPr>
        <w:t>accommoder</w:t>
      </w:r>
      <w:r w:rsidR="00DF5FFA">
        <w:rPr>
          <w:rFonts w:ascii="Times New Roman" w:hAnsi="Times New Roman" w:cs="Times New Roman"/>
          <w:sz w:val="24"/>
          <w:szCs w:val="24"/>
        </w:rPr>
        <w:t xml:space="preserve"> de la matière parfois difficile </w:t>
      </w:r>
      <w:r w:rsidR="00A073DB">
        <w:rPr>
          <w:rFonts w:ascii="Times New Roman" w:hAnsi="Times New Roman" w:cs="Times New Roman"/>
          <w:sz w:val="24"/>
          <w:szCs w:val="24"/>
        </w:rPr>
        <w:t>sur laquelle il travaillait.</w:t>
      </w:r>
    </w:p>
    <w:p w:rsidR="00E2415E" w:rsidRDefault="00A35A11" w:rsidP="00A35A11">
      <w:pPr>
        <w:rPr>
          <w:rFonts w:ascii="Times New Roman" w:hAnsi="Times New Roman" w:cs="Times New Roman"/>
          <w:sz w:val="24"/>
          <w:szCs w:val="24"/>
        </w:rPr>
      </w:pPr>
      <w:r w:rsidRPr="00E2415E">
        <w:rPr>
          <w:rFonts w:ascii="Times New Roman" w:hAnsi="Times New Roman" w:cs="Times New Roman"/>
          <w:noProof/>
          <w:sz w:val="24"/>
          <w:szCs w:val="24"/>
          <w:lang w:eastAsia="fr-FR"/>
        </w:rPr>
        <w:drawing>
          <wp:anchor distT="0" distB="0" distL="114300" distR="114300" simplePos="0" relativeHeight="251666432" behindDoc="0" locked="0" layoutInCell="1" allowOverlap="1" wp14:anchorId="220AC126" wp14:editId="11A097DD">
            <wp:simplePos x="0" y="0"/>
            <wp:positionH relativeFrom="margin">
              <wp:posOffset>1843405</wp:posOffset>
            </wp:positionH>
            <wp:positionV relativeFrom="margin">
              <wp:posOffset>1043305</wp:posOffset>
            </wp:positionV>
            <wp:extent cx="1714500" cy="3552825"/>
            <wp:effectExtent l="0" t="0" r="0" b="9525"/>
            <wp:wrapSquare wrapText="bothSides"/>
            <wp:docPr id="9" name="Image 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ficher l'image d'origine"/>
                    <pic:cNvPicPr>
                      <a:picLocks noChangeAspect="1" noChangeArrowheads="1"/>
                    </pic:cNvPicPr>
                  </pic:nvPicPr>
                  <pic:blipFill rotWithShape="1">
                    <a:blip r:embed="rId19">
                      <a:extLst>
                        <a:ext uri="{28A0092B-C50C-407E-A947-70E740481C1C}">
                          <a14:useLocalDpi xmlns:a14="http://schemas.microsoft.com/office/drawing/2010/main" val="0"/>
                        </a:ext>
                      </a:extLst>
                    </a:blip>
                    <a:srcRect l="13637" r="11983"/>
                    <a:stretch/>
                  </pic:blipFill>
                  <pic:spPr bwMode="auto">
                    <a:xfrm>
                      <a:off x="0" y="0"/>
                      <a:ext cx="1714500" cy="3552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415E">
        <w:rPr>
          <w:rFonts w:ascii="Times New Roman" w:hAnsi="Times New Roman" w:cs="Times New Roman"/>
          <w:noProof/>
          <w:sz w:val="24"/>
          <w:szCs w:val="24"/>
          <w:lang w:eastAsia="fr-FR"/>
        </w:rPr>
        <w:drawing>
          <wp:anchor distT="0" distB="0" distL="114300" distR="114300" simplePos="0" relativeHeight="251665408" behindDoc="0" locked="0" layoutInCell="1" allowOverlap="1" wp14:anchorId="58EEB095" wp14:editId="57F91FEA">
            <wp:simplePos x="0" y="0"/>
            <wp:positionH relativeFrom="margin">
              <wp:posOffset>-288290</wp:posOffset>
            </wp:positionH>
            <wp:positionV relativeFrom="margin">
              <wp:posOffset>995680</wp:posOffset>
            </wp:positionV>
            <wp:extent cx="2131695" cy="3552825"/>
            <wp:effectExtent l="0" t="0" r="0" b="9525"/>
            <wp:wrapSquare wrapText="bothSides"/>
            <wp:docPr id="8" name="Image 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d'orig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1695" cy="3552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45AE" w:rsidRDefault="00A073DB" w:rsidP="00E2415E">
      <w:pPr>
        <w:rPr>
          <w:rFonts w:ascii="Times New Roman" w:hAnsi="Times New Roman" w:cs="Times New Roman"/>
          <w:sz w:val="24"/>
          <w:szCs w:val="24"/>
        </w:rPr>
      </w:pPr>
      <w:r>
        <w:rPr>
          <w:rFonts w:ascii="Times New Roman" w:hAnsi="Times New Roman" w:cs="Times New Roman"/>
          <w:sz w:val="24"/>
          <w:szCs w:val="24"/>
        </w:rPr>
        <w:t xml:space="preserve">Pour </w:t>
      </w:r>
      <w:r w:rsidRPr="00A073DB">
        <w:rPr>
          <w:rFonts w:ascii="Times New Roman" w:hAnsi="Times New Roman" w:cs="Times New Roman"/>
          <w:i/>
          <w:sz w:val="24"/>
          <w:szCs w:val="24"/>
        </w:rPr>
        <w:t>le David,</w:t>
      </w:r>
      <w:r>
        <w:rPr>
          <w:rFonts w:ascii="Times New Roman" w:hAnsi="Times New Roman" w:cs="Times New Roman"/>
          <w:sz w:val="24"/>
          <w:szCs w:val="24"/>
        </w:rPr>
        <w:t xml:space="preserve"> il plaça le creux entre le bras droit et le torse du sujet à l’endroit où se trouvait une fissure problématique sur le bloc. Michel-Ange devait alors sculpter en fonction de son médium et s’adapter à sa fragilité afin de créer une œuvre unique.</w:t>
      </w:r>
      <w:r w:rsidR="00E2415E" w:rsidRPr="00E2415E">
        <w:rPr>
          <w:rFonts w:ascii="Times New Roman" w:hAnsi="Times New Roman" w:cs="Times New Roman"/>
          <w:sz w:val="24"/>
          <w:szCs w:val="24"/>
        </w:rPr>
        <w:t xml:space="preserve"> </w:t>
      </w:r>
      <w:r w:rsidR="00E2415E">
        <w:rPr>
          <w:rFonts w:ascii="Times New Roman" w:hAnsi="Times New Roman" w:cs="Times New Roman"/>
          <w:sz w:val="24"/>
          <w:szCs w:val="24"/>
        </w:rPr>
        <w:br/>
      </w:r>
      <w:r>
        <w:rPr>
          <w:rFonts w:ascii="Times New Roman" w:hAnsi="Times New Roman" w:cs="Times New Roman"/>
          <w:sz w:val="24"/>
          <w:szCs w:val="24"/>
        </w:rPr>
        <w:t xml:space="preserve">Loris Gréaud, lui, utilise </w:t>
      </w:r>
      <w:r w:rsidR="00B2013B">
        <w:rPr>
          <w:rFonts w:ascii="Times New Roman" w:hAnsi="Times New Roman" w:cs="Times New Roman"/>
          <w:sz w:val="24"/>
          <w:szCs w:val="24"/>
        </w:rPr>
        <w:t xml:space="preserve">une technique bien différente. Il a recouvert </w:t>
      </w:r>
      <w:r w:rsidR="00B2013B" w:rsidRPr="00B2013B">
        <w:rPr>
          <w:rFonts w:ascii="Times New Roman" w:hAnsi="Times New Roman" w:cs="Times New Roman"/>
          <w:i/>
          <w:sz w:val="24"/>
          <w:szCs w:val="24"/>
        </w:rPr>
        <w:t>l’Esclave rebelle</w:t>
      </w:r>
      <w:r w:rsidR="00F91D78">
        <w:rPr>
          <w:rFonts w:ascii="Times New Roman" w:hAnsi="Times New Roman" w:cs="Times New Roman"/>
          <w:sz w:val="24"/>
          <w:szCs w:val="24"/>
        </w:rPr>
        <w:t xml:space="preserve"> d’un drapé</w:t>
      </w:r>
      <w:r w:rsidR="00B2013B">
        <w:rPr>
          <w:rFonts w:ascii="Times New Roman" w:hAnsi="Times New Roman" w:cs="Times New Roman"/>
          <w:sz w:val="24"/>
          <w:szCs w:val="24"/>
        </w:rPr>
        <w:t xml:space="preserve">, un voile noir et mat, et a ensuite scanné en 3D la sculpture recouverte. Après cela, le plasticien a agrandit cette première ébauche de manière à la rendre complétement démesurée par rapport à l’œuvre qui lui servait de modèle. Enfin, après </w:t>
      </w:r>
      <w:r w:rsidR="00BD5A7C">
        <w:rPr>
          <w:rFonts w:ascii="Times New Roman" w:hAnsi="Times New Roman" w:cs="Times New Roman"/>
          <w:sz w:val="24"/>
          <w:szCs w:val="24"/>
        </w:rPr>
        <w:t>avoir fait le moule</w:t>
      </w:r>
      <w:r w:rsidR="00B2013B">
        <w:rPr>
          <w:rFonts w:ascii="Times New Roman" w:hAnsi="Times New Roman" w:cs="Times New Roman"/>
          <w:sz w:val="24"/>
          <w:szCs w:val="24"/>
        </w:rPr>
        <w:t>, à partir de l’œuvre déjà réalisée de Michel-Ange, il a pu couler la matière et réaliser la sculpture finale.</w:t>
      </w:r>
      <w:r w:rsidR="00BD5A7C">
        <w:rPr>
          <w:rFonts w:ascii="Times New Roman" w:hAnsi="Times New Roman" w:cs="Times New Roman"/>
          <w:sz w:val="24"/>
          <w:szCs w:val="24"/>
        </w:rPr>
        <w:br/>
      </w:r>
      <w:r w:rsidR="00F91D78">
        <w:rPr>
          <w:rFonts w:ascii="Times New Roman" w:hAnsi="Times New Roman" w:cs="Times New Roman"/>
          <w:sz w:val="24"/>
          <w:szCs w:val="24"/>
        </w:rPr>
        <w:t>P</w:t>
      </w:r>
      <w:r w:rsidR="00BD5A7C">
        <w:rPr>
          <w:rFonts w:ascii="Times New Roman" w:hAnsi="Times New Roman" w:cs="Times New Roman"/>
          <w:sz w:val="24"/>
          <w:szCs w:val="24"/>
        </w:rPr>
        <w:t xml:space="preserve">our Loris Gréaud, l’idée domine et s’oppose à la forme physique de son art. Contrairement à Michel-Ange qui privilégiait l’esthétique et l’art dans sa matérialité grâce à son talent technique, le plasticien déclare que « la forme sera paradoxalement un échec […] la forme n’est qu’une succession de compromis, en quelque sorte le dépôt de bilan de la pensée. » Cette défaite </w:t>
      </w:r>
      <w:r w:rsidR="00310BF9">
        <w:rPr>
          <w:rFonts w:ascii="Times New Roman" w:hAnsi="Times New Roman" w:cs="Times New Roman"/>
          <w:sz w:val="24"/>
          <w:szCs w:val="24"/>
        </w:rPr>
        <w:t>du conceptuel sur la réalité</w:t>
      </w:r>
      <w:r w:rsidR="00BD5A7C">
        <w:rPr>
          <w:rFonts w:ascii="Times New Roman" w:hAnsi="Times New Roman" w:cs="Times New Roman"/>
          <w:sz w:val="24"/>
          <w:szCs w:val="24"/>
        </w:rPr>
        <w:t xml:space="preserve"> s’accorde avec</w:t>
      </w:r>
      <w:r w:rsidR="003736C8">
        <w:rPr>
          <w:rFonts w:ascii="Times New Roman" w:hAnsi="Times New Roman" w:cs="Times New Roman"/>
          <w:sz w:val="24"/>
          <w:szCs w:val="24"/>
        </w:rPr>
        <w:t xml:space="preserve"> cette citation sur Gréaud : « le réalisme c’est l’ennui, ou pire encore, la mort. » Ainsi, le moment productif et la réflexion sont plus intéressants que la forme et la sculpture elles-mêmes. </w:t>
      </w:r>
    </w:p>
    <w:p w:rsidR="000E118C" w:rsidRDefault="000E118C" w:rsidP="00CF07D0">
      <w:pPr>
        <w:rPr>
          <w:sz w:val="44"/>
        </w:rPr>
      </w:pPr>
    </w:p>
    <w:p w:rsidR="00B0493C" w:rsidRPr="00CB7615" w:rsidRDefault="00B0493C" w:rsidP="00B0493C">
      <w:pPr>
        <w:jc w:val="center"/>
        <w:rPr>
          <w:rFonts w:ascii="Times New Roman" w:hAnsi="Times New Roman" w:cs="Times New Roman"/>
          <w:i/>
          <w:sz w:val="48"/>
          <w:szCs w:val="48"/>
          <w:u w:val="single"/>
        </w:rPr>
      </w:pPr>
      <w:r w:rsidRPr="00CB7615">
        <w:rPr>
          <w:rFonts w:ascii="Times New Roman" w:hAnsi="Times New Roman" w:cs="Times New Roman"/>
          <w:i/>
          <w:sz w:val="48"/>
          <w:szCs w:val="48"/>
          <w:u w:val="single"/>
        </w:rPr>
        <w:lastRenderedPageBreak/>
        <w:t>Conclusion :</w:t>
      </w:r>
    </w:p>
    <w:p w:rsidR="00B0493C" w:rsidRPr="00FD5E56" w:rsidRDefault="00CB7615" w:rsidP="00AC3595">
      <w:pPr>
        <w:rPr>
          <w:rFonts w:ascii="Times New Roman" w:hAnsi="Times New Roman" w:cs="Times New Roman"/>
          <w:sz w:val="28"/>
          <w:szCs w:val="28"/>
        </w:rPr>
      </w:pPr>
      <w:r>
        <w:rPr>
          <w:rFonts w:ascii="Times New Roman" w:hAnsi="Times New Roman" w:cs="Times New Roman"/>
          <w:sz w:val="28"/>
          <w:szCs w:val="28"/>
        </w:rPr>
        <w:br/>
        <w:t>Pour conclure, nous pouvons affirmer que Michel-Ange</w:t>
      </w:r>
      <w:r w:rsidR="00AC3595">
        <w:rPr>
          <w:rFonts w:ascii="Times New Roman" w:hAnsi="Times New Roman" w:cs="Times New Roman"/>
          <w:sz w:val="28"/>
          <w:szCs w:val="28"/>
        </w:rPr>
        <w:t xml:space="preserve"> a en effet influencé </w:t>
      </w:r>
      <w:r>
        <w:rPr>
          <w:rFonts w:ascii="Times New Roman" w:hAnsi="Times New Roman" w:cs="Times New Roman"/>
          <w:sz w:val="28"/>
          <w:szCs w:val="28"/>
        </w:rPr>
        <w:t>Loris Gréaud dans son œuvre</w:t>
      </w:r>
      <w:r w:rsidRPr="00AC3595">
        <w:rPr>
          <w:rFonts w:ascii="Times New Roman" w:hAnsi="Times New Roman" w:cs="Times New Roman"/>
          <w:i/>
          <w:sz w:val="28"/>
          <w:szCs w:val="28"/>
        </w:rPr>
        <w:t xml:space="preserve"> [I] </w:t>
      </w:r>
      <w:r>
        <w:rPr>
          <w:rFonts w:ascii="Times New Roman" w:hAnsi="Times New Roman" w:cs="Times New Roman"/>
          <w:sz w:val="28"/>
          <w:szCs w:val="28"/>
        </w:rPr>
        <w:t>mais également dans sa production artistique de manière générale</w:t>
      </w:r>
      <w:r w:rsidR="00AC3595" w:rsidRPr="00AC3595">
        <w:rPr>
          <w:rFonts w:ascii="Times New Roman" w:hAnsi="Times New Roman" w:cs="Times New Roman"/>
          <w:i/>
          <w:sz w:val="28"/>
          <w:szCs w:val="28"/>
        </w:rPr>
        <w:t>. L’Esclave rebelle</w:t>
      </w:r>
      <w:r w:rsidR="00AC3595">
        <w:rPr>
          <w:rFonts w:ascii="Times New Roman" w:hAnsi="Times New Roman" w:cs="Times New Roman"/>
          <w:sz w:val="28"/>
          <w:szCs w:val="28"/>
        </w:rPr>
        <w:t xml:space="preserve"> ayant servi de modèle à sa sculpture exposée au Louvre, le plasticien </w:t>
      </w:r>
      <w:r w:rsidR="00722ABB">
        <w:rPr>
          <w:rFonts w:ascii="Times New Roman" w:hAnsi="Times New Roman" w:cs="Times New Roman"/>
          <w:sz w:val="28"/>
          <w:szCs w:val="28"/>
        </w:rPr>
        <w:t>intègre</w:t>
      </w:r>
      <w:r w:rsidR="00AC3595">
        <w:rPr>
          <w:rFonts w:ascii="Times New Roman" w:hAnsi="Times New Roman" w:cs="Times New Roman"/>
          <w:sz w:val="28"/>
          <w:szCs w:val="28"/>
        </w:rPr>
        <w:t xml:space="preserve"> l’art de Michel-Ange </w:t>
      </w:r>
      <w:r w:rsidR="00FD5E56">
        <w:rPr>
          <w:rFonts w:ascii="Times New Roman" w:hAnsi="Times New Roman" w:cs="Times New Roman"/>
          <w:sz w:val="28"/>
          <w:szCs w:val="28"/>
        </w:rPr>
        <w:t xml:space="preserve">non pas seulement dans son esthétique mais </w:t>
      </w:r>
      <w:r w:rsidR="00AC3595">
        <w:rPr>
          <w:rFonts w:ascii="Times New Roman" w:hAnsi="Times New Roman" w:cs="Times New Roman"/>
          <w:sz w:val="28"/>
          <w:szCs w:val="28"/>
        </w:rPr>
        <w:t>jusque dans l’aspect conceptuel grâce au dynamisme, à l</w:t>
      </w:r>
      <w:r w:rsidR="00F91D78">
        <w:rPr>
          <w:rFonts w:ascii="Times New Roman" w:hAnsi="Times New Roman" w:cs="Times New Roman"/>
          <w:sz w:val="28"/>
          <w:szCs w:val="28"/>
        </w:rPr>
        <w:t>’instabilité et au non-finito</w:t>
      </w:r>
      <w:bookmarkStart w:id="0" w:name="_GoBack"/>
      <w:bookmarkEnd w:id="0"/>
      <w:r w:rsidR="00AC3595">
        <w:rPr>
          <w:rFonts w:ascii="Times New Roman" w:hAnsi="Times New Roman" w:cs="Times New Roman"/>
          <w:sz w:val="28"/>
          <w:szCs w:val="28"/>
        </w:rPr>
        <w:t xml:space="preserve"> caractéristique</w:t>
      </w:r>
      <w:r w:rsidR="00F91D78">
        <w:rPr>
          <w:rFonts w:ascii="Times New Roman" w:hAnsi="Times New Roman" w:cs="Times New Roman"/>
          <w:sz w:val="28"/>
          <w:szCs w:val="28"/>
        </w:rPr>
        <w:t>s</w:t>
      </w:r>
      <w:r w:rsidR="00AC3595">
        <w:rPr>
          <w:rFonts w:ascii="Times New Roman" w:hAnsi="Times New Roman" w:cs="Times New Roman"/>
          <w:sz w:val="28"/>
          <w:szCs w:val="28"/>
        </w:rPr>
        <w:t xml:space="preserve"> de</w:t>
      </w:r>
      <w:r w:rsidR="002F51F7">
        <w:rPr>
          <w:rFonts w:ascii="Times New Roman" w:hAnsi="Times New Roman" w:cs="Times New Roman"/>
          <w:sz w:val="28"/>
          <w:szCs w:val="28"/>
        </w:rPr>
        <w:t xml:space="preserve"> l’artiste de la Renaissance. </w:t>
      </w:r>
      <w:r w:rsidR="002F51F7">
        <w:rPr>
          <w:rFonts w:ascii="Times New Roman" w:hAnsi="Times New Roman" w:cs="Times New Roman"/>
          <w:sz w:val="28"/>
          <w:szCs w:val="28"/>
        </w:rPr>
        <w:br/>
      </w:r>
      <w:r w:rsidR="00AC3595">
        <w:rPr>
          <w:rFonts w:ascii="Times New Roman" w:hAnsi="Times New Roman" w:cs="Times New Roman"/>
          <w:sz w:val="28"/>
          <w:szCs w:val="28"/>
        </w:rPr>
        <w:t>D</w:t>
      </w:r>
      <w:r>
        <w:rPr>
          <w:rFonts w:ascii="Times New Roman" w:hAnsi="Times New Roman" w:cs="Times New Roman"/>
          <w:sz w:val="28"/>
          <w:szCs w:val="28"/>
        </w:rPr>
        <w:t>e la m</w:t>
      </w:r>
      <w:r w:rsidR="00AC3595">
        <w:rPr>
          <w:rFonts w:ascii="Times New Roman" w:hAnsi="Times New Roman" w:cs="Times New Roman"/>
          <w:sz w:val="28"/>
          <w:szCs w:val="28"/>
        </w:rPr>
        <w:t>ême façon, les sculptures et installations de Loris Gréaud ont offert un nouveau point de vue et une appréhension différente des chefs d’œuvre de Michel-Ange, revus et renouvelés au XXIème siècle. Une réciprocité s’est installée entre les deux artistes grâce à leurs œuvres désormais complémentaires dans le contexte de l’art moderne. Néanmoins, les œuvres peuvent également être étudiées dans une optique d’opposition, principalement fondée sur la différence entre la forme et le concept et leurs appartenances à différents courants artistiques.</w:t>
      </w:r>
      <w:r w:rsidR="00FD5E56">
        <w:rPr>
          <w:rFonts w:ascii="Times New Roman" w:hAnsi="Times New Roman" w:cs="Times New Roman"/>
          <w:sz w:val="28"/>
          <w:szCs w:val="28"/>
        </w:rPr>
        <w:br/>
      </w:r>
    </w:p>
    <w:p w:rsidR="00CB7615" w:rsidRPr="00CB7615" w:rsidRDefault="00B0493C" w:rsidP="00AC3595">
      <w:pPr>
        <w:jc w:val="center"/>
        <w:rPr>
          <w:rFonts w:ascii="Times New Roman" w:hAnsi="Times New Roman" w:cs="Times New Roman"/>
          <w:i/>
          <w:sz w:val="48"/>
          <w:szCs w:val="48"/>
          <w:u w:val="single"/>
        </w:rPr>
      </w:pPr>
      <w:r w:rsidRPr="00CB7615">
        <w:rPr>
          <w:rFonts w:ascii="Times New Roman" w:hAnsi="Times New Roman" w:cs="Times New Roman"/>
          <w:i/>
          <w:sz w:val="48"/>
          <w:szCs w:val="48"/>
          <w:u w:val="single"/>
        </w:rPr>
        <w:t>Sources :</w:t>
      </w:r>
    </w:p>
    <w:p w:rsidR="002F231B" w:rsidRDefault="00CB7615" w:rsidP="00CB7615">
      <w:pPr>
        <w:pStyle w:val="Paragraphedeliste"/>
        <w:numPr>
          <w:ilvl w:val="0"/>
          <w:numId w:val="5"/>
        </w:numPr>
        <w:rPr>
          <w:rFonts w:ascii="Times New Roman" w:hAnsi="Times New Roman" w:cs="Times New Roman"/>
          <w:sz w:val="32"/>
          <w:szCs w:val="32"/>
        </w:rPr>
      </w:pPr>
      <w:r w:rsidRPr="00CB7615">
        <w:rPr>
          <w:rFonts w:ascii="Times New Roman" w:hAnsi="Times New Roman" w:cs="Times New Roman"/>
          <w:sz w:val="32"/>
          <w:szCs w:val="32"/>
        </w:rPr>
        <w:t>Le site officiel du Centre Pompidou (</w:t>
      </w:r>
      <w:r w:rsidRPr="00D40341">
        <w:rPr>
          <w:rFonts w:ascii="Times New Roman" w:hAnsi="Times New Roman" w:cs="Times New Roman"/>
          <w:i/>
          <w:sz w:val="32"/>
          <w:szCs w:val="32"/>
        </w:rPr>
        <w:t>www.centrepompidou.fr</w:t>
      </w:r>
      <w:r w:rsidRPr="00CB7615">
        <w:rPr>
          <w:rFonts w:ascii="Times New Roman" w:hAnsi="Times New Roman" w:cs="Times New Roman"/>
          <w:sz w:val="32"/>
          <w:szCs w:val="32"/>
        </w:rPr>
        <w:t>)</w:t>
      </w:r>
    </w:p>
    <w:p w:rsidR="00CB7615" w:rsidRPr="00CB7615" w:rsidRDefault="00CB7615" w:rsidP="00CB7615">
      <w:pPr>
        <w:pStyle w:val="Paragraphedeliste"/>
        <w:rPr>
          <w:rFonts w:ascii="Times New Roman" w:hAnsi="Times New Roman" w:cs="Times New Roman"/>
          <w:sz w:val="32"/>
          <w:szCs w:val="32"/>
        </w:rPr>
      </w:pPr>
    </w:p>
    <w:p w:rsidR="00CB7615" w:rsidRDefault="00CB7615" w:rsidP="00CB7615">
      <w:pPr>
        <w:pStyle w:val="Paragraphedeliste"/>
        <w:numPr>
          <w:ilvl w:val="0"/>
          <w:numId w:val="5"/>
        </w:numPr>
        <w:rPr>
          <w:rFonts w:ascii="Times New Roman" w:hAnsi="Times New Roman" w:cs="Times New Roman"/>
          <w:sz w:val="32"/>
          <w:szCs w:val="32"/>
        </w:rPr>
      </w:pPr>
      <w:r w:rsidRPr="00CB7615">
        <w:rPr>
          <w:rFonts w:ascii="Times New Roman" w:hAnsi="Times New Roman" w:cs="Times New Roman"/>
          <w:sz w:val="32"/>
          <w:szCs w:val="32"/>
        </w:rPr>
        <w:t>Le site officiel du Louvre (www.louvre.fr)</w:t>
      </w:r>
    </w:p>
    <w:p w:rsidR="00CB7615" w:rsidRPr="00CB7615" w:rsidRDefault="00CB7615" w:rsidP="00CB7615">
      <w:pPr>
        <w:pStyle w:val="Paragraphedeliste"/>
        <w:rPr>
          <w:rFonts w:ascii="Times New Roman" w:hAnsi="Times New Roman" w:cs="Times New Roman"/>
          <w:sz w:val="32"/>
          <w:szCs w:val="32"/>
        </w:rPr>
      </w:pPr>
    </w:p>
    <w:p w:rsidR="00CB7615" w:rsidRPr="00CB7615" w:rsidRDefault="00CB7615" w:rsidP="00CB7615">
      <w:pPr>
        <w:pStyle w:val="Paragraphedeliste"/>
        <w:numPr>
          <w:ilvl w:val="0"/>
          <w:numId w:val="5"/>
        </w:numPr>
        <w:rPr>
          <w:rFonts w:ascii="Times New Roman" w:hAnsi="Times New Roman" w:cs="Times New Roman"/>
          <w:sz w:val="32"/>
          <w:szCs w:val="32"/>
        </w:rPr>
      </w:pPr>
      <w:r w:rsidRPr="00CB7615">
        <w:rPr>
          <w:rFonts w:ascii="Times New Roman" w:hAnsi="Times New Roman" w:cs="Times New Roman"/>
          <w:sz w:val="32"/>
          <w:szCs w:val="32"/>
        </w:rPr>
        <w:t xml:space="preserve">Articles de presse sur Loris Gréaud et son exposition </w:t>
      </w:r>
      <w:r w:rsidRPr="00CB7615">
        <w:rPr>
          <w:rFonts w:ascii="Times New Roman" w:hAnsi="Times New Roman" w:cs="Times New Roman"/>
          <w:i/>
          <w:sz w:val="32"/>
          <w:szCs w:val="32"/>
        </w:rPr>
        <w:t>[I] </w:t>
      </w:r>
      <w:r w:rsidRPr="00CB7615">
        <w:rPr>
          <w:rFonts w:ascii="Times New Roman" w:hAnsi="Times New Roman" w:cs="Times New Roman"/>
          <w:sz w:val="32"/>
          <w:szCs w:val="32"/>
        </w:rPr>
        <w:t>: Les Inrockuptibles ; Le Monde ; Le Nouvel Observateur ; Paris Match</w:t>
      </w:r>
      <w:r>
        <w:rPr>
          <w:rFonts w:ascii="Times New Roman" w:hAnsi="Times New Roman" w:cs="Times New Roman"/>
          <w:sz w:val="32"/>
          <w:szCs w:val="32"/>
        </w:rPr>
        <w:br/>
      </w:r>
    </w:p>
    <w:p w:rsidR="00CB7615" w:rsidRPr="00CB7615" w:rsidRDefault="00CB7615" w:rsidP="00CB7615">
      <w:pPr>
        <w:pStyle w:val="Paragraphedeliste"/>
        <w:numPr>
          <w:ilvl w:val="0"/>
          <w:numId w:val="5"/>
        </w:numPr>
        <w:rPr>
          <w:rFonts w:ascii="Times New Roman" w:hAnsi="Times New Roman" w:cs="Times New Roman"/>
          <w:sz w:val="32"/>
          <w:szCs w:val="32"/>
        </w:rPr>
      </w:pPr>
      <w:r w:rsidRPr="00CB7615">
        <w:rPr>
          <w:rFonts w:ascii="Times New Roman" w:hAnsi="Times New Roman" w:cs="Times New Roman"/>
          <w:sz w:val="32"/>
          <w:szCs w:val="32"/>
        </w:rPr>
        <w:t xml:space="preserve">Le site de Loris Gréaud, spécifiquement dédié à son exposition </w:t>
      </w:r>
      <w:r w:rsidRPr="00CB7615">
        <w:rPr>
          <w:rFonts w:ascii="Times New Roman" w:hAnsi="Times New Roman" w:cs="Times New Roman"/>
          <w:i/>
          <w:sz w:val="32"/>
          <w:szCs w:val="32"/>
        </w:rPr>
        <w:t>[I]</w:t>
      </w:r>
      <w:r w:rsidRPr="00CB7615">
        <w:rPr>
          <w:rFonts w:ascii="Times New Roman" w:hAnsi="Times New Roman" w:cs="Times New Roman"/>
          <w:sz w:val="32"/>
          <w:szCs w:val="32"/>
        </w:rPr>
        <w:t xml:space="preserve"> : </w:t>
      </w:r>
      <w:r w:rsidRPr="00D40341">
        <w:rPr>
          <w:rFonts w:ascii="Times New Roman" w:hAnsi="Times New Roman" w:cs="Times New Roman"/>
          <w:sz w:val="32"/>
          <w:szCs w:val="32"/>
        </w:rPr>
        <w:t>http://ll-i-ll.tumblr.com/</w:t>
      </w:r>
      <w:r>
        <w:rPr>
          <w:rFonts w:ascii="Times New Roman" w:hAnsi="Times New Roman" w:cs="Times New Roman"/>
          <w:sz w:val="32"/>
          <w:szCs w:val="32"/>
        </w:rPr>
        <w:br/>
      </w:r>
    </w:p>
    <w:p w:rsidR="00B0493C" w:rsidRPr="00CB7615" w:rsidRDefault="00CB7615" w:rsidP="00A15A06">
      <w:pPr>
        <w:pStyle w:val="Paragraphedeliste"/>
        <w:numPr>
          <w:ilvl w:val="0"/>
          <w:numId w:val="5"/>
        </w:numPr>
        <w:rPr>
          <w:rFonts w:ascii="Times New Roman" w:hAnsi="Times New Roman" w:cs="Times New Roman"/>
          <w:sz w:val="32"/>
          <w:szCs w:val="32"/>
        </w:rPr>
      </w:pPr>
      <w:r w:rsidRPr="00CB7615">
        <w:rPr>
          <w:rFonts w:ascii="Times New Roman" w:hAnsi="Times New Roman" w:cs="Times New Roman"/>
          <w:sz w:val="32"/>
          <w:szCs w:val="32"/>
        </w:rPr>
        <w:t xml:space="preserve">Les pages Wikipédia suivantes : Loris Gréaud ; Michel-Ange ; Renaissance artistique ; Philippe Parreno ; </w:t>
      </w:r>
      <w:r w:rsidRPr="00CB7615">
        <w:rPr>
          <w:rFonts w:ascii="Times New Roman" w:hAnsi="Times New Roman" w:cs="Times New Roman"/>
          <w:i/>
          <w:sz w:val="32"/>
          <w:szCs w:val="32"/>
        </w:rPr>
        <w:t>L’Esclave Rebelle</w:t>
      </w:r>
    </w:p>
    <w:sectPr w:rsidR="00B0493C" w:rsidRPr="00CB7615" w:rsidSect="00E65596">
      <w:footerReference w:type="default" r:id="rId21"/>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7E2" w:rsidRDefault="00DE47E2" w:rsidP="00E65596">
      <w:pPr>
        <w:spacing w:after="0" w:line="240" w:lineRule="auto"/>
      </w:pPr>
      <w:r>
        <w:separator/>
      </w:r>
    </w:p>
  </w:endnote>
  <w:endnote w:type="continuationSeparator" w:id="0">
    <w:p w:rsidR="00DE47E2" w:rsidRDefault="00DE47E2" w:rsidP="00E65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524215"/>
      <w:docPartObj>
        <w:docPartGallery w:val="Page Numbers (Bottom of Page)"/>
        <w:docPartUnique/>
      </w:docPartObj>
    </w:sdtPr>
    <w:sdtEndPr/>
    <w:sdtContent>
      <w:p w:rsidR="007F39B1" w:rsidRDefault="007F39B1">
        <w:pPr>
          <w:pStyle w:val="Pieddepage"/>
          <w:jc w:val="center"/>
        </w:pPr>
        <w:r>
          <w:fldChar w:fldCharType="begin"/>
        </w:r>
        <w:r>
          <w:instrText>PAGE   \* MERGEFORMAT</w:instrText>
        </w:r>
        <w:r>
          <w:fldChar w:fldCharType="separate"/>
        </w:r>
        <w:r w:rsidR="00F91D78">
          <w:rPr>
            <w:noProof/>
          </w:rPr>
          <w:t>12</w:t>
        </w:r>
        <w:r>
          <w:fldChar w:fldCharType="end"/>
        </w:r>
      </w:p>
    </w:sdtContent>
  </w:sdt>
  <w:p w:rsidR="007F39B1" w:rsidRDefault="007F39B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7E2" w:rsidRDefault="00DE47E2" w:rsidP="00E65596">
      <w:pPr>
        <w:spacing w:after="0" w:line="240" w:lineRule="auto"/>
      </w:pPr>
      <w:r>
        <w:separator/>
      </w:r>
    </w:p>
  </w:footnote>
  <w:footnote w:type="continuationSeparator" w:id="0">
    <w:p w:rsidR="00DE47E2" w:rsidRDefault="00DE47E2" w:rsidP="00E655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1F2B"/>
    <w:multiLevelType w:val="hybridMultilevel"/>
    <w:tmpl w:val="C17E7BD0"/>
    <w:lvl w:ilvl="0" w:tplc="391C49CE">
      <w:start w:val="3"/>
      <w:numFmt w:val="bullet"/>
      <w:lvlText w:val="-"/>
      <w:lvlJc w:val="left"/>
      <w:pPr>
        <w:ind w:left="720" w:hanging="360"/>
      </w:pPr>
      <w:rPr>
        <w:rFonts w:ascii="Calibri" w:eastAsiaTheme="minorHAnsi" w:hAnsi="Calibri" w:cstheme="minorBid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31764C"/>
    <w:multiLevelType w:val="hybridMultilevel"/>
    <w:tmpl w:val="A5C62280"/>
    <w:lvl w:ilvl="0" w:tplc="8C446E3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B4355DE"/>
    <w:multiLevelType w:val="hybridMultilevel"/>
    <w:tmpl w:val="26AA923E"/>
    <w:lvl w:ilvl="0" w:tplc="C7FE137E">
      <w:start w:val="3"/>
      <w:numFmt w:val="bullet"/>
      <w:lvlText w:val=""/>
      <w:lvlJc w:val="left"/>
      <w:pPr>
        <w:ind w:left="1080" w:hanging="72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B7728E5"/>
    <w:multiLevelType w:val="hybridMultilevel"/>
    <w:tmpl w:val="9FB2FAB6"/>
    <w:lvl w:ilvl="0" w:tplc="45F67BEC">
      <w:start w:val="1"/>
      <w:numFmt w:val="upperRoman"/>
      <w:lvlText w:val="%1-"/>
      <w:lvlJc w:val="left"/>
      <w:pPr>
        <w:ind w:left="1080" w:hanging="720"/>
      </w:pPr>
      <w:rPr>
        <w:rFonts w:hint="default"/>
        <w:i/>
        <w:sz w:val="4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47B5629"/>
    <w:multiLevelType w:val="hybridMultilevel"/>
    <w:tmpl w:val="C4DEEEBE"/>
    <w:lvl w:ilvl="0" w:tplc="328CA0D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4D91A7E"/>
    <w:multiLevelType w:val="hybridMultilevel"/>
    <w:tmpl w:val="4A0062EC"/>
    <w:lvl w:ilvl="0" w:tplc="89F613A6">
      <w:start w:val="1"/>
      <w:numFmt w:val="upperLetter"/>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93C"/>
    <w:rsid w:val="000022CA"/>
    <w:rsid w:val="00017673"/>
    <w:rsid w:val="00081500"/>
    <w:rsid w:val="000830DF"/>
    <w:rsid w:val="0009355F"/>
    <w:rsid w:val="000D4EE7"/>
    <w:rsid w:val="000E118C"/>
    <w:rsid w:val="00125760"/>
    <w:rsid w:val="0015252D"/>
    <w:rsid w:val="001957FD"/>
    <w:rsid w:val="001E4921"/>
    <w:rsid w:val="002A655B"/>
    <w:rsid w:val="002B6AED"/>
    <w:rsid w:val="002D45E6"/>
    <w:rsid w:val="002F231B"/>
    <w:rsid w:val="002F51F7"/>
    <w:rsid w:val="00310BF9"/>
    <w:rsid w:val="00316BA3"/>
    <w:rsid w:val="003278BC"/>
    <w:rsid w:val="00334477"/>
    <w:rsid w:val="00336C0A"/>
    <w:rsid w:val="003454A6"/>
    <w:rsid w:val="0035396D"/>
    <w:rsid w:val="00362C4B"/>
    <w:rsid w:val="003729E3"/>
    <w:rsid w:val="003736C8"/>
    <w:rsid w:val="004256ED"/>
    <w:rsid w:val="00433420"/>
    <w:rsid w:val="00472994"/>
    <w:rsid w:val="00475AEF"/>
    <w:rsid w:val="00494439"/>
    <w:rsid w:val="004A4D77"/>
    <w:rsid w:val="004C1953"/>
    <w:rsid w:val="004F09D2"/>
    <w:rsid w:val="004F42C8"/>
    <w:rsid w:val="004F6455"/>
    <w:rsid w:val="00506179"/>
    <w:rsid w:val="00536CF1"/>
    <w:rsid w:val="00537E09"/>
    <w:rsid w:val="00541218"/>
    <w:rsid w:val="00572645"/>
    <w:rsid w:val="00574BAB"/>
    <w:rsid w:val="005B4C90"/>
    <w:rsid w:val="006D7305"/>
    <w:rsid w:val="006E20E3"/>
    <w:rsid w:val="00705C79"/>
    <w:rsid w:val="00706C1B"/>
    <w:rsid w:val="00722ABB"/>
    <w:rsid w:val="00722B28"/>
    <w:rsid w:val="007245AE"/>
    <w:rsid w:val="00736AF9"/>
    <w:rsid w:val="007460FC"/>
    <w:rsid w:val="00797867"/>
    <w:rsid w:val="007D7EF8"/>
    <w:rsid w:val="007F39B1"/>
    <w:rsid w:val="007F4345"/>
    <w:rsid w:val="007F5A8B"/>
    <w:rsid w:val="0081255A"/>
    <w:rsid w:val="00816F1F"/>
    <w:rsid w:val="00822127"/>
    <w:rsid w:val="00861C4F"/>
    <w:rsid w:val="0091182E"/>
    <w:rsid w:val="009259FE"/>
    <w:rsid w:val="009601E5"/>
    <w:rsid w:val="00972889"/>
    <w:rsid w:val="009977DE"/>
    <w:rsid w:val="009A3186"/>
    <w:rsid w:val="009A62F4"/>
    <w:rsid w:val="009C5484"/>
    <w:rsid w:val="00A073DB"/>
    <w:rsid w:val="00A15A06"/>
    <w:rsid w:val="00A226BC"/>
    <w:rsid w:val="00A2473F"/>
    <w:rsid w:val="00A35A11"/>
    <w:rsid w:val="00A7310E"/>
    <w:rsid w:val="00A935E1"/>
    <w:rsid w:val="00AA19E0"/>
    <w:rsid w:val="00AA4F09"/>
    <w:rsid w:val="00AC3595"/>
    <w:rsid w:val="00AE2FA5"/>
    <w:rsid w:val="00B02EDA"/>
    <w:rsid w:val="00B0493C"/>
    <w:rsid w:val="00B10183"/>
    <w:rsid w:val="00B2013B"/>
    <w:rsid w:val="00B21145"/>
    <w:rsid w:val="00B35143"/>
    <w:rsid w:val="00B36D1F"/>
    <w:rsid w:val="00B3799D"/>
    <w:rsid w:val="00B44385"/>
    <w:rsid w:val="00B57131"/>
    <w:rsid w:val="00B6093E"/>
    <w:rsid w:val="00B75ABB"/>
    <w:rsid w:val="00BB5F41"/>
    <w:rsid w:val="00BD5A7C"/>
    <w:rsid w:val="00BF1A16"/>
    <w:rsid w:val="00C0287D"/>
    <w:rsid w:val="00C350F2"/>
    <w:rsid w:val="00C65BA4"/>
    <w:rsid w:val="00C708C5"/>
    <w:rsid w:val="00CB21D1"/>
    <w:rsid w:val="00CB7615"/>
    <w:rsid w:val="00CC72E9"/>
    <w:rsid w:val="00CE75C8"/>
    <w:rsid w:val="00CF07D0"/>
    <w:rsid w:val="00CF35ED"/>
    <w:rsid w:val="00D17078"/>
    <w:rsid w:val="00D3764F"/>
    <w:rsid w:val="00D378DD"/>
    <w:rsid w:val="00D40341"/>
    <w:rsid w:val="00D47682"/>
    <w:rsid w:val="00D970B2"/>
    <w:rsid w:val="00DD1CB5"/>
    <w:rsid w:val="00DE47E2"/>
    <w:rsid w:val="00DF5FFA"/>
    <w:rsid w:val="00E11313"/>
    <w:rsid w:val="00E200ED"/>
    <w:rsid w:val="00E2415E"/>
    <w:rsid w:val="00E613BA"/>
    <w:rsid w:val="00E65596"/>
    <w:rsid w:val="00E80138"/>
    <w:rsid w:val="00E851CD"/>
    <w:rsid w:val="00EB3E5C"/>
    <w:rsid w:val="00EB6F71"/>
    <w:rsid w:val="00F5320F"/>
    <w:rsid w:val="00F835A6"/>
    <w:rsid w:val="00F91D78"/>
    <w:rsid w:val="00F935EF"/>
    <w:rsid w:val="00FA3C1A"/>
    <w:rsid w:val="00FD5E56"/>
    <w:rsid w:val="00FD6EBB"/>
    <w:rsid w:val="00FD7886"/>
    <w:rsid w:val="00FF03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0493C"/>
    <w:pPr>
      <w:ind w:left="720"/>
      <w:contextualSpacing/>
    </w:pPr>
  </w:style>
  <w:style w:type="character" w:styleId="Lienhypertexte">
    <w:name w:val="Hyperlink"/>
    <w:basedOn w:val="Policepardfaut"/>
    <w:uiPriority w:val="99"/>
    <w:unhideWhenUsed/>
    <w:rsid w:val="002F231B"/>
    <w:rPr>
      <w:color w:val="0000FF" w:themeColor="hyperlink"/>
      <w:u w:val="single"/>
    </w:rPr>
  </w:style>
  <w:style w:type="paragraph" w:styleId="En-tte">
    <w:name w:val="header"/>
    <w:basedOn w:val="Normal"/>
    <w:link w:val="En-tteCar"/>
    <w:uiPriority w:val="99"/>
    <w:unhideWhenUsed/>
    <w:rsid w:val="00E65596"/>
    <w:pPr>
      <w:tabs>
        <w:tab w:val="center" w:pos="4536"/>
        <w:tab w:val="right" w:pos="9072"/>
      </w:tabs>
      <w:spacing w:after="0" w:line="240" w:lineRule="auto"/>
    </w:pPr>
  </w:style>
  <w:style w:type="character" w:customStyle="1" w:styleId="En-tteCar">
    <w:name w:val="En-tête Car"/>
    <w:basedOn w:val="Policepardfaut"/>
    <w:link w:val="En-tte"/>
    <w:uiPriority w:val="99"/>
    <w:rsid w:val="00E65596"/>
  </w:style>
  <w:style w:type="paragraph" w:styleId="Pieddepage">
    <w:name w:val="footer"/>
    <w:basedOn w:val="Normal"/>
    <w:link w:val="PieddepageCar"/>
    <w:uiPriority w:val="99"/>
    <w:unhideWhenUsed/>
    <w:rsid w:val="00E655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5596"/>
  </w:style>
  <w:style w:type="paragraph" w:styleId="Textedebulles">
    <w:name w:val="Balloon Text"/>
    <w:basedOn w:val="Normal"/>
    <w:link w:val="TextedebullesCar"/>
    <w:uiPriority w:val="99"/>
    <w:semiHidden/>
    <w:unhideWhenUsed/>
    <w:rsid w:val="00E8013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01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0493C"/>
    <w:pPr>
      <w:ind w:left="720"/>
      <w:contextualSpacing/>
    </w:pPr>
  </w:style>
  <w:style w:type="character" w:styleId="Lienhypertexte">
    <w:name w:val="Hyperlink"/>
    <w:basedOn w:val="Policepardfaut"/>
    <w:uiPriority w:val="99"/>
    <w:unhideWhenUsed/>
    <w:rsid w:val="002F231B"/>
    <w:rPr>
      <w:color w:val="0000FF" w:themeColor="hyperlink"/>
      <w:u w:val="single"/>
    </w:rPr>
  </w:style>
  <w:style w:type="paragraph" w:styleId="En-tte">
    <w:name w:val="header"/>
    <w:basedOn w:val="Normal"/>
    <w:link w:val="En-tteCar"/>
    <w:uiPriority w:val="99"/>
    <w:unhideWhenUsed/>
    <w:rsid w:val="00E65596"/>
    <w:pPr>
      <w:tabs>
        <w:tab w:val="center" w:pos="4536"/>
        <w:tab w:val="right" w:pos="9072"/>
      </w:tabs>
      <w:spacing w:after="0" w:line="240" w:lineRule="auto"/>
    </w:pPr>
  </w:style>
  <w:style w:type="character" w:customStyle="1" w:styleId="En-tteCar">
    <w:name w:val="En-tête Car"/>
    <w:basedOn w:val="Policepardfaut"/>
    <w:link w:val="En-tte"/>
    <w:uiPriority w:val="99"/>
    <w:rsid w:val="00E65596"/>
  </w:style>
  <w:style w:type="paragraph" w:styleId="Pieddepage">
    <w:name w:val="footer"/>
    <w:basedOn w:val="Normal"/>
    <w:link w:val="PieddepageCar"/>
    <w:uiPriority w:val="99"/>
    <w:unhideWhenUsed/>
    <w:rsid w:val="00E655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5596"/>
  </w:style>
  <w:style w:type="paragraph" w:styleId="Textedebulles">
    <w:name w:val="Balloon Text"/>
    <w:basedOn w:val="Normal"/>
    <w:link w:val="TextedebullesCar"/>
    <w:uiPriority w:val="99"/>
    <w:semiHidden/>
    <w:unhideWhenUsed/>
    <w:rsid w:val="00E8013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01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22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B208F-7D35-4B21-8862-B88183D50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11356</TotalTime>
  <Pages>12</Pages>
  <Words>3915</Words>
  <Characters>21537</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Mélanie Vidalenc</dc:creator>
  <cp:keywords/>
  <dc:description/>
  <cp:lastModifiedBy>Mélanie Vidalenc</cp:lastModifiedBy>
  <cp:revision>54</cp:revision>
  <dcterms:created xsi:type="dcterms:W3CDTF">2015-10-27T10:21:00Z</dcterms:created>
  <dcterms:modified xsi:type="dcterms:W3CDTF">2016-01-09T16:20:00Z</dcterms:modified>
</cp:coreProperties>
</file>