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8C7" w:rsidRPr="000D48C7" w:rsidRDefault="003E0AFA">
      <w:pPr>
        <w:pStyle w:val="NoSpacing"/>
        <w:spacing w:before="1540" w:after="240"/>
        <w:jc w:val="center"/>
        <w:rPr>
          <w:color w:val="5B9BD5"/>
        </w:rPr>
      </w:pPr>
      <w:bookmarkStart w:id="0" w:name="_Toc306613626"/>
      <w:r>
        <w:rPr>
          <w:noProof/>
          <w:color w:val="5B9BD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 o:spid="_x0000_i1025" type="#_x0000_t75" style="width:112.9pt;height:60.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">
            <v:imagedata r:id="rId9" o:title="" cropbottom="-56f" cropright="-147f"/>
          </v:shape>
        </w:pict>
      </w:r>
    </w:p>
    <w:p w:rsidR="000D48C7" w:rsidRPr="00EB74EA" w:rsidRDefault="001B0B3A" w:rsidP="00561F91">
      <w:pPr>
        <w:pStyle w:val="TitreDoc"/>
        <w:rPr>
          <w:lang w:val="fr-FR"/>
        </w:rPr>
      </w:pPr>
      <w:r w:rsidRPr="00EB74EA">
        <w:rPr>
          <w:lang w:val="fr-FR"/>
        </w:rPr>
        <w:t>Réponse à l’appel d’offre de la société h@h</w:t>
      </w:r>
    </w:p>
    <w:p w:rsidR="001B0B3A" w:rsidRPr="00EB74EA" w:rsidRDefault="001B0B3A" w:rsidP="00561F91">
      <w:pPr>
        <w:pStyle w:val="TitreDoc"/>
        <w:rPr>
          <w:lang w:val="fr-FR"/>
        </w:rPr>
      </w:pPr>
    </w:p>
    <w:p w:rsidR="001B0B3A" w:rsidRPr="000D48C7" w:rsidRDefault="001B0B3A" w:rsidP="00561F91">
      <w:pPr>
        <w:pStyle w:val="TitreDoc"/>
        <w:rPr>
          <w:sz w:val="80"/>
          <w:szCs w:val="80"/>
          <w:lang w:val="fr-FR"/>
        </w:rPr>
      </w:pPr>
      <w:r w:rsidRPr="00EB74EA">
        <w:rPr>
          <w:lang w:val="fr-FR"/>
        </w:rPr>
        <w:t>Mise à jour du système d’information</w:t>
      </w:r>
    </w:p>
    <w:p w:rsidR="000D48C7" w:rsidRPr="000D48C7" w:rsidRDefault="001B0B3A">
      <w:pPr>
        <w:pStyle w:val="NoSpacing"/>
        <w:jc w:val="center"/>
        <w:rPr>
          <w:color w:val="5B9BD5"/>
          <w:sz w:val="28"/>
          <w:szCs w:val="28"/>
          <w:lang w:val="fr-FR"/>
        </w:rPr>
      </w:pPr>
      <w:r w:rsidRPr="00EB74EA">
        <w:rPr>
          <w:color w:val="5B9BD5"/>
          <w:sz w:val="28"/>
          <w:szCs w:val="28"/>
          <w:lang w:val="fr-FR"/>
        </w:rPr>
        <w:t>Tempier Nans, Capelle Rémi et Bon Loïc</w:t>
      </w:r>
    </w:p>
    <w:p w:rsidR="000D48C7" w:rsidRPr="000D48C7" w:rsidRDefault="003E0AFA">
      <w:pPr>
        <w:pStyle w:val="NoSpacing"/>
        <w:spacing w:before="480"/>
        <w:jc w:val="center"/>
        <w:rPr>
          <w:color w:val="5B9BD5"/>
        </w:rPr>
      </w:pPr>
      <w:r>
        <w:rPr>
          <w:noProof/>
        </w:rPr>
        <w:pict>
          <v:shapetype id="_x0000_t202" coordsize="21600,21600" o:spt="202" path="m,l,21600r21600,l21600,xe">
            <v:stroke joinstyle="miter"/>
            <v:path gradientshapeok="t" o:connecttype="rect"/>
          </v:shapetype>
          <v:shape id="Zone de texte 142" o:spid="_x0000_s1026" type="#_x0000_t202" style="position:absolute;left:0;text-align:left;margin-left:70.9pt;margin-top:715.7pt;width:453.5pt;height:45.95pt;z-index:1;visibility:visible;mso-width-percent:1000;mso-position-horizontal-relative:page;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tkx9sTACAABYBAAADgAAAAAAAAAAAAAAAAAuAgAAZHJz&#10;L2Uyb0RvYy54bWxQSwECLQAUAAYACAAAACEA6JhCtNoAAAAFAQAADwAAAAAAAAAAAAAAAACKBAAA&#10;ZHJzL2Rvd25yZXYueG1sUEsFBgAAAAAEAAQA8wAAAJEFAAAAAA==&#10;" filled="f" stroked="f" strokeweight=".5pt">
            <v:textbox style="mso-next-textbox:#Zone de texte 142;mso-fit-shape-to-text:t" inset="0,0,0,0">
              <w:txbxContent>
                <w:p w:rsidR="003E0AFA" w:rsidRPr="000D48C7" w:rsidRDefault="003E0AFA">
                  <w:pPr>
                    <w:pStyle w:val="NoSpacing"/>
                    <w:spacing w:after="40"/>
                    <w:jc w:val="center"/>
                    <w:rPr>
                      <w:caps/>
                      <w:color w:val="5B9BD5"/>
                      <w:sz w:val="28"/>
                      <w:szCs w:val="28"/>
                      <w:lang w:val="fr-FR"/>
                    </w:rPr>
                  </w:pPr>
                  <w:r w:rsidRPr="000D48C7">
                    <w:rPr>
                      <w:caps/>
                      <w:color w:val="5B9BD5"/>
                      <w:sz w:val="28"/>
                      <w:szCs w:val="28"/>
                      <w:lang w:val="fr-FR"/>
                    </w:rPr>
                    <w:t>14 octobre 2015</w:t>
                  </w:r>
                </w:p>
                <w:p w:rsidR="003E0AFA" w:rsidRPr="000D48C7" w:rsidRDefault="003E0AFA">
                  <w:pPr>
                    <w:pStyle w:val="NoSpacing"/>
                    <w:jc w:val="center"/>
                    <w:rPr>
                      <w:color w:val="5B9BD5"/>
                      <w:lang w:val="fr-FR"/>
                    </w:rPr>
                  </w:pPr>
                  <w:r>
                    <w:rPr>
                      <w:caps/>
                      <w:color w:val="5B9BD5"/>
                      <w:lang w:val="fr-FR"/>
                    </w:rPr>
                    <w:t>ITCorp</w:t>
                  </w:r>
                </w:p>
                <w:p w:rsidR="003E0AFA" w:rsidRPr="00561F91" w:rsidRDefault="003E0AFA">
                  <w:pPr>
                    <w:pStyle w:val="NoSpacing"/>
                    <w:jc w:val="center"/>
                    <w:rPr>
                      <w:color w:val="5B9BD5"/>
                      <w:lang w:val="fr-FR"/>
                    </w:rPr>
                  </w:pPr>
                </w:p>
              </w:txbxContent>
            </v:textbox>
            <w10:wrap anchorx="margin" anchory="page"/>
          </v:shape>
        </w:pict>
      </w:r>
      <w:r>
        <w:rPr>
          <w:noProof/>
          <w:color w:val="5B9BD5"/>
        </w:rPr>
        <w:pict>
          <v:shape id="Image 144" o:spid="_x0000_i1026" type="#_x0000_t75" style="width:59.65pt;height:38.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">
            <v:imagedata r:id="rId10" o:title="" cropright="-275f"/>
          </v:shape>
        </w:pict>
      </w:r>
    </w:p>
    <w:p w:rsidR="004541D7" w:rsidRDefault="004541D7" w:rsidP="008B1B60"/>
    <w:p w:rsidR="004541D7" w:rsidRDefault="00D24E57" w:rsidP="004541D7">
      <w:r>
        <w:br w:type="page"/>
      </w:r>
    </w:p>
    <w:p w:rsidR="004541D7" w:rsidRDefault="004541D7" w:rsidP="004541D7">
      <w:r>
        <w:t>L’objectif de ce document est de présenter les solutions qui répondent à l’</w:t>
      </w:r>
      <w:r w:rsidR="001B0B3A">
        <w:t>appel d’offre de l’entreprise H@</w:t>
      </w:r>
      <w:r>
        <w:t>H.</w:t>
      </w:r>
    </w:p>
    <w:p w:rsidR="004541D7" w:rsidRDefault="004541D7" w:rsidP="004541D7"/>
    <w:p w:rsidR="004541D7" w:rsidRDefault="004541D7" w:rsidP="004541D7"/>
    <w:p w:rsidR="004541D7" w:rsidRDefault="003E0AFA" w:rsidP="004541D7">
      <w:r>
        <w:pict>
          <v:shape id="_x0000_i1027" type="#_x0000_t75" style="width:453.4pt;height:70.5pt">
            <v:imagedata r:id="rId11" o:title=""/>
          </v:shape>
        </w:pict>
      </w:r>
    </w:p>
    <w:p w:rsidR="00D74EC2" w:rsidRDefault="00D74EC2" w:rsidP="008B1B60"/>
    <w:p w:rsidR="00FE3B8F" w:rsidRDefault="00FE3B8F" w:rsidP="00D74EC2">
      <w:pPr>
        <w:tabs>
          <w:tab w:val="left" w:pos="1215"/>
        </w:tabs>
      </w:pPr>
      <w:r>
        <w:t>Le projet s’articulera en trois points :</w:t>
      </w:r>
    </w:p>
    <w:p w:rsidR="00FE3B8F" w:rsidRDefault="00FE3B8F" w:rsidP="00FE3B8F">
      <w:pPr>
        <w:tabs>
          <w:tab w:val="left" w:pos="1215"/>
        </w:tabs>
      </w:pPr>
    </w:p>
    <w:p w:rsidR="00FE3B8F" w:rsidRDefault="00AA5F05" w:rsidP="0067483B">
      <w:pPr>
        <w:numPr>
          <w:ilvl w:val="0"/>
          <w:numId w:val="5"/>
        </w:numPr>
        <w:tabs>
          <w:tab w:val="left" w:pos="1215"/>
        </w:tabs>
      </w:pPr>
      <w:r>
        <w:t>L’étude préalable à travers laquelle</w:t>
      </w:r>
      <w:r w:rsidR="00FE3B8F">
        <w:t xml:space="preserve"> nous ferons un rappel de l’existant (matériels, logiciels et réseau)</w:t>
      </w:r>
    </w:p>
    <w:p w:rsidR="00FE3B8F" w:rsidRDefault="00FE3B8F" w:rsidP="0067483B">
      <w:pPr>
        <w:numPr>
          <w:ilvl w:val="0"/>
          <w:numId w:val="5"/>
        </w:numPr>
        <w:tabs>
          <w:tab w:val="left" w:pos="1215"/>
        </w:tabs>
      </w:pPr>
      <w:r>
        <w:t>La solution que nous jugerons la mieux adaptée à votre demande</w:t>
      </w:r>
    </w:p>
    <w:p w:rsidR="00D74EC2" w:rsidRDefault="00FE3B8F" w:rsidP="0067483B">
      <w:pPr>
        <w:numPr>
          <w:ilvl w:val="0"/>
          <w:numId w:val="5"/>
        </w:numPr>
        <w:tabs>
          <w:tab w:val="left" w:pos="1215"/>
        </w:tabs>
      </w:pPr>
      <w:r>
        <w:t>Les propositions de maintenance concernant les équipe</w:t>
      </w:r>
      <w:r w:rsidR="00997AD9">
        <w:t>ments informatiques, serveur ainsi que</w:t>
      </w:r>
      <w:r>
        <w:t xml:space="preserve"> le réseau interne</w:t>
      </w:r>
      <w:r w:rsidR="00D74EC2">
        <w:tab/>
      </w:r>
    </w:p>
    <w:p w:rsidR="00C02C5A" w:rsidRPr="001B0B3A" w:rsidRDefault="00C02C5A" w:rsidP="009F1CBE">
      <w:pPr>
        <w:jc w:val="center"/>
        <w:rPr>
          <w:sz w:val="44"/>
          <w:szCs w:val="44"/>
        </w:rPr>
      </w:pPr>
      <w:r w:rsidRPr="00D74EC2">
        <w:br w:type="page"/>
      </w:r>
      <w:r w:rsidRPr="001B0B3A">
        <w:rPr>
          <w:sz w:val="44"/>
          <w:szCs w:val="44"/>
        </w:rPr>
        <w:lastRenderedPageBreak/>
        <w:t>Sommaire</w:t>
      </w:r>
    </w:p>
    <w:p w:rsidR="009F1CBE" w:rsidRPr="00C02C5A" w:rsidRDefault="009F1CBE" w:rsidP="00C02C5A">
      <w:pPr>
        <w:rPr>
          <w:b/>
          <w:i/>
        </w:rPr>
      </w:pPr>
    </w:p>
    <w:p w:rsidR="00477ED0" w:rsidRPr="00E93CB5" w:rsidRDefault="00C02C5A">
      <w:pPr>
        <w:pStyle w:val="TOC1"/>
        <w:rPr>
          <w:rFonts w:ascii="Calibri" w:hAnsi="Calibri"/>
          <w:b w:val="0"/>
          <w:noProof/>
          <w:sz w:val="22"/>
          <w:szCs w:val="22"/>
        </w:rPr>
      </w:pPr>
      <w:r>
        <w:fldChar w:fldCharType="begin"/>
      </w:r>
      <w:r>
        <w:instrText xml:space="preserve"> TOC \o "1-3" \h \z \u </w:instrText>
      </w:r>
      <w:r>
        <w:fldChar w:fldCharType="separate"/>
      </w:r>
      <w:hyperlink w:anchor="_Toc442271114" w:history="1">
        <w:r w:rsidR="00477ED0" w:rsidRPr="00CD3A96">
          <w:rPr>
            <w:rStyle w:val="Hyperlink"/>
            <w:noProof/>
          </w:rPr>
          <w:t>Etude Préalable</w:t>
        </w:r>
        <w:r w:rsidR="00477ED0">
          <w:rPr>
            <w:noProof/>
            <w:webHidden/>
          </w:rPr>
          <w:tab/>
        </w:r>
        <w:r w:rsidR="00477ED0">
          <w:rPr>
            <w:noProof/>
            <w:webHidden/>
          </w:rPr>
          <w:fldChar w:fldCharType="begin"/>
        </w:r>
        <w:r w:rsidR="00477ED0">
          <w:rPr>
            <w:noProof/>
            <w:webHidden/>
          </w:rPr>
          <w:instrText xml:space="preserve"> PAGEREF _Toc442271114 \h </w:instrText>
        </w:r>
        <w:r w:rsidR="00477ED0">
          <w:rPr>
            <w:noProof/>
            <w:webHidden/>
          </w:rPr>
        </w:r>
        <w:r w:rsidR="00477ED0">
          <w:rPr>
            <w:noProof/>
            <w:webHidden/>
          </w:rPr>
          <w:fldChar w:fldCharType="separate"/>
        </w:r>
        <w:r w:rsidR="00477ED0">
          <w:rPr>
            <w:noProof/>
            <w:webHidden/>
          </w:rPr>
          <w:t>4</w:t>
        </w:r>
        <w:r w:rsidR="00477ED0">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15" w:history="1">
        <w:r w:rsidRPr="00CD3A96">
          <w:rPr>
            <w:rStyle w:val="Hyperlink"/>
            <w:noProof/>
          </w:rPr>
          <w:t>A.</w:t>
        </w:r>
        <w:r w:rsidRPr="00E93CB5">
          <w:rPr>
            <w:rFonts w:ascii="Calibri" w:hAnsi="Calibri"/>
            <w:noProof/>
            <w:sz w:val="22"/>
            <w:szCs w:val="22"/>
          </w:rPr>
          <w:tab/>
        </w:r>
        <w:r w:rsidRPr="00CD3A96">
          <w:rPr>
            <w:rStyle w:val="Hyperlink"/>
            <w:noProof/>
          </w:rPr>
          <w:t>Opportunité</w:t>
        </w:r>
        <w:r>
          <w:rPr>
            <w:noProof/>
            <w:webHidden/>
          </w:rPr>
          <w:tab/>
        </w:r>
        <w:r>
          <w:rPr>
            <w:noProof/>
            <w:webHidden/>
          </w:rPr>
          <w:fldChar w:fldCharType="begin"/>
        </w:r>
        <w:r>
          <w:rPr>
            <w:noProof/>
            <w:webHidden/>
          </w:rPr>
          <w:instrText xml:space="preserve"> PAGEREF _Toc442271115 \h </w:instrText>
        </w:r>
        <w:r>
          <w:rPr>
            <w:noProof/>
            <w:webHidden/>
          </w:rPr>
        </w:r>
        <w:r>
          <w:rPr>
            <w:noProof/>
            <w:webHidden/>
          </w:rPr>
          <w:fldChar w:fldCharType="separate"/>
        </w:r>
        <w:r>
          <w:rPr>
            <w:noProof/>
            <w:webHidden/>
          </w:rPr>
          <w:t>4</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16" w:history="1">
        <w:r w:rsidRPr="00CD3A96">
          <w:rPr>
            <w:rStyle w:val="Hyperlink"/>
            <w:noProof/>
          </w:rPr>
          <w:t>A.1</w:t>
        </w:r>
        <w:r w:rsidRPr="00E93CB5">
          <w:rPr>
            <w:rFonts w:ascii="Calibri" w:hAnsi="Calibri"/>
            <w:noProof/>
            <w:sz w:val="22"/>
            <w:szCs w:val="22"/>
          </w:rPr>
          <w:tab/>
        </w:r>
        <w:r w:rsidRPr="00CD3A96">
          <w:rPr>
            <w:rStyle w:val="Hyperlink"/>
            <w:noProof/>
          </w:rPr>
          <w:t>Le projet</w:t>
        </w:r>
        <w:r>
          <w:rPr>
            <w:noProof/>
            <w:webHidden/>
          </w:rPr>
          <w:tab/>
        </w:r>
        <w:r>
          <w:rPr>
            <w:noProof/>
            <w:webHidden/>
          </w:rPr>
          <w:fldChar w:fldCharType="begin"/>
        </w:r>
        <w:r>
          <w:rPr>
            <w:noProof/>
            <w:webHidden/>
          </w:rPr>
          <w:instrText xml:space="preserve"> PAGEREF _Toc442271116 \h </w:instrText>
        </w:r>
        <w:r>
          <w:rPr>
            <w:noProof/>
            <w:webHidden/>
          </w:rPr>
        </w:r>
        <w:r>
          <w:rPr>
            <w:noProof/>
            <w:webHidden/>
          </w:rPr>
          <w:fldChar w:fldCharType="separate"/>
        </w:r>
        <w:r>
          <w:rPr>
            <w:noProof/>
            <w:webHidden/>
          </w:rPr>
          <w:t>4</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17" w:history="1">
        <w:r w:rsidRPr="00CD3A96">
          <w:rPr>
            <w:rStyle w:val="Hyperlink"/>
            <w:noProof/>
          </w:rPr>
          <w:t>A.2</w:t>
        </w:r>
        <w:r w:rsidRPr="00E93CB5">
          <w:rPr>
            <w:rFonts w:ascii="Calibri" w:hAnsi="Calibri"/>
            <w:noProof/>
            <w:sz w:val="22"/>
            <w:szCs w:val="22"/>
          </w:rPr>
          <w:tab/>
        </w:r>
        <w:r w:rsidRPr="00CD3A96">
          <w:rPr>
            <w:rStyle w:val="Hyperlink"/>
            <w:noProof/>
          </w:rPr>
          <w:t>Pourquoi</w:t>
        </w:r>
        <w:r>
          <w:rPr>
            <w:noProof/>
            <w:webHidden/>
          </w:rPr>
          <w:tab/>
        </w:r>
        <w:r>
          <w:rPr>
            <w:noProof/>
            <w:webHidden/>
          </w:rPr>
          <w:fldChar w:fldCharType="begin"/>
        </w:r>
        <w:r>
          <w:rPr>
            <w:noProof/>
            <w:webHidden/>
          </w:rPr>
          <w:instrText xml:space="preserve"> PAGEREF _Toc442271117 \h </w:instrText>
        </w:r>
        <w:r>
          <w:rPr>
            <w:noProof/>
            <w:webHidden/>
          </w:rPr>
        </w:r>
        <w:r>
          <w:rPr>
            <w:noProof/>
            <w:webHidden/>
          </w:rPr>
          <w:fldChar w:fldCharType="separate"/>
        </w:r>
        <w:r>
          <w:rPr>
            <w:noProof/>
            <w:webHidden/>
          </w:rPr>
          <w:t>5</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18" w:history="1">
        <w:r w:rsidRPr="00CD3A96">
          <w:rPr>
            <w:rStyle w:val="Hyperlink"/>
            <w:noProof/>
          </w:rPr>
          <w:t>B.</w:t>
        </w:r>
        <w:r w:rsidRPr="00E93CB5">
          <w:rPr>
            <w:rFonts w:ascii="Calibri" w:hAnsi="Calibri"/>
            <w:noProof/>
            <w:sz w:val="22"/>
            <w:szCs w:val="22"/>
          </w:rPr>
          <w:tab/>
        </w:r>
        <w:r w:rsidRPr="00CD3A96">
          <w:rPr>
            <w:rStyle w:val="Hyperlink"/>
            <w:noProof/>
          </w:rPr>
          <w:t>Faisabilité</w:t>
        </w:r>
        <w:r>
          <w:rPr>
            <w:noProof/>
            <w:webHidden/>
          </w:rPr>
          <w:tab/>
        </w:r>
        <w:r>
          <w:rPr>
            <w:noProof/>
            <w:webHidden/>
          </w:rPr>
          <w:fldChar w:fldCharType="begin"/>
        </w:r>
        <w:r>
          <w:rPr>
            <w:noProof/>
            <w:webHidden/>
          </w:rPr>
          <w:instrText xml:space="preserve"> PAGEREF _Toc442271118 \h </w:instrText>
        </w:r>
        <w:r>
          <w:rPr>
            <w:noProof/>
            <w:webHidden/>
          </w:rPr>
        </w:r>
        <w:r>
          <w:rPr>
            <w:noProof/>
            <w:webHidden/>
          </w:rPr>
          <w:fldChar w:fldCharType="separate"/>
        </w:r>
        <w:r>
          <w:rPr>
            <w:noProof/>
            <w:webHidden/>
          </w:rPr>
          <w:t>6</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19" w:history="1">
        <w:r w:rsidRPr="00CD3A96">
          <w:rPr>
            <w:rStyle w:val="Hyperlink"/>
            <w:noProof/>
          </w:rPr>
          <w:t>B.1</w:t>
        </w:r>
        <w:r w:rsidRPr="00E93CB5">
          <w:rPr>
            <w:rFonts w:ascii="Calibri" w:hAnsi="Calibri"/>
            <w:noProof/>
            <w:sz w:val="22"/>
            <w:szCs w:val="22"/>
          </w:rPr>
          <w:tab/>
        </w:r>
        <w:r w:rsidRPr="00CD3A96">
          <w:rPr>
            <w:rStyle w:val="Hyperlink"/>
            <w:noProof/>
          </w:rPr>
          <w:t>Solutions</w:t>
        </w:r>
        <w:r>
          <w:rPr>
            <w:noProof/>
            <w:webHidden/>
          </w:rPr>
          <w:tab/>
        </w:r>
        <w:r>
          <w:rPr>
            <w:noProof/>
            <w:webHidden/>
          </w:rPr>
          <w:fldChar w:fldCharType="begin"/>
        </w:r>
        <w:r>
          <w:rPr>
            <w:noProof/>
            <w:webHidden/>
          </w:rPr>
          <w:instrText xml:space="preserve"> PAGEREF _Toc442271119 \h </w:instrText>
        </w:r>
        <w:r>
          <w:rPr>
            <w:noProof/>
            <w:webHidden/>
          </w:rPr>
        </w:r>
        <w:r>
          <w:rPr>
            <w:noProof/>
            <w:webHidden/>
          </w:rPr>
          <w:fldChar w:fldCharType="separate"/>
        </w:r>
        <w:r>
          <w:rPr>
            <w:noProof/>
            <w:webHidden/>
          </w:rPr>
          <w:t>6</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0" w:history="1">
        <w:r w:rsidRPr="00CD3A96">
          <w:rPr>
            <w:rStyle w:val="Hyperlink"/>
            <w:noProof/>
          </w:rPr>
          <w:t>B.2</w:t>
        </w:r>
        <w:r w:rsidRPr="00E93CB5">
          <w:rPr>
            <w:rFonts w:ascii="Calibri" w:hAnsi="Calibri"/>
            <w:noProof/>
            <w:sz w:val="22"/>
            <w:szCs w:val="22"/>
          </w:rPr>
          <w:tab/>
        </w:r>
        <w:r w:rsidRPr="00CD3A96">
          <w:rPr>
            <w:rStyle w:val="Hyperlink"/>
            <w:noProof/>
          </w:rPr>
          <w:t>Parties prenantes</w:t>
        </w:r>
        <w:r>
          <w:rPr>
            <w:noProof/>
            <w:webHidden/>
          </w:rPr>
          <w:tab/>
        </w:r>
        <w:r>
          <w:rPr>
            <w:noProof/>
            <w:webHidden/>
          </w:rPr>
          <w:fldChar w:fldCharType="begin"/>
        </w:r>
        <w:r>
          <w:rPr>
            <w:noProof/>
            <w:webHidden/>
          </w:rPr>
          <w:instrText xml:space="preserve"> PAGEREF _Toc442271120 \h </w:instrText>
        </w:r>
        <w:r>
          <w:rPr>
            <w:noProof/>
            <w:webHidden/>
          </w:rPr>
        </w:r>
        <w:r>
          <w:rPr>
            <w:noProof/>
            <w:webHidden/>
          </w:rPr>
          <w:fldChar w:fldCharType="separate"/>
        </w:r>
        <w:r>
          <w:rPr>
            <w:noProof/>
            <w:webHidden/>
          </w:rPr>
          <w:t>8</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1" w:history="1">
        <w:r w:rsidRPr="00CD3A96">
          <w:rPr>
            <w:rStyle w:val="Hyperlink"/>
            <w:noProof/>
          </w:rPr>
          <w:t>B.3</w:t>
        </w:r>
        <w:r w:rsidRPr="00E93CB5">
          <w:rPr>
            <w:rFonts w:ascii="Calibri" w:hAnsi="Calibri"/>
            <w:noProof/>
            <w:sz w:val="22"/>
            <w:szCs w:val="22"/>
          </w:rPr>
          <w:tab/>
        </w:r>
        <w:r w:rsidRPr="00CD3A96">
          <w:rPr>
            <w:rStyle w:val="Hyperlink"/>
            <w:noProof/>
          </w:rPr>
          <w:t>Impact</w:t>
        </w:r>
        <w:r>
          <w:rPr>
            <w:noProof/>
            <w:webHidden/>
          </w:rPr>
          <w:tab/>
        </w:r>
        <w:r>
          <w:rPr>
            <w:noProof/>
            <w:webHidden/>
          </w:rPr>
          <w:fldChar w:fldCharType="begin"/>
        </w:r>
        <w:r>
          <w:rPr>
            <w:noProof/>
            <w:webHidden/>
          </w:rPr>
          <w:instrText xml:space="preserve"> PAGEREF _Toc442271121 \h </w:instrText>
        </w:r>
        <w:r>
          <w:rPr>
            <w:noProof/>
            <w:webHidden/>
          </w:rPr>
        </w:r>
        <w:r>
          <w:rPr>
            <w:noProof/>
            <w:webHidden/>
          </w:rPr>
          <w:fldChar w:fldCharType="separate"/>
        </w:r>
        <w:r>
          <w:rPr>
            <w:noProof/>
            <w:webHidden/>
          </w:rPr>
          <w:t>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2" w:history="1">
        <w:r w:rsidRPr="00CD3A96">
          <w:rPr>
            <w:rStyle w:val="Hyperlink"/>
            <w:noProof/>
          </w:rPr>
          <w:t>B.4</w:t>
        </w:r>
        <w:r w:rsidRPr="00E93CB5">
          <w:rPr>
            <w:rFonts w:ascii="Calibri" w:hAnsi="Calibri"/>
            <w:noProof/>
            <w:sz w:val="22"/>
            <w:szCs w:val="22"/>
          </w:rPr>
          <w:tab/>
        </w:r>
        <w:r w:rsidRPr="00CD3A96">
          <w:rPr>
            <w:rStyle w:val="Hyperlink"/>
            <w:noProof/>
          </w:rPr>
          <w:t>Période de réalisation</w:t>
        </w:r>
        <w:r>
          <w:rPr>
            <w:noProof/>
            <w:webHidden/>
          </w:rPr>
          <w:tab/>
        </w:r>
        <w:r>
          <w:rPr>
            <w:noProof/>
            <w:webHidden/>
          </w:rPr>
          <w:fldChar w:fldCharType="begin"/>
        </w:r>
        <w:r>
          <w:rPr>
            <w:noProof/>
            <w:webHidden/>
          </w:rPr>
          <w:instrText xml:space="preserve"> PAGEREF _Toc442271122 \h </w:instrText>
        </w:r>
        <w:r>
          <w:rPr>
            <w:noProof/>
            <w:webHidden/>
          </w:rPr>
        </w:r>
        <w:r>
          <w:rPr>
            <w:noProof/>
            <w:webHidden/>
          </w:rPr>
          <w:fldChar w:fldCharType="separate"/>
        </w:r>
        <w:r>
          <w:rPr>
            <w:noProof/>
            <w:webHidden/>
          </w:rPr>
          <w:t>10</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3" w:history="1">
        <w:r w:rsidRPr="00CD3A96">
          <w:rPr>
            <w:rStyle w:val="Hyperlink"/>
            <w:noProof/>
          </w:rPr>
          <w:t>B.5</w:t>
        </w:r>
        <w:r w:rsidRPr="00E93CB5">
          <w:rPr>
            <w:rFonts w:ascii="Calibri" w:hAnsi="Calibri"/>
            <w:noProof/>
            <w:sz w:val="22"/>
            <w:szCs w:val="22"/>
          </w:rPr>
          <w:tab/>
        </w:r>
        <w:r w:rsidRPr="00CD3A96">
          <w:rPr>
            <w:rStyle w:val="Hyperlink"/>
            <w:noProof/>
          </w:rPr>
          <w:t>Combien</w:t>
        </w:r>
        <w:r>
          <w:rPr>
            <w:noProof/>
            <w:webHidden/>
          </w:rPr>
          <w:tab/>
        </w:r>
        <w:r>
          <w:rPr>
            <w:noProof/>
            <w:webHidden/>
          </w:rPr>
          <w:fldChar w:fldCharType="begin"/>
        </w:r>
        <w:r>
          <w:rPr>
            <w:noProof/>
            <w:webHidden/>
          </w:rPr>
          <w:instrText xml:space="preserve"> PAGEREF _Toc442271123 \h </w:instrText>
        </w:r>
        <w:r>
          <w:rPr>
            <w:noProof/>
            <w:webHidden/>
          </w:rPr>
        </w:r>
        <w:r>
          <w:rPr>
            <w:noProof/>
            <w:webHidden/>
          </w:rPr>
          <w:fldChar w:fldCharType="separate"/>
        </w:r>
        <w:r>
          <w:rPr>
            <w:noProof/>
            <w:webHidden/>
          </w:rPr>
          <w:t>11</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24" w:history="1">
        <w:r w:rsidRPr="00CD3A96">
          <w:rPr>
            <w:rStyle w:val="Hyperlink"/>
            <w:noProof/>
          </w:rPr>
          <w:t>C.</w:t>
        </w:r>
        <w:r w:rsidRPr="00E93CB5">
          <w:rPr>
            <w:rFonts w:ascii="Calibri" w:hAnsi="Calibri"/>
            <w:noProof/>
            <w:sz w:val="22"/>
            <w:szCs w:val="22"/>
          </w:rPr>
          <w:tab/>
        </w:r>
        <w:r w:rsidRPr="00CD3A96">
          <w:rPr>
            <w:rStyle w:val="Hyperlink"/>
            <w:noProof/>
          </w:rPr>
          <w:t>Etude détaillée</w:t>
        </w:r>
        <w:r>
          <w:rPr>
            <w:noProof/>
            <w:webHidden/>
          </w:rPr>
          <w:tab/>
        </w:r>
        <w:r>
          <w:rPr>
            <w:noProof/>
            <w:webHidden/>
          </w:rPr>
          <w:fldChar w:fldCharType="begin"/>
        </w:r>
        <w:r>
          <w:rPr>
            <w:noProof/>
            <w:webHidden/>
          </w:rPr>
          <w:instrText xml:space="preserve"> PAGEREF _Toc442271124 \h </w:instrText>
        </w:r>
        <w:r>
          <w:rPr>
            <w:noProof/>
            <w:webHidden/>
          </w:rPr>
        </w:r>
        <w:r>
          <w:rPr>
            <w:noProof/>
            <w:webHidden/>
          </w:rPr>
          <w:fldChar w:fldCharType="separate"/>
        </w:r>
        <w:r>
          <w:rPr>
            <w:noProof/>
            <w:webHidden/>
          </w:rPr>
          <w:t>12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5" w:history="1">
        <w:r w:rsidRPr="00CD3A96">
          <w:rPr>
            <w:rStyle w:val="Hyperlink"/>
            <w:noProof/>
          </w:rPr>
          <w:t>C.1</w:t>
        </w:r>
        <w:r w:rsidRPr="00E93CB5">
          <w:rPr>
            <w:rFonts w:ascii="Calibri" w:hAnsi="Calibri"/>
            <w:noProof/>
            <w:sz w:val="22"/>
            <w:szCs w:val="22"/>
          </w:rPr>
          <w:tab/>
        </w:r>
        <w:r w:rsidRPr="00CD3A96">
          <w:rPr>
            <w:rStyle w:val="Hyperlink"/>
            <w:noProof/>
          </w:rPr>
          <w:t>Processus de l’entreprise</w:t>
        </w:r>
        <w:r>
          <w:rPr>
            <w:noProof/>
            <w:webHidden/>
          </w:rPr>
          <w:tab/>
        </w:r>
        <w:r>
          <w:rPr>
            <w:noProof/>
            <w:webHidden/>
          </w:rPr>
          <w:fldChar w:fldCharType="begin"/>
        </w:r>
        <w:r>
          <w:rPr>
            <w:noProof/>
            <w:webHidden/>
          </w:rPr>
          <w:instrText xml:space="preserve"> PAGEREF _Toc442271125 \h </w:instrText>
        </w:r>
        <w:r>
          <w:rPr>
            <w:noProof/>
            <w:webHidden/>
          </w:rPr>
        </w:r>
        <w:r>
          <w:rPr>
            <w:noProof/>
            <w:webHidden/>
          </w:rPr>
          <w:fldChar w:fldCharType="separate"/>
        </w:r>
        <w:r>
          <w:rPr>
            <w:noProof/>
            <w:webHidden/>
          </w:rPr>
          <w:t>12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6" w:history="1">
        <w:r w:rsidRPr="00CD3A96">
          <w:rPr>
            <w:rStyle w:val="Hyperlink"/>
            <w:noProof/>
          </w:rPr>
          <w:t>C.2</w:t>
        </w:r>
        <w:r w:rsidRPr="00E93CB5">
          <w:rPr>
            <w:rFonts w:ascii="Calibri" w:hAnsi="Calibri"/>
            <w:noProof/>
            <w:sz w:val="22"/>
            <w:szCs w:val="22"/>
          </w:rPr>
          <w:tab/>
        </w:r>
        <w:r w:rsidRPr="00CD3A96">
          <w:rPr>
            <w:rStyle w:val="Hyperlink"/>
            <w:noProof/>
          </w:rPr>
          <w:t>Architecture existante</w:t>
        </w:r>
        <w:r>
          <w:rPr>
            <w:noProof/>
            <w:webHidden/>
          </w:rPr>
          <w:tab/>
        </w:r>
        <w:r>
          <w:rPr>
            <w:noProof/>
            <w:webHidden/>
          </w:rPr>
          <w:fldChar w:fldCharType="begin"/>
        </w:r>
        <w:r>
          <w:rPr>
            <w:noProof/>
            <w:webHidden/>
          </w:rPr>
          <w:instrText xml:space="preserve"> PAGEREF _Toc442271126 \h </w:instrText>
        </w:r>
        <w:r>
          <w:rPr>
            <w:noProof/>
            <w:webHidden/>
          </w:rPr>
        </w:r>
        <w:r>
          <w:rPr>
            <w:noProof/>
            <w:webHidden/>
          </w:rPr>
          <w:fldChar w:fldCharType="separate"/>
        </w:r>
        <w:r>
          <w:rPr>
            <w:noProof/>
            <w:webHidden/>
          </w:rPr>
          <w:t>14</w:t>
        </w:r>
        <w:r>
          <w:rPr>
            <w:noProof/>
            <w:webHidden/>
          </w:rPr>
          <w:fldChar w:fldCharType="end"/>
        </w:r>
      </w:hyperlink>
    </w:p>
    <w:p w:rsidR="00477ED0" w:rsidRPr="00E93CB5" w:rsidRDefault="00477ED0">
      <w:pPr>
        <w:pStyle w:val="TOC2"/>
        <w:tabs>
          <w:tab w:val="left" w:pos="880"/>
          <w:tab w:val="right" w:leader="dot" w:pos="9060"/>
        </w:tabs>
        <w:rPr>
          <w:rFonts w:ascii="Calibri" w:hAnsi="Calibri"/>
          <w:noProof/>
          <w:sz w:val="22"/>
          <w:szCs w:val="22"/>
        </w:rPr>
      </w:pPr>
      <w:hyperlink w:anchor="_Toc442271127" w:history="1">
        <w:r w:rsidRPr="00CD3A96">
          <w:rPr>
            <w:rStyle w:val="Hyperlink"/>
            <w:noProof/>
          </w:rPr>
          <w:t>D.</w:t>
        </w:r>
        <w:r w:rsidRPr="00E93CB5">
          <w:rPr>
            <w:rFonts w:ascii="Calibri" w:hAnsi="Calibri"/>
            <w:noProof/>
            <w:sz w:val="22"/>
            <w:szCs w:val="22"/>
          </w:rPr>
          <w:tab/>
        </w:r>
        <w:r w:rsidRPr="00CD3A96">
          <w:rPr>
            <w:rStyle w:val="Hyperlink"/>
            <w:noProof/>
          </w:rPr>
          <w:t>Développement durable</w:t>
        </w:r>
        <w:r>
          <w:rPr>
            <w:noProof/>
            <w:webHidden/>
          </w:rPr>
          <w:tab/>
        </w:r>
        <w:r>
          <w:rPr>
            <w:noProof/>
            <w:webHidden/>
          </w:rPr>
          <w:fldChar w:fldCharType="begin"/>
        </w:r>
        <w:r>
          <w:rPr>
            <w:noProof/>
            <w:webHidden/>
          </w:rPr>
          <w:instrText xml:space="preserve"> PAGEREF _Toc442271127 \h </w:instrText>
        </w:r>
        <w:r>
          <w:rPr>
            <w:noProof/>
            <w:webHidden/>
          </w:rPr>
        </w:r>
        <w:r>
          <w:rPr>
            <w:noProof/>
            <w:webHidden/>
          </w:rPr>
          <w:fldChar w:fldCharType="separate"/>
        </w:r>
        <w:r>
          <w:rPr>
            <w:noProof/>
            <w:webHidden/>
          </w:rPr>
          <w:t>19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8" w:history="1">
        <w:r w:rsidRPr="00CD3A96">
          <w:rPr>
            <w:rStyle w:val="Hyperlink"/>
            <w:noProof/>
            <w:lang w:eastAsia="en-US"/>
          </w:rPr>
          <w:t>D.1</w:t>
        </w:r>
        <w:r w:rsidRPr="00E93CB5">
          <w:rPr>
            <w:rFonts w:ascii="Calibri" w:hAnsi="Calibri"/>
            <w:noProof/>
            <w:sz w:val="22"/>
            <w:szCs w:val="22"/>
          </w:rPr>
          <w:tab/>
        </w:r>
        <w:r w:rsidRPr="00CD3A96">
          <w:rPr>
            <w:rStyle w:val="Hyperlink"/>
            <w:noProof/>
            <w:lang w:eastAsia="en-US"/>
          </w:rPr>
          <w:t>Recyclage</w:t>
        </w:r>
        <w:r>
          <w:rPr>
            <w:noProof/>
            <w:webHidden/>
          </w:rPr>
          <w:tab/>
        </w:r>
        <w:r>
          <w:rPr>
            <w:noProof/>
            <w:webHidden/>
          </w:rPr>
          <w:fldChar w:fldCharType="begin"/>
        </w:r>
        <w:r>
          <w:rPr>
            <w:noProof/>
            <w:webHidden/>
          </w:rPr>
          <w:instrText xml:space="preserve"> PAGEREF _Toc442271128 \h </w:instrText>
        </w:r>
        <w:r>
          <w:rPr>
            <w:noProof/>
            <w:webHidden/>
          </w:rPr>
        </w:r>
        <w:r>
          <w:rPr>
            <w:noProof/>
            <w:webHidden/>
          </w:rPr>
          <w:fldChar w:fldCharType="separate"/>
        </w:r>
        <w:r>
          <w:rPr>
            <w:noProof/>
            <w:webHidden/>
          </w:rPr>
          <w:t>19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29" w:history="1">
        <w:r w:rsidRPr="00CD3A96">
          <w:rPr>
            <w:rStyle w:val="Hyperlink"/>
            <w:noProof/>
            <w:lang w:eastAsia="en-US"/>
          </w:rPr>
          <w:t>D.2</w:t>
        </w:r>
        <w:r w:rsidRPr="00E93CB5">
          <w:rPr>
            <w:rFonts w:ascii="Calibri" w:hAnsi="Calibri"/>
            <w:noProof/>
            <w:sz w:val="22"/>
            <w:szCs w:val="22"/>
          </w:rPr>
          <w:tab/>
        </w:r>
        <w:r w:rsidRPr="00CD3A96">
          <w:rPr>
            <w:rStyle w:val="Hyperlink"/>
            <w:noProof/>
            <w:lang w:eastAsia="en-US"/>
          </w:rPr>
          <w:t>Solution basse consommation</w:t>
        </w:r>
        <w:r>
          <w:rPr>
            <w:noProof/>
            <w:webHidden/>
          </w:rPr>
          <w:tab/>
        </w:r>
        <w:r>
          <w:rPr>
            <w:noProof/>
            <w:webHidden/>
          </w:rPr>
          <w:fldChar w:fldCharType="begin"/>
        </w:r>
        <w:r>
          <w:rPr>
            <w:noProof/>
            <w:webHidden/>
          </w:rPr>
          <w:instrText xml:space="preserve"> PAGEREF _Toc442271129 \h </w:instrText>
        </w:r>
        <w:r>
          <w:rPr>
            <w:noProof/>
            <w:webHidden/>
          </w:rPr>
        </w:r>
        <w:r>
          <w:rPr>
            <w:noProof/>
            <w:webHidden/>
          </w:rPr>
          <w:fldChar w:fldCharType="separate"/>
        </w:r>
        <w:r>
          <w:rPr>
            <w:noProof/>
            <w:webHidden/>
          </w:rPr>
          <w:t>21</w:t>
        </w:r>
        <w:r>
          <w:rPr>
            <w:noProof/>
            <w:webHidden/>
          </w:rPr>
          <w:fldChar w:fldCharType="end"/>
        </w:r>
      </w:hyperlink>
    </w:p>
    <w:p w:rsidR="00477ED0" w:rsidRPr="00E93CB5" w:rsidRDefault="00477ED0">
      <w:pPr>
        <w:pStyle w:val="TOC1"/>
        <w:rPr>
          <w:rFonts w:ascii="Calibri" w:hAnsi="Calibri"/>
          <w:b w:val="0"/>
          <w:noProof/>
          <w:sz w:val="22"/>
          <w:szCs w:val="22"/>
        </w:rPr>
      </w:pPr>
      <w:hyperlink w:anchor="_Toc442271130" w:history="1">
        <w:r w:rsidRPr="00CD3A96">
          <w:rPr>
            <w:rStyle w:val="Hyperlink"/>
            <w:noProof/>
          </w:rPr>
          <w:t>Solution proposée</w:t>
        </w:r>
        <w:r>
          <w:rPr>
            <w:noProof/>
            <w:webHidden/>
          </w:rPr>
          <w:tab/>
        </w:r>
        <w:r>
          <w:rPr>
            <w:noProof/>
            <w:webHidden/>
          </w:rPr>
          <w:fldChar w:fldCharType="begin"/>
        </w:r>
        <w:r>
          <w:rPr>
            <w:noProof/>
            <w:webHidden/>
          </w:rPr>
          <w:instrText xml:space="preserve"> PAGEREF _Toc442271130 \h </w:instrText>
        </w:r>
        <w:r>
          <w:rPr>
            <w:noProof/>
            <w:webHidden/>
          </w:rPr>
        </w:r>
        <w:r>
          <w:rPr>
            <w:noProof/>
            <w:webHidden/>
          </w:rPr>
          <w:fldChar w:fldCharType="separate"/>
        </w:r>
        <w:r>
          <w:rPr>
            <w:noProof/>
            <w:webHidden/>
          </w:rPr>
          <w:t>22</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31" w:history="1">
        <w:r w:rsidRPr="00CD3A96">
          <w:rPr>
            <w:rStyle w:val="Hyperlink"/>
            <w:noProof/>
          </w:rPr>
          <w:t>A.</w:t>
        </w:r>
        <w:r w:rsidRPr="00E93CB5">
          <w:rPr>
            <w:rFonts w:ascii="Calibri" w:hAnsi="Calibri"/>
            <w:noProof/>
            <w:sz w:val="22"/>
            <w:szCs w:val="22"/>
          </w:rPr>
          <w:tab/>
        </w:r>
        <w:r w:rsidRPr="00CD3A96">
          <w:rPr>
            <w:rStyle w:val="Hyperlink"/>
            <w:noProof/>
          </w:rPr>
          <w:t>OS et Services</w:t>
        </w:r>
        <w:r>
          <w:rPr>
            <w:noProof/>
            <w:webHidden/>
          </w:rPr>
          <w:tab/>
        </w:r>
        <w:r>
          <w:rPr>
            <w:noProof/>
            <w:webHidden/>
          </w:rPr>
          <w:fldChar w:fldCharType="begin"/>
        </w:r>
        <w:r>
          <w:rPr>
            <w:noProof/>
            <w:webHidden/>
          </w:rPr>
          <w:instrText xml:space="preserve"> PAGEREF _Toc442271131 \h </w:instrText>
        </w:r>
        <w:r>
          <w:rPr>
            <w:noProof/>
            <w:webHidden/>
          </w:rPr>
        </w:r>
        <w:r>
          <w:rPr>
            <w:noProof/>
            <w:webHidden/>
          </w:rPr>
          <w:fldChar w:fldCharType="separate"/>
        </w:r>
        <w:r>
          <w:rPr>
            <w:noProof/>
            <w:webHidden/>
          </w:rPr>
          <w:t>22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2" w:history="1">
        <w:r w:rsidRPr="00CD3A96">
          <w:rPr>
            <w:rStyle w:val="Hyperlink"/>
            <w:noProof/>
          </w:rPr>
          <w:t>A.1</w:t>
        </w:r>
        <w:r w:rsidRPr="00E93CB5">
          <w:rPr>
            <w:rFonts w:ascii="Calibri" w:hAnsi="Calibri"/>
            <w:noProof/>
            <w:sz w:val="22"/>
            <w:szCs w:val="22"/>
          </w:rPr>
          <w:tab/>
        </w:r>
        <w:r w:rsidRPr="00CD3A96">
          <w:rPr>
            <w:rStyle w:val="Hyperlink"/>
            <w:noProof/>
          </w:rPr>
          <w:t>Serveurs</w:t>
        </w:r>
        <w:r>
          <w:rPr>
            <w:noProof/>
            <w:webHidden/>
          </w:rPr>
          <w:tab/>
        </w:r>
        <w:r>
          <w:rPr>
            <w:noProof/>
            <w:webHidden/>
          </w:rPr>
          <w:fldChar w:fldCharType="begin"/>
        </w:r>
        <w:r>
          <w:rPr>
            <w:noProof/>
            <w:webHidden/>
          </w:rPr>
          <w:instrText xml:space="preserve"> PAGEREF _Toc442271132 \h </w:instrText>
        </w:r>
        <w:r>
          <w:rPr>
            <w:noProof/>
            <w:webHidden/>
          </w:rPr>
        </w:r>
        <w:r>
          <w:rPr>
            <w:noProof/>
            <w:webHidden/>
          </w:rPr>
          <w:fldChar w:fldCharType="separate"/>
        </w:r>
        <w:r>
          <w:rPr>
            <w:noProof/>
            <w:webHidden/>
          </w:rPr>
          <w:t>22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3" w:history="1">
        <w:r w:rsidRPr="00CD3A96">
          <w:rPr>
            <w:rStyle w:val="Hyperlink"/>
            <w:noProof/>
          </w:rPr>
          <w:t>A.2</w:t>
        </w:r>
        <w:r w:rsidRPr="00E93CB5">
          <w:rPr>
            <w:rFonts w:ascii="Calibri" w:hAnsi="Calibri"/>
            <w:noProof/>
            <w:sz w:val="22"/>
            <w:szCs w:val="22"/>
          </w:rPr>
          <w:tab/>
        </w:r>
        <w:r w:rsidRPr="00CD3A96">
          <w:rPr>
            <w:rStyle w:val="Hyperlink"/>
            <w:noProof/>
          </w:rPr>
          <w:t>Client</w:t>
        </w:r>
        <w:r>
          <w:rPr>
            <w:noProof/>
            <w:webHidden/>
          </w:rPr>
          <w:tab/>
        </w:r>
        <w:r>
          <w:rPr>
            <w:noProof/>
            <w:webHidden/>
          </w:rPr>
          <w:fldChar w:fldCharType="begin"/>
        </w:r>
        <w:r>
          <w:rPr>
            <w:noProof/>
            <w:webHidden/>
          </w:rPr>
          <w:instrText xml:space="preserve"> PAGEREF _Toc442271133 \h </w:instrText>
        </w:r>
        <w:r>
          <w:rPr>
            <w:noProof/>
            <w:webHidden/>
          </w:rPr>
        </w:r>
        <w:r>
          <w:rPr>
            <w:noProof/>
            <w:webHidden/>
          </w:rPr>
          <w:fldChar w:fldCharType="separate"/>
        </w:r>
        <w:r>
          <w:rPr>
            <w:noProof/>
            <w:webHidden/>
          </w:rPr>
          <w:t>25</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34" w:history="1">
        <w:r w:rsidRPr="00CD3A96">
          <w:rPr>
            <w:rStyle w:val="Hyperlink"/>
            <w:noProof/>
          </w:rPr>
          <w:t>B.</w:t>
        </w:r>
        <w:r w:rsidRPr="00E93CB5">
          <w:rPr>
            <w:rFonts w:ascii="Calibri" w:hAnsi="Calibri"/>
            <w:noProof/>
            <w:sz w:val="22"/>
            <w:szCs w:val="22"/>
          </w:rPr>
          <w:tab/>
        </w:r>
        <w:r w:rsidRPr="00CD3A96">
          <w:rPr>
            <w:rStyle w:val="Hyperlink"/>
            <w:noProof/>
          </w:rPr>
          <w:t>Architecture Logique</w:t>
        </w:r>
        <w:r>
          <w:rPr>
            <w:noProof/>
            <w:webHidden/>
          </w:rPr>
          <w:tab/>
        </w:r>
        <w:r>
          <w:rPr>
            <w:noProof/>
            <w:webHidden/>
          </w:rPr>
          <w:fldChar w:fldCharType="begin"/>
        </w:r>
        <w:r>
          <w:rPr>
            <w:noProof/>
            <w:webHidden/>
          </w:rPr>
          <w:instrText xml:space="preserve"> PAGEREF _Toc442271134 \h </w:instrText>
        </w:r>
        <w:r>
          <w:rPr>
            <w:noProof/>
            <w:webHidden/>
          </w:rPr>
        </w:r>
        <w:r>
          <w:rPr>
            <w:noProof/>
            <w:webHidden/>
          </w:rPr>
          <w:fldChar w:fldCharType="separate"/>
        </w:r>
        <w:r>
          <w:rPr>
            <w:noProof/>
            <w:webHidden/>
          </w:rPr>
          <w:t>26</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5" w:history="1">
        <w:r w:rsidRPr="00CD3A96">
          <w:rPr>
            <w:rStyle w:val="Hyperlink"/>
            <w:noProof/>
          </w:rPr>
          <w:t>B.1</w:t>
        </w:r>
        <w:r w:rsidRPr="00E93CB5">
          <w:rPr>
            <w:rFonts w:ascii="Calibri" w:hAnsi="Calibri"/>
            <w:noProof/>
            <w:sz w:val="22"/>
            <w:szCs w:val="22"/>
          </w:rPr>
          <w:tab/>
        </w:r>
        <w:r w:rsidRPr="00CD3A96">
          <w:rPr>
            <w:rStyle w:val="Hyperlink"/>
            <w:noProof/>
          </w:rPr>
          <w:t>Répartition des rôles sur les serveurs</w:t>
        </w:r>
        <w:r>
          <w:rPr>
            <w:noProof/>
            <w:webHidden/>
          </w:rPr>
          <w:tab/>
        </w:r>
        <w:r>
          <w:rPr>
            <w:noProof/>
            <w:webHidden/>
          </w:rPr>
          <w:fldChar w:fldCharType="begin"/>
        </w:r>
        <w:r>
          <w:rPr>
            <w:noProof/>
            <w:webHidden/>
          </w:rPr>
          <w:instrText xml:space="preserve"> PAGEREF _Toc442271135 \h </w:instrText>
        </w:r>
        <w:r>
          <w:rPr>
            <w:noProof/>
            <w:webHidden/>
          </w:rPr>
        </w:r>
        <w:r>
          <w:rPr>
            <w:noProof/>
            <w:webHidden/>
          </w:rPr>
          <w:fldChar w:fldCharType="separate"/>
        </w:r>
        <w:r>
          <w:rPr>
            <w:noProof/>
            <w:webHidden/>
          </w:rPr>
          <w:t>27</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6" w:history="1">
        <w:r w:rsidRPr="00CD3A96">
          <w:rPr>
            <w:rStyle w:val="Hyperlink"/>
            <w:noProof/>
          </w:rPr>
          <w:t>B.2</w:t>
        </w:r>
        <w:r w:rsidRPr="00E93CB5">
          <w:rPr>
            <w:rFonts w:ascii="Calibri" w:hAnsi="Calibri"/>
            <w:noProof/>
            <w:sz w:val="22"/>
            <w:szCs w:val="22"/>
          </w:rPr>
          <w:tab/>
        </w:r>
        <w:r w:rsidRPr="00CD3A96">
          <w:rPr>
            <w:rStyle w:val="Hyperlink"/>
            <w:noProof/>
          </w:rPr>
          <w:t>Type de clients</w:t>
        </w:r>
        <w:r>
          <w:rPr>
            <w:noProof/>
            <w:webHidden/>
          </w:rPr>
          <w:tab/>
        </w:r>
        <w:r>
          <w:rPr>
            <w:noProof/>
            <w:webHidden/>
          </w:rPr>
          <w:fldChar w:fldCharType="begin"/>
        </w:r>
        <w:r>
          <w:rPr>
            <w:noProof/>
            <w:webHidden/>
          </w:rPr>
          <w:instrText xml:space="preserve"> PAGEREF _Toc442271136 \h </w:instrText>
        </w:r>
        <w:r>
          <w:rPr>
            <w:noProof/>
            <w:webHidden/>
          </w:rPr>
        </w:r>
        <w:r>
          <w:rPr>
            <w:noProof/>
            <w:webHidden/>
          </w:rPr>
          <w:fldChar w:fldCharType="separate"/>
        </w:r>
        <w:r>
          <w:rPr>
            <w:noProof/>
            <w:webHidden/>
          </w:rPr>
          <w:t>28</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7" w:history="1">
        <w:r w:rsidRPr="00CD3A96">
          <w:rPr>
            <w:rStyle w:val="Hyperlink"/>
            <w:noProof/>
          </w:rPr>
          <w:t>B.3</w:t>
        </w:r>
        <w:r w:rsidRPr="00E93CB5">
          <w:rPr>
            <w:rFonts w:ascii="Calibri" w:hAnsi="Calibri"/>
            <w:noProof/>
            <w:sz w:val="22"/>
            <w:szCs w:val="22"/>
          </w:rPr>
          <w:tab/>
        </w:r>
        <w:r w:rsidRPr="00CD3A96">
          <w:rPr>
            <w:rStyle w:val="Hyperlink"/>
            <w:noProof/>
          </w:rPr>
          <w:t>Mode de communication</w:t>
        </w:r>
        <w:r>
          <w:rPr>
            <w:noProof/>
            <w:webHidden/>
          </w:rPr>
          <w:tab/>
        </w:r>
        <w:r>
          <w:rPr>
            <w:noProof/>
            <w:webHidden/>
          </w:rPr>
          <w:fldChar w:fldCharType="begin"/>
        </w:r>
        <w:r>
          <w:rPr>
            <w:noProof/>
            <w:webHidden/>
          </w:rPr>
          <w:instrText xml:space="preserve"> PAGEREF _Toc442271137 \h </w:instrText>
        </w:r>
        <w:r>
          <w:rPr>
            <w:noProof/>
            <w:webHidden/>
          </w:rPr>
        </w:r>
        <w:r>
          <w:rPr>
            <w:noProof/>
            <w:webHidden/>
          </w:rPr>
          <w:fldChar w:fldCharType="separate"/>
        </w:r>
        <w:r>
          <w:rPr>
            <w:noProof/>
            <w:webHidden/>
          </w:rPr>
          <w:t>29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38" w:history="1">
        <w:r w:rsidRPr="00CD3A96">
          <w:rPr>
            <w:rStyle w:val="Hyperlink"/>
            <w:noProof/>
          </w:rPr>
          <w:t>B.4</w:t>
        </w:r>
        <w:r w:rsidRPr="00E93CB5">
          <w:rPr>
            <w:rFonts w:ascii="Calibri" w:hAnsi="Calibri"/>
            <w:noProof/>
            <w:sz w:val="22"/>
            <w:szCs w:val="22"/>
          </w:rPr>
          <w:tab/>
        </w:r>
        <w:r w:rsidRPr="00CD3A96">
          <w:rPr>
            <w:rStyle w:val="Hyperlink"/>
            <w:noProof/>
          </w:rPr>
          <w:t>Active Directory</w:t>
        </w:r>
        <w:r>
          <w:rPr>
            <w:noProof/>
            <w:webHidden/>
          </w:rPr>
          <w:tab/>
        </w:r>
        <w:r>
          <w:rPr>
            <w:noProof/>
            <w:webHidden/>
          </w:rPr>
          <w:fldChar w:fldCharType="begin"/>
        </w:r>
        <w:r>
          <w:rPr>
            <w:noProof/>
            <w:webHidden/>
          </w:rPr>
          <w:instrText xml:space="preserve"> PAGEREF _Toc442271138 \h </w:instrText>
        </w:r>
        <w:r>
          <w:rPr>
            <w:noProof/>
            <w:webHidden/>
          </w:rPr>
        </w:r>
        <w:r>
          <w:rPr>
            <w:noProof/>
            <w:webHidden/>
          </w:rPr>
          <w:fldChar w:fldCharType="separate"/>
        </w:r>
        <w:r>
          <w:rPr>
            <w:noProof/>
            <w:webHidden/>
          </w:rPr>
          <w:t>30</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39" w:history="1">
        <w:r w:rsidRPr="00CD3A96">
          <w:rPr>
            <w:rStyle w:val="Hyperlink"/>
            <w:noProof/>
          </w:rPr>
          <w:t>C.</w:t>
        </w:r>
        <w:r w:rsidRPr="00E93CB5">
          <w:rPr>
            <w:rFonts w:ascii="Calibri" w:hAnsi="Calibri"/>
            <w:noProof/>
            <w:sz w:val="22"/>
            <w:szCs w:val="22"/>
          </w:rPr>
          <w:tab/>
        </w:r>
        <w:r w:rsidRPr="00CD3A96">
          <w:rPr>
            <w:rStyle w:val="Hyperlink"/>
            <w:noProof/>
          </w:rPr>
          <w:t>Architecture physique</w:t>
        </w:r>
        <w:r>
          <w:rPr>
            <w:noProof/>
            <w:webHidden/>
          </w:rPr>
          <w:tab/>
        </w:r>
        <w:r>
          <w:rPr>
            <w:noProof/>
            <w:webHidden/>
          </w:rPr>
          <w:fldChar w:fldCharType="begin"/>
        </w:r>
        <w:r>
          <w:rPr>
            <w:noProof/>
            <w:webHidden/>
          </w:rPr>
          <w:instrText xml:space="preserve"> PAGEREF _Toc442271139 \h </w:instrText>
        </w:r>
        <w:r>
          <w:rPr>
            <w:noProof/>
            <w:webHidden/>
          </w:rPr>
        </w:r>
        <w:r>
          <w:rPr>
            <w:noProof/>
            <w:webHidden/>
          </w:rPr>
          <w:fldChar w:fldCharType="separate"/>
        </w:r>
        <w:r>
          <w:rPr>
            <w:noProof/>
            <w:webHidden/>
          </w:rPr>
          <w:t>31</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0" w:history="1">
        <w:r w:rsidRPr="00CD3A96">
          <w:rPr>
            <w:rStyle w:val="Hyperlink"/>
            <w:noProof/>
          </w:rPr>
          <w:t>C.1</w:t>
        </w:r>
        <w:r w:rsidRPr="00E93CB5">
          <w:rPr>
            <w:rFonts w:ascii="Calibri" w:hAnsi="Calibri"/>
            <w:noProof/>
            <w:sz w:val="22"/>
            <w:szCs w:val="22"/>
          </w:rPr>
          <w:tab/>
        </w:r>
        <w:r w:rsidRPr="00CD3A96">
          <w:rPr>
            <w:rStyle w:val="Hyperlink"/>
            <w:noProof/>
          </w:rPr>
          <w:t>Indentification des équipements</w:t>
        </w:r>
        <w:r>
          <w:rPr>
            <w:noProof/>
            <w:webHidden/>
          </w:rPr>
          <w:tab/>
        </w:r>
        <w:r>
          <w:rPr>
            <w:noProof/>
            <w:webHidden/>
          </w:rPr>
          <w:fldChar w:fldCharType="begin"/>
        </w:r>
        <w:r>
          <w:rPr>
            <w:noProof/>
            <w:webHidden/>
          </w:rPr>
          <w:instrText xml:space="preserve"> PAGEREF _Toc442271140 \h </w:instrText>
        </w:r>
        <w:r>
          <w:rPr>
            <w:noProof/>
            <w:webHidden/>
          </w:rPr>
        </w:r>
        <w:r>
          <w:rPr>
            <w:noProof/>
            <w:webHidden/>
          </w:rPr>
          <w:fldChar w:fldCharType="separate"/>
        </w:r>
        <w:r>
          <w:rPr>
            <w:noProof/>
            <w:webHidden/>
          </w:rPr>
          <w:t>31</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1" w:history="1">
        <w:r w:rsidRPr="00CD3A96">
          <w:rPr>
            <w:rStyle w:val="Hyperlink"/>
            <w:noProof/>
          </w:rPr>
          <w:t>C.2</w:t>
        </w:r>
        <w:r w:rsidRPr="00E93CB5">
          <w:rPr>
            <w:rFonts w:ascii="Calibri" w:hAnsi="Calibri"/>
            <w:noProof/>
            <w:sz w:val="22"/>
            <w:szCs w:val="22"/>
          </w:rPr>
          <w:tab/>
        </w:r>
        <w:r w:rsidRPr="00CD3A96">
          <w:rPr>
            <w:rStyle w:val="Hyperlink"/>
            <w:noProof/>
          </w:rPr>
          <w:t>Schéma physique</w:t>
        </w:r>
        <w:r>
          <w:rPr>
            <w:noProof/>
            <w:webHidden/>
          </w:rPr>
          <w:tab/>
        </w:r>
        <w:r>
          <w:rPr>
            <w:noProof/>
            <w:webHidden/>
          </w:rPr>
          <w:fldChar w:fldCharType="begin"/>
        </w:r>
        <w:r>
          <w:rPr>
            <w:noProof/>
            <w:webHidden/>
          </w:rPr>
          <w:instrText xml:space="preserve"> PAGEREF _Toc442271141 \h </w:instrText>
        </w:r>
        <w:r>
          <w:rPr>
            <w:noProof/>
            <w:webHidden/>
          </w:rPr>
        </w:r>
        <w:r>
          <w:rPr>
            <w:noProof/>
            <w:webHidden/>
          </w:rPr>
          <w:fldChar w:fldCharType="separate"/>
        </w:r>
        <w:r>
          <w:rPr>
            <w:noProof/>
            <w:webHidden/>
          </w:rPr>
          <w:t>32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2" w:history="1">
        <w:r w:rsidRPr="00CD3A96">
          <w:rPr>
            <w:rStyle w:val="Hyperlink"/>
            <w:noProof/>
          </w:rPr>
          <w:t>C.3</w:t>
        </w:r>
        <w:r w:rsidRPr="00E93CB5">
          <w:rPr>
            <w:rFonts w:ascii="Calibri" w:hAnsi="Calibri"/>
            <w:noProof/>
            <w:sz w:val="22"/>
            <w:szCs w:val="22"/>
          </w:rPr>
          <w:tab/>
        </w:r>
        <w:r w:rsidRPr="00CD3A96">
          <w:rPr>
            <w:rStyle w:val="Hyperlink"/>
            <w:noProof/>
          </w:rPr>
          <w:t>Description des équipements</w:t>
        </w:r>
        <w:r>
          <w:rPr>
            <w:noProof/>
            <w:webHidden/>
          </w:rPr>
          <w:tab/>
        </w:r>
        <w:r>
          <w:rPr>
            <w:noProof/>
            <w:webHidden/>
          </w:rPr>
          <w:fldChar w:fldCharType="begin"/>
        </w:r>
        <w:r>
          <w:rPr>
            <w:noProof/>
            <w:webHidden/>
          </w:rPr>
          <w:instrText xml:space="preserve"> PAGEREF _Toc442271142 \h </w:instrText>
        </w:r>
        <w:r>
          <w:rPr>
            <w:noProof/>
            <w:webHidden/>
          </w:rPr>
        </w:r>
        <w:r>
          <w:rPr>
            <w:noProof/>
            <w:webHidden/>
          </w:rPr>
          <w:fldChar w:fldCharType="separate"/>
        </w:r>
        <w:r>
          <w:rPr>
            <w:noProof/>
            <w:webHidden/>
          </w:rPr>
          <w:t>34</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3" w:history="1">
        <w:r w:rsidRPr="00CD3A96">
          <w:rPr>
            <w:rStyle w:val="Hyperlink"/>
            <w:noProof/>
          </w:rPr>
          <w:t>C.4</w:t>
        </w:r>
        <w:r w:rsidRPr="00E93CB5">
          <w:rPr>
            <w:rFonts w:ascii="Calibri" w:hAnsi="Calibri"/>
            <w:noProof/>
            <w:sz w:val="22"/>
            <w:szCs w:val="22"/>
          </w:rPr>
          <w:tab/>
        </w:r>
        <w:r w:rsidRPr="00CD3A96">
          <w:rPr>
            <w:rStyle w:val="Hyperlink"/>
            <w:noProof/>
          </w:rPr>
          <w:t>Interconnexion des bâtiments</w:t>
        </w:r>
        <w:r>
          <w:rPr>
            <w:noProof/>
            <w:webHidden/>
          </w:rPr>
          <w:tab/>
        </w:r>
        <w:r>
          <w:rPr>
            <w:noProof/>
            <w:webHidden/>
          </w:rPr>
          <w:fldChar w:fldCharType="begin"/>
        </w:r>
        <w:r>
          <w:rPr>
            <w:noProof/>
            <w:webHidden/>
          </w:rPr>
          <w:instrText xml:space="preserve"> PAGEREF _Toc442271143 \h </w:instrText>
        </w:r>
        <w:r>
          <w:rPr>
            <w:noProof/>
            <w:webHidden/>
          </w:rPr>
        </w:r>
        <w:r>
          <w:rPr>
            <w:noProof/>
            <w:webHidden/>
          </w:rPr>
          <w:fldChar w:fldCharType="separate"/>
        </w:r>
        <w:r>
          <w:rPr>
            <w:noProof/>
            <w:webHidden/>
          </w:rPr>
          <w:t>39</w:t>
        </w:r>
        <w:r>
          <w:rPr>
            <w:noProof/>
            <w:webHidden/>
          </w:rPr>
          <w:fldChar w:fldCharType="end"/>
        </w:r>
      </w:hyperlink>
    </w:p>
    <w:p w:rsidR="00477ED0" w:rsidRPr="00E93CB5" w:rsidRDefault="00477ED0">
      <w:pPr>
        <w:pStyle w:val="TOC2"/>
        <w:tabs>
          <w:tab w:val="left" w:pos="880"/>
          <w:tab w:val="right" w:leader="dot" w:pos="9060"/>
        </w:tabs>
        <w:rPr>
          <w:rFonts w:ascii="Calibri" w:hAnsi="Calibri"/>
          <w:noProof/>
          <w:sz w:val="22"/>
          <w:szCs w:val="22"/>
        </w:rPr>
      </w:pPr>
      <w:hyperlink w:anchor="_Toc442271144" w:history="1">
        <w:r w:rsidRPr="00CD3A96">
          <w:rPr>
            <w:rStyle w:val="Hyperlink"/>
            <w:noProof/>
          </w:rPr>
          <w:t>D.</w:t>
        </w:r>
        <w:r w:rsidRPr="00E93CB5">
          <w:rPr>
            <w:rFonts w:ascii="Calibri" w:hAnsi="Calibri"/>
            <w:noProof/>
            <w:sz w:val="22"/>
            <w:szCs w:val="22"/>
          </w:rPr>
          <w:tab/>
        </w:r>
        <w:r w:rsidRPr="00CD3A96">
          <w:rPr>
            <w:rStyle w:val="Hyperlink"/>
            <w:noProof/>
          </w:rPr>
          <w:t>Planification des travaux</w:t>
        </w:r>
        <w:r>
          <w:rPr>
            <w:noProof/>
            <w:webHidden/>
          </w:rPr>
          <w:tab/>
        </w:r>
        <w:r>
          <w:rPr>
            <w:noProof/>
            <w:webHidden/>
          </w:rPr>
          <w:fldChar w:fldCharType="begin"/>
        </w:r>
        <w:r>
          <w:rPr>
            <w:noProof/>
            <w:webHidden/>
          </w:rPr>
          <w:instrText xml:space="preserve"> PAGEREF _Toc442271144 \h </w:instrText>
        </w:r>
        <w:r>
          <w:rPr>
            <w:noProof/>
            <w:webHidden/>
          </w:rPr>
        </w:r>
        <w:r>
          <w:rPr>
            <w:noProof/>
            <w:webHidden/>
          </w:rPr>
          <w:fldChar w:fldCharType="separate"/>
        </w:r>
        <w:r>
          <w:rPr>
            <w:noProof/>
            <w:webHidden/>
          </w:rPr>
          <w:t>41</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5" w:history="1">
        <w:r w:rsidRPr="00CD3A96">
          <w:rPr>
            <w:rStyle w:val="Hyperlink"/>
            <w:noProof/>
          </w:rPr>
          <w:t>D.1</w:t>
        </w:r>
        <w:r w:rsidRPr="00E93CB5">
          <w:rPr>
            <w:rFonts w:ascii="Calibri" w:hAnsi="Calibri"/>
            <w:noProof/>
            <w:sz w:val="22"/>
            <w:szCs w:val="22"/>
          </w:rPr>
          <w:tab/>
        </w:r>
        <w:r w:rsidRPr="00CD3A96">
          <w:rPr>
            <w:rStyle w:val="Hyperlink"/>
            <w:noProof/>
          </w:rPr>
          <w:t>Tableau des tâches</w:t>
        </w:r>
        <w:r>
          <w:rPr>
            <w:noProof/>
            <w:webHidden/>
          </w:rPr>
          <w:tab/>
        </w:r>
        <w:r>
          <w:rPr>
            <w:noProof/>
            <w:webHidden/>
          </w:rPr>
          <w:fldChar w:fldCharType="begin"/>
        </w:r>
        <w:r>
          <w:rPr>
            <w:noProof/>
            <w:webHidden/>
          </w:rPr>
          <w:instrText xml:space="preserve"> PAGEREF _Toc442271145 \h </w:instrText>
        </w:r>
        <w:r>
          <w:rPr>
            <w:noProof/>
            <w:webHidden/>
          </w:rPr>
        </w:r>
        <w:r>
          <w:rPr>
            <w:noProof/>
            <w:webHidden/>
          </w:rPr>
          <w:fldChar w:fldCharType="separate"/>
        </w:r>
        <w:r>
          <w:rPr>
            <w:noProof/>
            <w:webHidden/>
          </w:rPr>
          <w:t>41</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46" w:history="1">
        <w:r w:rsidRPr="00CD3A96">
          <w:rPr>
            <w:rStyle w:val="Hyperlink"/>
            <w:noProof/>
          </w:rPr>
          <w:t>D.2</w:t>
        </w:r>
        <w:r w:rsidRPr="00E93CB5">
          <w:rPr>
            <w:rFonts w:ascii="Calibri" w:hAnsi="Calibri"/>
            <w:noProof/>
            <w:sz w:val="22"/>
            <w:szCs w:val="22"/>
          </w:rPr>
          <w:tab/>
        </w:r>
        <w:r w:rsidRPr="00CD3A96">
          <w:rPr>
            <w:rStyle w:val="Hyperlink"/>
            <w:noProof/>
          </w:rPr>
          <w:t>Diagramme de Gantt</w:t>
        </w:r>
        <w:r>
          <w:rPr>
            <w:noProof/>
            <w:webHidden/>
          </w:rPr>
          <w:tab/>
        </w:r>
        <w:r>
          <w:rPr>
            <w:noProof/>
            <w:webHidden/>
          </w:rPr>
          <w:fldChar w:fldCharType="begin"/>
        </w:r>
        <w:r>
          <w:rPr>
            <w:noProof/>
            <w:webHidden/>
          </w:rPr>
          <w:instrText xml:space="preserve"> PAGEREF _Toc442271146 \h </w:instrText>
        </w:r>
        <w:r>
          <w:rPr>
            <w:noProof/>
            <w:webHidden/>
          </w:rPr>
        </w:r>
        <w:r>
          <w:rPr>
            <w:noProof/>
            <w:webHidden/>
          </w:rPr>
          <w:fldChar w:fldCharType="separate"/>
        </w:r>
        <w:r>
          <w:rPr>
            <w:noProof/>
            <w:webHidden/>
          </w:rPr>
          <w:t>43</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47" w:history="1">
        <w:r w:rsidRPr="00CD3A96">
          <w:rPr>
            <w:rStyle w:val="Hyperlink"/>
            <w:noProof/>
          </w:rPr>
          <w:t>E.</w:t>
        </w:r>
        <w:r w:rsidRPr="00E93CB5">
          <w:rPr>
            <w:rFonts w:ascii="Calibri" w:hAnsi="Calibri"/>
            <w:noProof/>
            <w:sz w:val="22"/>
            <w:szCs w:val="22"/>
          </w:rPr>
          <w:tab/>
        </w:r>
        <w:r w:rsidRPr="00CD3A96">
          <w:rPr>
            <w:rStyle w:val="Hyperlink"/>
            <w:noProof/>
          </w:rPr>
          <w:t>Devis</w:t>
        </w:r>
        <w:r>
          <w:rPr>
            <w:noProof/>
            <w:webHidden/>
          </w:rPr>
          <w:tab/>
        </w:r>
        <w:r>
          <w:rPr>
            <w:noProof/>
            <w:webHidden/>
          </w:rPr>
          <w:fldChar w:fldCharType="begin"/>
        </w:r>
        <w:r>
          <w:rPr>
            <w:noProof/>
            <w:webHidden/>
          </w:rPr>
          <w:instrText xml:space="preserve"> PAGEREF _Toc442271147 \h </w:instrText>
        </w:r>
        <w:r>
          <w:rPr>
            <w:noProof/>
            <w:webHidden/>
          </w:rPr>
        </w:r>
        <w:r>
          <w:rPr>
            <w:noProof/>
            <w:webHidden/>
          </w:rPr>
          <w:fldChar w:fldCharType="separate"/>
        </w:r>
        <w:r>
          <w:rPr>
            <w:noProof/>
            <w:webHidden/>
          </w:rPr>
          <w:t>44</w:t>
        </w:r>
        <w:r>
          <w:rPr>
            <w:noProof/>
            <w:webHidden/>
          </w:rPr>
          <w:fldChar w:fldCharType="end"/>
        </w:r>
      </w:hyperlink>
    </w:p>
    <w:p w:rsidR="00477ED0" w:rsidRPr="00E93CB5" w:rsidRDefault="00477ED0">
      <w:pPr>
        <w:pStyle w:val="TOC1"/>
        <w:rPr>
          <w:rFonts w:ascii="Calibri" w:hAnsi="Calibri"/>
          <w:b w:val="0"/>
          <w:noProof/>
          <w:sz w:val="22"/>
          <w:szCs w:val="22"/>
        </w:rPr>
      </w:pPr>
      <w:hyperlink w:anchor="_Toc442271148" w:history="1">
        <w:r w:rsidRPr="00CD3A96">
          <w:rPr>
            <w:rStyle w:val="Hyperlink"/>
            <w:noProof/>
          </w:rPr>
          <w:t>Proposition de maintenance</w:t>
        </w:r>
        <w:r>
          <w:rPr>
            <w:noProof/>
            <w:webHidden/>
          </w:rPr>
          <w:tab/>
        </w:r>
        <w:r>
          <w:rPr>
            <w:noProof/>
            <w:webHidden/>
          </w:rPr>
          <w:fldChar w:fldCharType="begin"/>
        </w:r>
        <w:r>
          <w:rPr>
            <w:noProof/>
            <w:webHidden/>
          </w:rPr>
          <w:instrText xml:space="preserve"> PAGEREF _Toc442271148 \h </w:instrText>
        </w:r>
        <w:r>
          <w:rPr>
            <w:noProof/>
            <w:webHidden/>
          </w:rPr>
        </w:r>
        <w:r>
          <w:rPr>
            <w:noProof/>
            <w:webHidden/>
          </w:rPr>
          <w:fldChar w:fldCharType="separate"/>
        </w:r>
        <w:r>
          <w:rPr>
            <w:noProof/>
            <w:webHidden/>
          </w:rPr>
          <w:t>48</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49" w:history="1">
        <w:r w:rsidRPr="00CD3A96">
          <w:rPr>
            <w:rStyle w:val="Hyperlink"/>
            <w:noProof/>
          </w:rPr>
          <w:t>A.</w:t>
        </w:r>
        <w:r w:rsidRPr="00E93CB5">
          <w:rPr>
            <w:rFonts w:ascii="Calibri" w:hAnsi="Calibri"/>
            <w:noProof/>
            <w:sz w:val="22"/>
            <w:szCs w:val="22"/>
          </w:rPr>
          <w:tab/>
        </w:r>
        <w:r w:rsidRPr="00CD3A96">
          <w:rPr>
            <w:rStyle w:val="Hyperlink"/>
            <w:noProof/>
          </w:rPr>
          <w:t>Méthode et outils</w:t>
        </w:r>
        <w:r>
          <w:rPr>
            <w:noProof/>
            <w:webHidden/>
          </w:rPr>
          <w:tab/>
        </w:r>
        <w:r>
          <w:rPr>
            <w:noProof/>
            <w:webHidden/>
          </w:rPr>
          <w:fldChar w:fldCharType="begin"/>
        </w:r>
        <w:r>
          <w:rPr>
            <w:noProof/>
            <w:webHidden/>
          </w:rPr>
          <w:instrText xml:space="preserve"> PAGEREF _Toc442271149 \h </w:instrText>
        </w:r>
        <w:r>
          <w:rPr>
            <w:noProof/>
            <w:webHidden/>
          </w:rPr>
        </w:r>
        <w:r>
          <w:rPr>
            <w:noProof/>
            <w:webHidden/>
          </w:rPr>
          <w:fldChar w:fldCharType="separate"/>
        </w:r>
        <w:r>
          <w:rPr>
            <w:noProof/>
            <w:webHidden/>
          </w:rPr>
          <w:t>49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0" w:history="1">
        <w:r w:rsidRPr="00CD3A96">
          <w:rPr>
            <w:rStyle w:val="Hyperlink"/>
            <w:noProof/>
          </w:rPr>
          <w:t>A.1</w:t>
        </w:r>
        <w:r w:rsidRPr="00E93CB5">
          <w:rPr>
            <w:rFonts w:ascii="Calibri" w:hAnsi="Calibri"/>
            <w:noProof/>
            <w:sz w:val="22"/>
            <w:szCs w:val="22"/>
          </w:rPr>
          <w:tab/>
        </w:r>
        <w:r w:rsidRPr="00CD3A96">
          <w:rPr>
            <w:rStyle w:val="Hyperlink"/>
            <w:noProof/>
          </w:rPr>
          <w:t>Acteurs</w:t>
        </w:r>
        <w:r>
          <w:rPr>
            <w:noProof/>
            <w:webHidden/>
          </w:rPr>
          <w:tab/>
        </w:r>
        <w:r>
          <w:rPr>
            <w:noProof/>
            <w:webHidden/>
          </w:rPr>
          <w:fldChar w:fldCharType="begin"/>
        </w:r>
        <w:r>
          <w:rPr>
            <w:noProof/>
            <w:webHidden/>
          </w:rPr>
          <w:instrText xml:space="preserve"> PAGEREF _Toc442271150 \h </w:instrText>
        </w:r>
        <w:r>
          <w:rPr>
            <w:noProof/>
            <w:webHidden/>
          </w:rPr>
        </w:r>
        <w:r>
          <w:rPr>
            <w:noProof/>
            <w:webHidden/>
          </w:rPr>
          <w:fldChar w:fldCharType="separate"/>
        </w:r>
        <w:r>
          <w:rPr>
            <w:noProof/>
            <w:webHidden/>
          </w:rPr>
          <w:t>49</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1" w:history="1">
        <w:r w:rsidRPr="00CD3A96">
          <w:rPr>
            <w:rStyle w:val="Hyperlink"/>
            <w:noProof/>
          </w:rPr>
          <w:t>A.2</w:t>
        </w:r>
        <w:r w:rsidRPr="00E93CB5">
          <w:rPr>
            <w:rFonts w:ascii="Calibri" w:hAnsi="Calibri"/>
            <w:noProof/>
            <w:sz w:val="22"/>
            <w:szCs w:val="22"/>
          </w:rPr>
          <w:tab/>
        </w:r>
        <w:r w:rsidRPr="00CD3A96">
          <w:rPr>
            <w:rStyle w:val="Hyperlink"/>
            <w:noProof/>
          </w:rPr>
          <w:t>Applications</w:t>
        </w:r>
        <w:r>
          <w:rPr>
            <w:noProof/>
            <w:webHidden/>
          </w:rPr>
          <w:tab/>
        </w:r>
        <w:r>
          <w:rPr>
            <w:noProof/>
            <w:webHidden/>
          </w:rPr>
          <w:fldChar w:fldCharType="begin"/>
        </w:r>
        <w:r>
          <w:rPr>
            <w:noProof/>
            <w:webHidden/>
          </w:rPr>
          <w:instrText xml:space="preserve"> PAGEREF _Toc442271151 \h </w:instrText>
        </w:r>
        <w:r>
          <w:rPr>
            <w:noProof/>
            <w:webHidden/>
          </w:rPr>
        </w:r>
        <w:r>
          <w:rPr>
            <w:noProof/>
            <w:webHidden/>
          </w:rPr>
          <w:fldChar w:fldCharType="separate"/>
        </w:r>
        <w:r>
          <w:rPr>
            <w:noProof/>
            <w:webHidden/>
          </w:rPr>
          <w:t>51</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2" w:history="1">
        <w:r w:rsidRPr="00CD3A96">
          <w:rPr>
            <w:rStyle w:val="Hyperlink"/>
            <w:noProof/>
          </w:rPr>
          <w:t>A.3</w:t>
        </w:r>
        <w:r w:rsidRPr="00E93CB5">
          <w:rPr>
            <w:rFonts w:ascii="Calibri" w:hAnsi="Calibri"/>
            <w:noProof/>
            <w:sz w:val="22"/>
            <w:szCs w:val="22"/>
          </w:rPr>
          <w:tab/>
        </w:r>
        <w:r w:rsidRPr="00CD3A96">
          <w:rPr>
            <w:rStyle w:val="Hyperlink"/>
            <w:noProof/>
          </w:rPr>
          <w:t>Logigramme de maintenance</w:t>
        </w:r>
        <w:r>
          <w:rPr>
            <w:noProof/>
            <w:webHidden/>
          </w:rPr>
          <w:tab/>
        </w:r>
        <w:r>
          <w:rPr>
            <w:noProof/>
            <w:webHidden/>
          </w:rPr>
          <w:fldChar w:fldCharType="begin"/>
        </w:r>
        <w:r>
          <w:rPr>
            <w:noProof/>
            <w:webHidden/>
          </w:rPr>
          <w:instrText xml:space="preserve"> PAGEREF _Toc442271152 \h </w:instrText>
        </w:r>
        <w:r>
          <w:rPr>
            <w:noProof/>
            <w:webHidden/>
          </w:rPr>
        </w:r>
        <w:r>
          <w:rPr>
            <w:noProof/>
            <w:webHidden/>
          </w:rPr>
          <w:fldChar w:fldCharType="separate"/>
        </w:r>
        <w:r>
          <w:rPr>
            <w:noProof/>
            <w:webHidden/>
          </w:rPr>
          <w:t>54</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53" w:history="1">
        <w:r w:rsidRPr="00CD3A96">
          <w:rPr>
            <w:rStyle w:val="Hyperlink"/>
            <w:noProof/>
          </w:rPr>
          <w:t>B.</w:t>
        </w:r>
        <w:r w:rsidRPr="00E93CB5">
          <w:rPr>
            <w:rFonts w:ascii="Calibri" w:hAnsi="Calibri"/>
            <w:noProof/>
            <w:sz w:val="22"/>
            <w:szCs w:val="22"/>
          </w:rPr>
          <w:tab/>
        </w:r>
        <w:r w:rsidRPr="00CD3A96">
          <w:rPr>
            <w:rStyle w:val="Hyperlink"/>
            <w:noProof/>
          </w:rPr>
          <w:t>Plan de Continuité et de Reprise d'Activité</w:t>
        </w:r>
        <w:r>
          <w:rPr>
            <w:noProof/>
            <w:webHidden/>
          </w:rPr>
          <w:tab/>
        </w:r>
        <w:r>
          <w:rPr>
            <w:noProof/>
            <w:webHidden/>
          </w:rPr>
          <w:fldChar w:fldCharType="begin"/>
        </w:r>
        <w:r>
          <w:rPr>
            <w:noProof/>
            <w:webHidden/>
          </w:rPr>
          <w:instrText xml:space="preserve"> PAGEREF _Toc442271153 \h </w:instrText>
        </w:r>
        <w:r>
          <w:rPr>
            <w:noProof/>
            <w:webHidden/>
          </w:rPr>
        </w:r>
        <w:r>
          <w:rPr>
            <w:noProof/>
            <w:webHidden/>
          </w:rPr>
          <w:fldChar w:fldCharType="separate"/>
        </w:r>
        <w:r>
          <w:rPr>
            <w:noProof/>
            <w:webHidden/>
          </w:rPr>
          <w:t>55</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4" w:history="1">
        <w:r w:rsidRPr="00CD3A96">
          <w:rPr>
            <w:rStyle w:val="Hyperlink"/>
            <w:noProof/>
          </w:rPr>
          <w:t>B.1</w:t>
        </w:r>
        <w:r w:rsidRPr="00E93CB5">
          <w:rPr>
            <w:rFonts w:ascii="Calibri" w:hAnsi="Calibri"/>
            <w:noProof/>
            <w:sz w:val="22"/>
            <w:szCs w:val="22"/>
          </w:rPr>
          <w:tab/>
        </w:r>
        <w:r w:rsidRPr="00CD3A96">
          <w:rPr>
            <w:rStyle w:val="Hyperlink"/>
            <w:noProof/>
          </w:rPr>
          <w:t>Généralité</w:t>
        </w:r>
        <w:r>
          <w:rPr>
            <w:noProof/>
            <w:webHidden/>
          </w:rPr>
          <w:tab/>
        </w:r>
        <w:r>
          <w:rPr>
            <w:noProof/>
            <w:webHidden/>
          </w:rPr>
          <w:fldChar w:fldCharType="begin"/>
        </w:r>
        <w:r>
          <w:rPr>
            <w:noProof/>
            <w:webHidden/>
          </w:rPr>
          <w:instrText xml:space="preserve"> PAGEREF _Toc442271154 \h </w:instrText>
        </w:r>
        <w:r>
          <w:rPr>
            <w:noProof/>
            <w:webHidden/>
          </w:rPr>
        </w:r>
        <w:r>
          <w:rPr>
            <w:noProof/>
            <w:webHidden/>
          </w:rPr>
          <w:fldChar w:fldCharType="separate"/>
        </w:r>
        <w:r>
          <w:rPr>
            <w:noProof/>
            <w:webHidden/>
          </w:rPr>
          <w:t>55</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5" w:history="1">
        <w:r w:rsidRPr="00CD3A96">
          <w:rPr>
            <w:rStyle w:val="Hyperlink"/>
            <w:noProof/>
          </w:rPr>
          <w:t>B.2</w:t>
        </w:r>
        <w:r w:rsidRPr="00E93CB5">
          <w:rPr>
            <w:rFonts w:ascii="Calibri" w:hAnsi="Calibri"/>
            <w:noProof/>
            <w:sz w:val="22"/>
            <w:szCs w:val="22"/>
          </w:rPr>
          <w:tab/>
        </w:r>
        <w:r w:rsidRPr="00CD3A96">
          <w:rPr>
            <w:rStyle w:val="Hyperlink"/>
            <w:noProof/>
          </w:rPr>
          <w:t>Restauration</w:t>
        </w:r>
        <w:r>
          <w:rPr>
            <w:noProof/>
            <w:webHidden/>
          </w:rPr>
          <w:tab/>
        </w:r>
        <w:r>
          <w:rPr>
            <w:noProof/>
            <w:webHidden/>
          </w:rPr>
          <w:fldChar w:fldCharType="begin"/>
        </w:r>
        <w:r>
          <w:rPr>
            <w:noProof/>
            <w:webHidden/>
          </w:rPr>
          <w:instrText xml:space="preserve"> PAGEREF _Toc442271155 \h </w:instrText>
        </w:r>
        <w:r>
          <w:rPr>
            <w:noProof/>
            <w:webHidden/>
          </w:rPr>
        </w:r>
        <w:r>
          <w:rPr>
            <w:noProof/>
            <w:webHidden/>
          </w:rPr>
          <w:fldChar w:fldCharType="separate"/>
        </w:r>
        <w:r>
          <w:rPr>
            <w:noProof/>
            <w:webHidden/>
          </w:rPr>
          <w:t>62</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6" w:history="1">
        <w:r w:rsidRPr="00CD3A96">
          <w:rPr>
            <w:rStyle w:val="Hyperlink"/>
            <w:noProof/>
          </w:rPr>
          <w:t>B.3</w:t>
        </w:r>
        <w:r w:rsidRPr="00E93CB5">
          <w:rPr>
            <w:rFonts w:ascii="Calibri" w:hAnsi="Calibri"/>
            <w:noProof/>
            <w:sz w:val="22"/>
            <w:szCs w:val="22"/>
          </w:rPr>
          <w:tab/>
        </w:r>
        <w:r w:rsidRPr="00CD3A96">
          <w:rPr>
            <w:rStyle w:val="Hyperlink"/>
            <w:noProof/>
          </w:rPr>
          <w:t>Test</w:t>
        </w:r>
        <w:r>
          <w:rPr>
            <w:noProof/>
            <w:webHidden/>
          </w:rPr>
          <w:tab/>
        </w:r>
        <w:r>
          <w:rPr>
            <w:noProof/>
            <w:webHidden/>
          </w:rPr>
          <w:fldChar w:fldCharType="begin"/>
        </w:r>
        <w:r>
          <w:rPr>
            <w:noProof/>
            <w:webHidden/>
          </w:rPr>
          <w:instrText xml:space="preserve"> PAGEREF _Toc442271156 \h </w:instrText>
        </w:r>
        <w:r>
          <w:rPr>
            <w:noProof/>
            <w:webHidden/>
          </w:rPr>
        </w:r>
        <w:r>
          <w:rPr>
            <w:noProof/>
            <w:webHidden/>
          </w:rPr>
          <w:fldChar w:fldCharType="separate"/>
        </w:r>
        <w:r>
          <w:rPr>
            <w:noProof/>
            <w:webHidden/>
          </w:rPr>
          <w:t>65</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57" w:history="1">
        <w:r w:rsidRPr="00CD3A96">
          <w:rPr>
            <w:rStyle w:val="Hyperlink"/>
            <w:noProof/>
          </w:rPr>
          <w:t>B.4</w:t>
        </w:r>
        <w:r w:rsidRPr="00E93CB5">
          <w:rPr>
            <w:rFonts w:ascii="Calibri" w:hAnsi="Calibri"/>
            <w:noProof/>
            <w:sz w:val="22"/>
            <w:szCs w:val="22"/>
          </w:rPr>
          <w:tab/>
        </w:r>
        <w:r w:rsidRPr="00CD3A96">
          <w:rPr>
            <w:rStyle w:val="Hyperlink"/>
            <w:noProof/>
          </w:rPr>
          <w:t>Couverture</w:t>
        </w:r>
        <w:r>
          <w:rPr>
            <w:noProof/>
            <w:webHidden/>
          </w:rPr>
          <w:tab/>
        </w:r>
        <w:r>
          <w:rPr>
            <w:noProof/>
            <w:webHidden/>
          </w:rPr>
          <w:fldChar w:fldCharType="begin"/>
        </w:r>
        <w:r>
          <w:rPr>
            <w:noProof/>
            <w:webHidden/>
          </w:rPr>
          <w:instrText xml:space="preserve"> PAGEREF _Toc442271157 \h </w:instrText>
        </w:r>
        <w:r>
          <w:rPr>
            <w:noProof/>
            <w:webHidden/>
          </w:rPr>
        </w:r>
        <w:r>
          <w:rPr>
            <w:noProof/>
            <w:webHidden/>
          </w:rPr>
          <w:fldChar w:fldCharType="separate"/>
        </w:r>
        <w:r>
          <w:rPr>
            <w:noProof/>
            <w:webHidden/>
          </w:rPr>
          <w:t>67</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58" w:history="1">
        <w:r w:rsidRPr="00CD3A96">
          <w:rPr>
            <w:rStyle w:val="Hyperlink"/>
            <w:noProof/>
          </w:rPr>
          <w:t>C.</w:t>
        </w:r>
        <w:r w:rsidRPr="00E93CB5">
          <w:rPr>
            <w:rFonts w:ascii="Calibri" w:hAnsi="Calibri"/>
            <w:noProof/>
            <w:sz w:val="22"/>
            <w:szCs w:val="22"/>
          </w:rPr>
          <w:tab/>
        </w:r>
        <w:r w:rsidRPr="00CD3A96">
          <w:rPr>
            <w:rStyle w:val="Hyperlink"/>
            <w:noProof/>
          </w:rPr>
          <w:t>Devis de maintenance</w:t>
        </w:r>
        <w:r>
          <w:rPr>
            <w:noProof/>
            <w:webHidden/>
          </w:rPr>
          <w:tab/>
        </w:r>
        <w:r>
          <w:rPr>
            <w:noProof/>
            <w:webHidden/>
          </w:rPr>
          <w:fldChar w:fldCharType="begin"/>
        </w:r>
        <w:r>
          <w:rPr>
            <w:noProof/>
            <w:webHidden/>
          </w:rPr>
          <w:instrText xml:space="preserve"> PAGEREF _Toc442271158 \h </w:instrText>
        </w:r>
        <w:r>
          <w:rPr>
            <w:noProof/>
            <w:webHidden/>
          </w:rPr>
        </w:r>
        <w:r>
          <w:rPr>
            <w:noProof/>
            <w:webHidden/>
          </w:rPr>
          <w:fldChar w:fldCharType="separate"/>
        </w:r>
        <w:r>
          <w:rPr>
            <w:noProof/>
            <w:webHidden/>
          </w:rPr>
          <w:t>68</w:t>
        </w:r>
        <w:r>
          <w:rPr>
            <w:noProof/>
            <w:webHidden/>
          </w:rPr>
          <w:fldChar w:fldCharType="end"/>
        </w:r>
      </w:hyperlink>
    </w:p>
    <w:p w:rsidR="00477ED0" w:rsidRPr="00E93CB5" w:rsidRDefault="00477ED0">
      <w:pPr>
        <w:pStyle w:val="TOC1"/>
        <w:rPr>
          <w:rFonts w:ascii="Calibri" w:hAnsi="Calibri"/>
          <w:b w:val="0"/>
          <w:noProof/>
          <w:sz w:val="22"/>
          <w:szCs w:val="22"/>
        </w:rPr>
      </w:pPr>
      <w:hyperlink w:anchor="_Toc442271159" w:history="1">
        <w:r w:rsidRPr="00CD3A96">
          <w:rPr>
            <w:rStyle w:val="Hyperlink"/>
            <w:noProof/>
          </w:rPr>
          <w:t>Suivi de projet</w:t>
        </w:r>
        <w:r>
          <w:rPr>
            <w:noProof/>
            <w:webHidden/>
          </w:rPr>
          <w:tab/>
        </w:r>
        <w:r>
          <w:rPr>
            <w:noProof/>
            <w:webHidden/>
          </w:rPr>
          <w:fldChar w:fldCharType="begin"/>
        </w:r>
        <w:r>
          <w:rPr>
            <w:noProof/>
            <w:webHidden/>
          </w:rPr>
          <w:instrText xml:space="preserve"> PAGEREF _Toc442271159 \h </w:instrText>
        </w:r>
        <w:r>
          <w:rPr>
            <w:noProof/>
            <w:webHidden/>
          </w:rPr>
        </w:r>
        <w:r>
          <w:rPr>
            <w:noProof/>
            <w:webHidden/>
          </w:rPr>
          <w:fldChar w:fldCharType="separate"/>
        </w:r>
        <w:r>
          <w:rPr>
            <w:noProof/>
            <w:webHidden/>
          </w:rPr>
          <w:t>69</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60" w:history="1">
        <w:r w:rsidRPr="00CD3A96">
          <w:rPr>
            <w:rStyle w:val="Hyperlink"/>
            <w:noProof/>
          </w:rPr>
          <w:t>A.</w:t>
        </w:r>
        <w:r w:rsidRPr="00E93CB5">
          <w:rPr>
            <w:rFonts w:ascii="Calibri" w:hAnsi="Calibri"/>
            <w:noProof/>
            <w:sz w:val="22"/>
            <w:szCs w:val="22"/>
          </w:rPr>
          <w:tab/>
        </w:r>
        <w:r w:rsidRPr="00CD3A96">
          <w:rPr>
            <w:rStyle w:val="Hyperlink"/>
            <w:noProof/>
          </w:rPr>
          <w:t>Tableau de bord</w:t>
        </w:r>
        <w:r>
          <w:rPr>
            <w:noProof/>
            <w:webHidden/>
          </w:rPr>
          <w:tab/>
        </w:r>
        <w:r>
          <w:rPr>
            <w:noProof/>
            <w:webHidden/>
          </w:rPr>
          <w:fldChar w:fldCharType="begin"/>
        </w:r>
        <w:r>
          <w:rPr>
            <w:noProof/>
            <w:webHidden/>
          </w:rPr>
          <w:instrText xml:space="preserve"> PAGEREF _Toc442271160 \h </w:instrText>
        </w:r>
        <w:r>
          <w:rPr>
            <w:noProof/>
            <w:webHidden/>
          </w:rPr>
        </w:r>
        <w:r>
          <w:rPr>
            <w:noProof/>
            <w:webHidden/>
          </w:rPr>
          <w:fldChar w:fldCharType="separate"/>
        </w:r>
        <w:r>
          <w:rPr>
            <w:noProof/>
            <w:webHidden/>
          </w:rPr>
          <w:t>69</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61" w:history="1">
        <w:r w:rsidRPr="00CD3A96">
          <w:rPr>
            <w:rStyle w:val="Hyperlink"/>
            <w:noProof/>
          </w:rPr>
          <w:t>B.</w:t>
        </w:r>
        <w:r w:rsidRPr="00E93CB5">
          <w:rPr>
            <w:rFonts w:ascii="Calibri" w:hAnsi="Calibri"/>
            <w:noProof/>
            <w:sz w:val="22"/>
            <w:szCs w:val="22"/>
          </w:rPr>
          <w:tab/>
        </w:r>
        <w:r w:rsidRPr="00CD3A96">
          <w:rPr>
            <w:rStyle w:val="Hyperlink"/>
            <w:noProof/>
          </w:rPr>
          <w:t>Gestion documentaire</w:t>
        </w:r>
        <w:r>
          <w:rPr>
            <w:noProof/>
            <w:webHidden/>
          </w:rPr>
          <w:tab/>
        </w:r>
        <w:r>
          <w:rPr>
            <w:noProof/>
            <w:webHidden/>
          </w:rPr>
          <w:fldChar w:fldCharType="begin"/>
        </w:r>
        <w:r>
          <w:rPr>
            <w:noProof/>
            <w:webHidden/>
          </w:rPr>
          <w:instrText xml:space="preserve"> PAGEREF _Toc442271161 \h </w:instrText>
        </w:r>
        <w:r>
          <w:rPr>
            <w:noProof/>
            <w:webHidden/>
          </w:rPr>
        </w:r>
        <w:r>
          <w:rPr>
            <w:noProof/>
            <w:webHidden/>
          </w:rPr>
          <w:fldChar w:fldCharType="separate"/>
        </w:r>
        <w:r>
          <w:rPr>
            <w:noProof/>
            <w:webHidden/>
          </w:rPr>
          <w:t>70</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62" w:history="1">
        <w:r w:rsidRPr="00CD3A96">
          <w:rPr>
            <w:rStyle w:val="Hyperlink"/>
            <w:noProof/>
          </w:rPr>
          <w:t>B.1</w:t>
        </w:r>
        <w:r w:rsidRPr="00E93CB5">
          <w:rPr>
            <w:rFonts w:ascii="Calibri" w:hAnsi="Calibri"/>
            <w:noProof/>
            <w:sz w:val="22"/>
            <w:szCs w:val="22"/>
          </w:rPr>
          <w:tab/>
        </w:r>
        <w:r w:rsidRPr="00CD3A96">
          <w:rPr>
            <w:rStyle w:val="Hyperlink"/>
            <w:noProof/>
          </w:rPr>
          <w:t>Arborescence des dossiers</w:t>
        </w:r>
        <w:r>
          <w:rPr>
            <w:noProof/>
            <w:webHidden/>
          </w:rPr>
          <w:tab/>
        </w:r>
        <w:r>
          <w:rPr>
            <w:noProof/>
            <w:webHidden/>
          </w:rPr>
          <w:fldChar w:fldCharType="begin"/>
        </w:r>
        <w:r>
          <w:rPr>
            <w:noProof/>
            <w:webHidden/>
          </w:rPr>
          <w:instrText xml:space="preserve"> PAGEREF _Toc442271162 \h </w:instrText>
        </w:r>
        <w:r>
          <w:rPr>
            <w:noProof/>
            <w:webHidden/>
          </w:rPr>
        </w:r>
        <w:r>
          <w:rPr>
            <w:noProof/>
            <w:webHidden/>
          </w:rPr>
          <w:fldChar w:fldCharType="separate"/>
        </w:r>
        <w:r>
          <w:rPr>
            <w:noProof/>
            <w:webHidden/>
          </w:rPr>
          <w:t>70</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63" w:history="1">
        <w:r w:rsidRPr="00CD3A96">
          <w:rPr>
            <w:rStyle w:val="Hyperlink"/>
            <w:noProof/>
          </w:rPr>
          <w:t>C.</w:t>
        </w:r>
        <w:r w:rsidRPr="00E93CB5">
          <w:rPr>
            <w:rFonts w:ascii="Calibri" w:hAnsi="Calibri"/>
            <w:noProof/>
            <w:sz w:val="22"/>
            <w:szCs w:val="22"/>
          </w:rPr>
          <w:tab/>
        </w:r>
        <w:r w:rsidRPr="00CD3A96">
          <w:rPr>
            <w:rStyle w:val="Hyperlink"/>
            <w:noProof/>
          </w:rPr>
          <w:t>Diagramme d’Ishikawa</w:t>
        </w:r>
        <w:r>
          <w:rPr>
            <w:noProof/>
            <w:webHidden/>
          </w:rPr>
          <w:tab/>
        </w:r>
        <w:r>
          <w:rPr>
            <w:noProof/>
            <w:webHidden/>
          </w:rPr>
          <w:fldChar w:fldCharType="begin"/>
        </w:r>
        <w:r>
          <w:rPr>
            <w:noProof/>
            <w:webHidden/>
          </w:rPr>
          <w:instrText xml:space="preserve"> PAGEREF _Toc442271163 \h </w:instrText>
        </w:r>
        <w:r>
          <w:rPr>
            <w:noProof/>
            <w:webHidden/>
          </w:rPr>
        </w:r>
        <w:r>
          <w:rPr>
            <w:noProof/>
            <w:webHidden/>
          </w:rPr>
          <w:fldChar w:fldCharType="separate"/>
        </w:r>
        <w:r>
          <w:rPr>
            <w:noProof/>
            <w:webHidden/>
          </w:rPr>
          <w:t>72</w:t>
        </w:r>
        <w:r>
          <w:rPr>
            <w:noProof/>
            <w:webHidden/>
          </w:rPr>
          <w:fldChar w:fldCharType="end"/>
        </w:r>
      </w:hyperlink>
    </w:p>
    <w:p w:rsidR="00477ED0" w:rsidRPr="00E93CB5" w:rsidRDefault="00477ED0">
      <w:pPr>
        <w:pStyle w:val="TOC2"/>
        <w:tabs>
          <w:tab w:val="left" w:pos="880"/>
          <w:tab w:val="right" w:leader="dot" w:pos="9060"/>
        </w:tabs>
        <w:rPr>
          <w:rFonts w:ascii="Calibri" w:hAnsi="Calibri"/>
          <w:noProof/>
          <w:sz w:val="22"/>
          <w:szCs w:val="22"/>
        </w:rPr>
      </w:pPr>
      <w:hyperlink w:anchor="_Toc442271164" w:history="1">
        <w:r w:rsidRPr="00CD3A96">
          <w:rPr>
            <w:rStyle w:val="Hyperlink"/>
            <w:noProof/>
          </w:rPr>
          <w:t>D.</w:t>
        </w:r>
        <w:r w:rsidRPr="00E93CB5">
          <w:rPr>
            <w:rFonts w:ascii="Calibri" w:hAnsi="Calibri"/>
            <w:noProof/>
            <w:sz w:val="22"/>
            <w:szCs w:val="22"/>
          </w:rPr>
          <w:tab/>
        </w:r>
        <w:r w:rsidRPr="00CD3A96">
          <w:rPr>
            <w:rStyle w:val="Hyperlink"/>
            <w:noProof/>
          </w:rPr>
          <w:t>RACI</w:t>
        </w:r>
        <w:r>
          <w:rPr>
            <w:noProof/>
            <w:webHidden/>
          </w:rPr>
          <w:tab/>
        </w:r>
        <w:r>
          <w:rPr>
            <w:noProof/>
            <w:webHidden/>
          </w:rPr>
          <w:fldChar w:fldCharType="begin"/>
        </w:r>
        <w:r>
          <w:rPr>
            <w:noProof/>
            <w:webHidden/>
          </w:rPr>
          <w:instrText xml:space="preserve"> PAGEREF _Toc442271164 \h </w:instrText>
        </w:r>
        <w:r>
          <w:rPr>
            <w:noProof/>
            <w:webHidden/>
          </w:rPr>
        </w:r>
        <w:r>
          <w:rPr>
            <w:noProof/>
            <w:webHidden/>
          </w:rPr>
          <w:fldChar w:fldCharType="separate"/>
        </w:r>
        <w:r>
          <w:rPr>
            <w:noProof/>
            <w:webHidden/>
          </w:rPr>
          <w:t>73</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65" w:history="1">
        <w:r w:rsidRPr="00CD3A96">
          <w:rPr>
            <w:rStyle w:val="Hyperlink"/>
            <w:noProof/>
          </w:rPr>
          <w:t>E.</w:t>
        </w:r>
        <w:r w:rsidRPr="00E93CB5">
          <w:rPr>
            <w:rFonts w:ascii="Calibri" w:hAnsi="Calibri"/>
            <w:noProof/>
            <w:sz w:val="22"/>
            <w:szCs w:val="22"/>
          </w:rPr>
          <w:tab/>
        </w:r>
        <w:r w:rsidRPr="00CD3A96">
          <w:rPr>
            <w:rStyle w:val="Hyperlink"/>
            <w:noProof/>
          </w:rPr>
          <w:t>Tableau des risques</w:t>
        </w:r>
        <w:r>
          <w:rPr>
            <w:noProof/>
            <w:webHidden/>
          </w:rPr>
          <w:tab/>
        </w:r>
        <w:r>
          <w:rPr>
            <w:noProof/>
            <w:webHidden/>
          </w:rPr>
          <w:fldChar w:fldCharType="begin"/>
        </w:r>
        <w:r>
          <w:rPr>
            <w:noProof/>
            <w:webHidden/>
          </w:rPr>
          <w:instrText xml:space="preserve"> PAGEREF _Toc442271165 \h </w:instrText>
        </w:r>
        <w:r>
          <w:rPr>
            <w:noProof/>
            <w:webHidden/>
          </w:rPr>
        </w:r>
        <w:r>
          <w:rPr>
            <w:noProof/>
            <w:webHidden/>
          </w:rPr>
          <w:fldChar w:fldCharType="separate"/>
        </w:r>
        <w:r>
          <w:rPr>
            <w:noProof/>
            <w:webHidden/>
          </w:rPr>
          <w:t>74</w:t>
        </w:r>
        <w:r>
          <w:rPr>
            <w:noProof/>
            <w:webHidden/>
          </w:rPr>
          <w:fldChar w:fldCharType="end"/>
        </w:r>
      </w:hyperlink>
    </w:p>
    <w:p w:rsidR="00477ED0" w:rsidRPr="00E93CB5" w:rsidRDefault="00477ED0">
      <w:pPr>
        <w:pStyle w:val="TOC2"/>
        <w:tabs>
          <w:tab w:val="left" w:pos="720"/>
          <w:tab w:val="right" w:leader="dot" w:pos="9060"/>
        </w:tabs>
        <w:rPr>
          <w:rFonts w:ascii="Calibri" w:hAnsi="Calibri"/>
          <w:noProof/>
          <w:sz w:val="22"/>
          <w:szCs w:val="22"/>
        </w:rPr>
      </w:pPr>
      <w:hyperlink w:anchor="_Toc442271166" w:history="1">
        <w:r w:rsidRPr="00CD3A96">
          <w:rPr>
            <w:rStyle w:val="Hyperlink"/>
            <w:noProof/>
          </w:rPr>
          <w:t>F.</w:t>
        </w:r>
        <w:r w:rsidRPr="00E93CB5">
          <w:rPr>
            <w:rFonts w:ascii="Calibri" w:hAnsi="Calibri"/>
            <w:noProof/>
            <w:sz w:val="22"/>
            <w:szCs w:val="22"/>
          </w:rPr>
          <w:tab/>
        </w:r>
        <w:r w:rsidRPr="00CD3A96">
          <w:rPr>
            <w:rStyle w:val="Hyperlink"/>
            <w:noProof/>
          </w:rPr>
          <w:t>Planning interne</w:t>
        </w:r>
        <w:r>
          <w:rPr>
            <w:noProof/>
            <w:webHidden/>
          </w:rPr>
          <w:tab/>
        </w:r>
        <w:r>
          <w:rPr>
            <w:noProof/>
            <w:webHidden/>
          </w:rPr>
          <w:fldChar w:fldCharType="begin"/>
        </w:r>
        <w:r>
          <w:rPr>
            <w:noProof/>
            <w:webHidden/>
          </w:rPr>
          <w:instrText xml:space="preserve"> PAGEREF _Toc442271166 \h </w:instrText>
        </w:r>
        <w:r>
          <w:rPr>
            <w:noProof/>
            <w:webHidden/>
          </w:rPr>
        </w:r>
        <w:r>
          <w:rPr>
            <w:noProof/>
            <w:webHidden/>
          </w:rPr>
          <w:fldChar w:fldCharType="separate"/>
        </w:r>
        <w:r>
          <w:rPr>
            <w:noProof/>
            <w:webHidden/>
          </w:rPr>
          <w:t>75</w:t>
        </w:r>
        <w:r>
          <w:rPr>
            <w:noProof/>
            <w:webHidden/>
          </w:rPr>
          <w:fldChar w:fldCharType="end"/>
        </w:r>
      </w:hyperlink>
    </w:p>
    <w:p w:rsidR="00477ED0" w:rsidRPr="00E93CB5" w:rsidRDefault="00477ED0">
      <w:pPr>
        <w:pStyle w:val="TOC2"/>
        <w:tabs>
          <w:tab w:val="left" w:pos="880"/>
          <w:tab w:val="right" w:leader="dot" w:pos="9060"/>
        </w:tabs>
        <w:rPr>
          <w:rFonts w:ascii="Calibri" w:hAnsi="Calibri"/>
          <w:noProof/>
          <w:sz w:val="22"/>
          <w:szCs w:val="22"/>
        </w:rPr>
      </w:pPr>
      <w:hyperlink w:anchor="_Toc442271167" w:history="1">
        <w:r w:rsidRPr="00CD3A96">
          <w:rPr>
            <w:rStyle w:val="Hyperlink"/>
            <w:noProof/>
          </w:rPr>
          <w:t>G.</w:t>
        </w:r>
        <w:r w:rsidRPr="00E93CB5">
          <w:rPr>
            <w:rFonts w:ascii="Calibri" w:hAnsi="Calibri"/>
            <w:noProof/>
            <w:sz w:val="22"/>
            <w:szCs w:val="22"/>
          </w:rPr>
          <w:tab/>
        </w:r>
        <w:r w:rsidRPr="00CD3A96">
          <w:rPr>
            <w:rStyle w:val="Hyperlink"/>
            <w:noProof/>
          </w:rPr>
          <w:t>Retour sur Investissement</w:t>
        </w:r>
        <w:r>
          <w:rPr>
            <w:noProof/>
            <w:webHidden/>
          </w:rPr>
          <w:tab/>
        </w:r>
        <w:r>
          <w:rPr>
            <w:noProof/>
            <w:webHidden/>
          </w:rPr>
          <w:fldChar w:fldCharType="begin"/>
        </w:r>
        <w:r>
          <w:rPr>
            <w:noProof/>
            <w:webHidden/>
          </w:rPr>
          <w:instrText xml:space="preserve"> PAGEREF _Toc442271167 \h </w:instrText>
        </w:r>
        <w:r>
          <w:rPr>
            <w:noProof/>
            <w:webHidden/>
          </w:rPr>
        </w:r>
        <w:r>
          <w:rPr>
            <w:noProof/>
            <w:webHidden/>
          </w:rPr>
          <w:fldChar w:fldCharType="separate"/>
        </w:r>
        <w:r>
          <w:rPr>
            <w:noProof/>
            <w:webHidden/>
          </w:rPr>
          <w:t>76</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68" w:history="1">
        <w:r w:rsidRPr="00CD3A96">
          <w:rPr>
            <w:rStyle w:val="Hyperlink"/>
            <w:noProof/>
          </w:rPr>
          <w:t>G.1</w:t>
        </w:r>
        <w:r w:rsidRPr="00E93CB5">
          <w:rPr>
            <w:rFonts w:ascii="Calibri" w:hAnsi="Calibri"/>
            <w:noProof/>
            <w:sz w:val="22"/>
            <w:szCs w:val="22"/>
          </w:rPr>
          <w:tab/>
        </w:r>
        <w:r w:rsidRPr="00CD3A96">
          <w:rPr>
            <w:rStyle w:val="Hyperlink"/>
            <w:noProof/>
          </w:rPr>
          <w:t>Client Lourd</w:t>
        </w:r>
        <w:r>
          <w:rPr>
            <w:noProof/>
            <w:webHidden/>
          </w:rPr>
          <w:tab/>
        </w:r>
        <w:r>
          <w:rPr>
            <w:noProof/>
            <w:webHidden/>
          </w:rPr>
          <w:fldChar w:fldCharType="begin"/>
        </w:r>
        <w:r>
          <w:rPr>
            <w:noProof/>
            <w:webHidden/>
          </w:rPr>
          <w:instrText xml:space="preserve"> PAGEREF _Toc442271168 \h </w:instrText>
        </w:r>
        <w:r>
          <w:rPr>
            <w:noProof/>
            <w:webHidden/>
          </w:rPr>
        </w:r>
        <w:r>
          <w:rPr>
            <w:noProof/>
            <w:webHidden/>
          </w:rPr>
          <w:fldChar w:fldCharType="separate"/>
        </w:r>
        <w:r>
          <w:rPr>
            <w:noProof/>
            <w:webHidden/>
          </w:rPr>
          <w:t>76</w:t>
        </w:r>
        <w:r>
          <w:rPr>
            <w:noProof/>
            <w:webHidden/>
          </w:rPr>
          <w:fldChar w:fldCharType="end"/>
        </w:r>
      </w:hyperlink>
    </w:p>
    <w:p w:rsidR="00477ED0" w:rsidRPr="00E93CB5" w:rsidRDefault="00477ED0">
      <w:pPr>
        <w:pStyle w:val="TOC3"/>
        <w:tabs>
          <w:tab w:val="left" w:pos="1200"/>
          <w:tab w:val="right" w:leader="dot" w:pos="9060"/>
        </w:tabs>
        <w:rPr>
          <w:rFonts w:ascii="Calibri" w:hAnsi="Calibri"/>
          <w:noProof/>
          <w:sz w:val="22"/>
          <w:szCs w:val="22"/>
        </w:rPr>
      </w:pPr>
      <w:hyperlink w:anchor="_Toc442271169" w:history="1">
        <w:r w:rsidRPr="00CD3A96">
          <w:rPr>
            <w:rStyle w:val="Hyperlink"/>
            <w:noProof/>
          </w:rPr>
          <w:t>G.2</w:t>
        </w:r>
        <w:r w:rsidRPr="00E93CB5">
          <w:rPr>
            <w:rFonts w:ascii="Calibri" w:hAnsi="Calibri"/>
            <w:noProof/>
            <w:sz w:val="22"/>
            <w:szCs w:val="22"/>
          </w:rPr>
          <w:tab/>
        </w:r>
        <w:r w:rsidRPr="00CD3A96">
          <w:rPr>
            <w:rStyle w:val="Hyperlink"/>
            <w:noProof/>
          </w:rPr>
          <w:t>Client Léger</w:t>
        </w:r>
        <w:r>
          <w:rPr>
            <w:noProof/>
            <w:webHidden/>
          </w:rPr>
          <w:tab/>
        </w:r>
        <w:r>
          <w:rPr>
            <w:noProof/>
            <w:webHidden/>
          </w:rPr>
          <w:fldChar w:fldCharType="begin"/>
        </w:r>
        <w:r>
          <w:rPr>
            <w:noProof/>
            <w:webHidden/>
          </w:rPr>
          <w:instrText xml:space="preserve"> PAGEREF _Toc442271169 \h </w:instrText>
        </w:r>
        <w:r>
          <w:rPr>
            <w:noProof/>
            <w:webHidden/>
          </w:rPr>
        </w:r>
        <w:r>
          <w:rPr>
            <w:noProof/>
            <w:webHidden/>
          </w:rPr>
          <w:fldChar w:fldCharType="separate"/>
        </w:r>
        <w:r>
          <w:rPr>
            <w:noProof/>
            <w:webHidden/>
          </w:rPr>
          <w:t>78</w:t>
        </w:r>
        <w:r>
          <w:rPr>
            <w:noProof/>
            <w:webHidden/>
          </w:rPr>
          <w:fldChar w:fldCharType="end"/>
        </w:r>
      </w:hyperlink>
    </w:p>
    <w:p w:rsidR="00477ED0" w:rsidRPr="00E93CB5" w:rsidRDefault="00477ED0">
      <w:pPr>
        <w:pStyle w:val="TOC1"/>
        <w:rPr>
          <w:rFonts w:ascii="Calibri" w:hAnsi="Calibri"/>
          <w:b w:val="0"/>
          <w:noProof/>
          <w:sz w:val="22"/>
          <w:szCs w:val="22"/>
        </w:rPr>
      </w:pPr>
      <w:hyperlink w:anchor="_Toc442271170" w:history="1">
        <w:r w:rsidRPr="00CD3A96">
          <w:rPr>
            <w:rStyle w:val="Hyperlink"/>
            <w:noProof/>
          </w:rPr>
          <w:t>Annexes</w:t>
        </w:r>
        <w:r>
          <w:rPr>
            <w:noProof/>
            <w:webHidden/>
          </w:rPr>
          <w:tab/>
        </w:r>
        <w:r>
          <w:rPr>
            <w:noProof/>
            <w:webHidden/>
          </w:rPr>
          <w:fldChar w:fldCharType="begin"/>
        </w:r>
        <w:r>
          <w:rPr>
            <w:noProof/>
            <w:webHidden/>
          </w:rPr>
          <w:instrText xml:space="preserve"> PAGEREF _Toc442271170 \h </w:instrText>
        </w:r>
        <w:r>
          <w:rPr>
            <w:noProof/>
            <w:webHidden/>
          </w:rPr>
        </w:r>
        <w:r>
          <w:rPr>
            <w:noProof/>
            <w:webHidden/>
          </w:rPr>
          <w:fldChar w:fldCharType="separate"/>
        </w:r>
        <w:r>
          <w:rPr>
            <w:noProof/>
            <w:webHidden/>
          </w:rPr>
          <w:t>80</w:t>
        </w:r>
        <w:r>
          <w:rPr>
            <w:noProof/>
            <w:webHidden/>
          </w:rPr>
          <w:fldChar w:fldCharType="end"/>
        </w:r>
      </w:hyperlink>
    </w:p>
    <w:p w:rsidR="008B1B60" w:rsidRDefault="00C02C5A" w:rsidP="008B1B60">
      <w:pPr>
        <w:ind w:left="0"/>
      </w:pPr>
      <w:r>
        <w:fldChar w:fldCharType="end"/>
      </w:r>
      <w:bookmarkEnd w:id="0"/>
    </w:p>
    <w:p w:rsidR="00F10C70" w:rsidRDefault="008B1B60" w:rsidP="00F54D73">
      <w:pPr>
        <w:pStyle w:val="Heading1"/>
      </w:pPr>
      <w:bookmarkStart w:id="1" w:name="_Toc306613627"/>
      <w:r>
        <w:br w:type="page"/>
      </w:r>
      <w:bookmarkStart w:id="2" w:name="_Toc442271114"/>
      <w:r w:rsidR="00F10C70">
        <w:lastRenderedPageBreak/>
        <w:t xml:space="preserve">Etude </w:t>
      </w:r>
      <w:r w:rsidR="00DC4CA9">
        <w:t>Préalable</w:t>
      </w:r>
      <w:bookmarkEnd w:id="1"/>
      <w:bookmarkEnd w:id="2"/>
    </w:p>
    <w:p w:rsidR="00DC4CA9" w:rsidRDefault="00DC4CA9" w:rsidP="009063A2">
      <w:pPr>
        <w:pStyle w:val="Heading2"/>
        <w:pBdr>
          <w:bottom w:val="single" w:sz="8" w:space="0" w:color="76923C"/>
        </w:pBdr>
      </w:pPr>
      <w:bookmarkStart w:id="3" w:name="_Toc306613628"/>
      <w:bookmarkStart w:id="4" w:name="_Toc442271115"/>
      <w:r>
        <w:t>Opportunité</w:t>
      </w:r>
      <w:bookmarkEnd w:id="3"/>
      <w:bookmarkEnd w:id="4"/>
    </w:p>
    <w:p w:rsidR="002B021F" w:rsidRPr="002B021F" w:rsidRDefault="002B021F" w:rsidP="002B021F"/>
    <w:p w:rsidR="00DC4CA9" w:rsidRDefault="00DC4CA9" w:rsidP="00884494">
      <w:pPr>
        <w:pStyle w:val="Heading3"/>
      </w:pPr>
      <w:bookmarkStart w:id="5" w:name="_Toc306613629"/>
      <w:bookmarkStart w:id="6" w:name="_Toc442271116"/>
      <w:r>
        <w:t>Le projet</w:t>
      </w:r>
      <w:bookmarkEnd w:id="5"/>
      <w:bookmarkEnd w:id="6"/>
    </w:p>
    <w:p w:rsidR="00DC3CAE" w:rsidRDefault="00DC3CAE" w:rsidP="00152548"/>
    <w:p w:rsidR="00152548" w:rsidRDefault="00152548" w:rsidP="00152548">
      <w:r>
        <w:t>La plateforme de la société H@H situé</w:t>
      </w:r>
      <w:r w:rsidR="00F9526D">
        <w:t>e</w:t>
      </w:r>
      <w:r>
        <w:t xml:space="preserve"> à Aubagne est dans le besoin de rénover l’ensemble du système d’information.</w:t>
      </w:r>
    </w:p>
    <w:p w:rsidR="00237E68" w:rsidRDefault="00152548" w:rsidP="00152548">
      <w:r>
        <w:t>Pour cela elle fait appel à une société externe</w:t>
      </w:r>
      <w:r w:rsidR="00F9526D">
        <w:t xml:space="preserve"> pour r</w:t>
      </w:r>
      <w:r w:rsidR="00DC3CAE">
        <w:t>éaliser les travaux</w:t>
      </w:r>
      <w:r w:rsidR="00F9526D">
        <w:t xml:space="preserve"> nécessaires</w:t>
      </w:r>
      <w:r w:rsidR="00DC3CAE">
        <w:t>.</w:t>
      </w:r>
    </w:p>
    <w:p w:rsidR="00DC3CAE" w:rsidRDefault="00DC3CAE" w:rsidP="00152548">
      <w:r>
        <w:t>Il faut donc assurer l’homogénéité des postes, la sécurisation des données, la redondance des équipements, la sauvegarde ainsi qu’un plan de continuité d’activité.</w:t>
      </w:r>
    </w:p>
    <w:p w:rsidR="00DC3CAE" w:rsidRDefault="00DC3CAE" w:rsidP="00152548">
      <w:r>
        <w:t>Cette prestation permettra d’améliorer la productivité et la stabilité du système d’information.</w:t>
      </w:r>
      <w:r w:rsidR="00263FB4">
        <w:t xml:space="preserve"> Le retour sur investissement permettra de couvrir les pertes liées aux interruptions de service.</w:t>
      </w:r>
    </w:p>
    <w:p w:rsidR="00263FB4" w:rsidRDefault="00DC3CAE" w:rsidP="00152548">
      <w:r>
        <w:t xml:space="preserve">Nous mettrons en place un plan de reprise d’activité et un plan de continuité d’activité. Un taux de </w:t>
      </w:r>
      <w:r w:rsidR="00F9526D">
        <w:t>disponibilité cible sera défini</w:t>
      </w:r>
      <w:r w:rsidR="00AB25CA">
        <w:t>.</w:t>
      </w:r>
    </w:p>
    <w:p w:rsidR="00DC3CAE" w:rsidRDefault="00CD71BA" w:rsidP="00F9526D">
      <w:pPr>
        <w:jc w:val="left"/>
      </w:pPr>
      <w:r>
        <w:t>Ce projet doit être réalisé</w:t>
      </w:r>
      <w:r w:rsidR="002C5CD6">
        <w:t xml:space="preserve"> à compter d’une r</w:t>
      </w:r>
      <w:r>
        <w:t>é</w:t>
      </w:r>
      <w:r w:rsidR="00F9526D">
        <w:t>union début Février et dans un délai</w:t>
      </w:r>
      <w:r w:rsidR="002C5CD6">
        <w:t xml:space="preserve"> inf</w:t>
      </w:r>
      <w:r>
        <w:t>érieur</w:t>
      </w:r>
      <w:r w:rsidR="002C5CD6">
        <w:t xml:space="preserve"> à 2 mois</w:t>
      </w:r>
      <w:r w:rsidR="00F9526D">
        <w:t>.</w:t>
      </w:r>
      <w:r w:rsidR="002B021F">
        <w:br w:type="page"/>
      </w:r>
    </w:p>
    <w:p w:rsidR="00DC4CA9" w:rsidRDefault="00DC4CA9" w:rsidP="00DC4CA9">
      <w:pPr>
        <w:pStyle w:val="Heading3"/>
      </w:pPr>
      <w:bookmarkStart w:id="7" w:name="_Toc306613630"/>
      <w:bookmarkStart w:id="8" w:name="_Toc442271117"/>
      <w:r>
        <w:t>Pourquoi</w:t>
      </w:r>
      <w:bookmarkEnd w:id="7"/>
      <w:bookmarkEnd w:id="8"/>
    </w:p>
    <w:p w:rsidR="004873F3" w:rsidRDefault="004873F3" w:rsidP="00955D92"/>
    <w:p w:rsidR="002E76BB" w:rsidRDefault="00323B09" w:rsidP="00955D92">
      <w:r>
        <w:t>Le diagramme de cause</w:t>
      </w:r>
      <w:r w:rsidR="00955D92">
        <w:t xml:space="preserve"> à effet représenté ci-dessous synthétise les problématiques de façon ordonnées et graduées sous forme d’arrêtes de poisson</w:t>
      </w:r>
      <w:r w:rsidR="004873F3">
        <w:t> : on l’appelle « Ishikawa ».</w:t>
      </w:r>
    </w:p>
    <w:p w:rsidR="00263FB4" w:rsidRDefault="004873F3" w:rsidP="00955D92">
      <w:r>
        <w:t>Les problèmes sont regroupés parmi six catégories : Matière, Milieu, Main d’œuvre, Méthode, Mesure et M</w:t>
      </w:r>
      <w:r w:rsidR="00677D10">
        <w:t>atériel</w:t>
      </w:r>
      <w:r>
        <w:t>.</w:t>
      </w:r>
    </w:p>
    <w:p w:rsidR="004873F3" w:rsidRDefault="004873F3" w:rsidP="00955D92"/>
    <w:p w:rsidR="00955D92" w:rsidRDefault="00955D92" w:rsidP="00340BB2">
      <w:pPr>
        <w:pStyle w:val="puce3"/>
        <w:numPr>
          <w:ilvl w:val="0"/>
          <w:numId w:val="0"/>
        </w:numPr>
      </w:pPr>
    </w:p>
    <w:p w:rsidR="004873F3" w:rsidRDefault="003E0AFA" w:rsidP="004873F3">
      <w:pPr>
        <w:ind w:left="0"/>
      </w:pPr>
      <w:bookmarkStart w:id="9" w:name="_Toc306613631"/>
      <w:r>
        <w:rPr>
          <w:noProof/>
        </w:rPr>
        <w:pict>
          <v:shape id="_x0000_s1038" type="#_x0000_t75" style="position:absolute;left:0;text-align:left;margin-left:-47.3pt;margin-top:21.2pt;width:551.15pt;height:221.6pt;z-index:5">
            <v:imagedata r:id="rId12" o:title=""/>
            <w10:wrap type="square"/>
          </v:shape>
        </w:pict>
      </w:r>
    </w:p>
    <w:p w:rsidR="004873F3" w:rsidRDefault="004873F3" w:rsidP="004873F3">
      <w:pPr>
        <w:ind w:left="0"/>
      </w:pPr>
    </w:p>
    <w:p w:rsidR="00CD71BA" w:rsidRDefault="00CD71BA" w:rsidP="004873F3">
      <w:pPr>
        <w:ind w:left="0"/>
      </w:pPr>
    </w:p>
    <w:p w:rsidR="00CD71BA" w:rsidRDefault="00CD71BA" w:rsidP="004873F3">
      <w:pPr>
        <w:ind w:left="0"/>
      </w:pPr>
    </w:p>
    <w:p w:rsidR="00A15110" w:rsidRPr="00A15110" w:rsidRDefault="00A15110" w:rsidP="004873F3">
      <w:pPr>
        <w:ind w:left="0"/>
        <w:rPr>
          <w:b/>
        </w:rPr>
      </w:pPr>
      <w:r w:rsidRPr="00A15110">
        <w:rPr>
          <w:b/>
        </w:rPr>
        <w:t>Légende :</w:t>
      </w:r>
    </w:p>
    <w:p w:rsidR="0010186E" w:rsidRPr="00A15110" w:rsidRDefault="00A15110" w:rsidP="004873F3">
      <w:pPr>
        <w:ind w:left="0"/>
        <w:rPr>
          <w:color w:val="FF0000"/>
          <w:sz w:val="20"/>
        </w:rPr>
      </w:pPr>
      <w:r w:rsidRPr="00A15110">
        <w:rPr>
          <w:color w:val="FF0000"/>
          <w:sz w:val="20"/>
        </w:rPr>
        <w:t>Criticité majeure</w:t>
      </w:r>
    </w:p>
    <w:p w:rsidR="0010186E" w:rsidRPr="001E270A" w:rsidRDefault="00A15110" w:rsidP="004873F3">
      <w:pPr>
        <w:ind w:left="0"/>
        <w:rPr>
          <w:color w:val="FFC000"/>
          <w:sz w:val="20"/>
        </w:rPr>
      </w:pPr>
      <w:r w:rsidRPr="001E270A">
        <w:rPr>
          <w:color w:val="FFC000"/>
          <w:sz w:val="20"/>
        </w:rPr>
        <w:t>Criticité moyenne</w:t>
      </w:r>
    </w:p>
    <w:p w:rsidR="00A15110" w:rsidRPr="001E270A" w:rsidRDefault="00A15110" w:rsidP="004873F3">
      <w:pPr>
        <w:ind w:left="0"/>
        <w:rPr>
          <w:color w:val="5B9BD5"/>
          <w:sz w:val="20"/>
        </w:rPr>
      </w:pPr>
      <w:r w:rsidRPr="001E270A">
        <w:rPr>
          <w:color w:val="5B9BD5"/>
          <w:sz w:val="20"/>
        </w:rPr>
        <w:t>Criticité mineure</w:t>
      </w:r>
    </w:p>
    <w:p w:rsidR="0010186E" w:rsidRDefault="0010186E" w:rsidP="004873F3">
      <w:pPr>
        <w:ind w:left="0"/>
      </w:pPr>
    </w:p>
    <w:p w:rsidR="0010186E" w:rsidRPr="00016A49" w:rsidRDefault="00506644" w:rsidP="004873F3">
      <w:pPr>
        <w:ind w:left="0"/>
      </w:pPr>
      <w:r>
        <w:br w:type="page"/>
      </w:r>
    </w:p>
    <w:p w:rsidR="00DC4CA9" w:rsidRDefault="00DC4CA9" w:rsidP="00EE1EA6">
      <w:pPr>
        <w:pStyle w:val="Heading2"/>
      </w:pPr>
      <w:bookmarkStart w:id="10" w:name="_Toc442271118"/>
      <w:r>
        <w:t>Faisabilité</w:t>
      </w:r>
      <w:bookmarkEnd w:id="9"/>
      <w:bookmarkEnd w:id="10"/>
    </w:p>
    <w:p w:rsidR="0010186E" w:rsidRPr="0010186E" w:rsidRDefault="0010186E" w:rsidP="0010186E"/>
    <w:p w:rsidR="00DC4CA9" w:rsidRPr="00D24E57" w:rsidRDefault="00DC4CA9" w:rsidP="00DC4CA9">
      <w:pPr>
        <w:pStyle w:val="Heading3"/>
      </w:pPr>
      <w:bookmarkStart w:id="11" w:name="_Toc306613632"/>
      <w:bookmarkStart w:id="12" w:name="_Toc442271119"/>
      <w:r w:rsidRPr="00D24E57">
        <w:t>Solutions</w:t>
      </w:r>
      <w:bookmarkEnd w:id="11"/>
      <w:bookmarkEnd w:id="12"/>
    </w:p>
    <w:p w:rsidR="0010186E" w:rsidRDefault="0010186E" w:rsidP="000F33FB"/>
    <w:p w:rsidR="000F33FB" w:rsidRDefault="000F33FB" w:rsidP="000F33FB">
      <w:r>
        <w:t>Le tableau ci-dessous rassemble les problèmes rencontrés sur le site d’Aubagne ainsi que les soluti</w:t>
      </w:r>
      <w:r w:rsidR="00806E96">
        <w:t>ons que nous souhaitons vous apporter</w:t>
      </w:r>
      <w:r>
        <w:t>.</w:t>
      </w:r>
    </w:p>
    <w:p w:rsidR="0004714F" w:rsidRDefault="0004714F" w:rsidP="000F33FB"/>
    <w:tbl>
      <w:tblPr>
        <w:tblW w:w="9400" w:type="dxa"/>
        <w:tblInd w:w="75" w:type="dxa"/>
        <w:tblCellMar>
          <w:left w:w="70" w:type="dxa"/>
          <w:right w:w="70" w:type="dxa"/>
        </w:tblCellMar>
        <w:tblLook w:val="04A0" w:firstRow="1" w:lastRow="0" w:firstColumn="1" w:lastColumn="0" w:noHBand="0" w:noVBand="1"/>
      </w:tblPr>
      <w:tblGrid>
        <w:gridCol w:w="4260"/>
        <w:gridCol w:w="5140"/>
      </w:tblGrid>
      <w:tr w:rsidR="007604BD" w:rsidRPr="007604BD" w:rsidTr="007604BD">
        <w:trPr>
          <w:trHeight w:val="285"/>
        </w:trPr>
        <w:tc>
          <w:tcPr>
            <w:tcW w:w="426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7604BD" w:rsidRPr="007604BD" w:rsidRDefault="007604BD" w:rsidP="007604BD">
            <w:pPr>
              <w:spacing w:before="0"/>
              <w:ind w:left="0"/>
              <w:jc w:val="center"/>
              <w:rPr>
                <w:rFonts w:ascii="Calibri" w:hAnsi="Calibri"/>
                <w:color w:val="000000"/>
                <w:sz w:val="22"/>
                <w:szCs w:val="22"/>
              </w:rPr>
            </w:pPr>
            <w:r w:rsidRPr="007604BD">
              <w:rPr>
                <w:rFonts w:ascii="Calibri" w:hAnsi="Calibri"/>
                <w:color w:val="000000"/>
                <w:sz w:val="22"/>
                <w:szCs w:val="22"/>
              </w:rPr>
              <w:t>Problème</w:t>
            </w:r>
          </w:p>
        </w:tc>
        <w:tc>
          <w:tcPr>
            <w:tcW w:w="5140" w:type="dxa"/>
            <w:tcBorders>
              <w:top w:val="single" w:sz="4" w:space="0" w:color="auto"/>
              <w:left w:val="nil"/>
              <w:bottom w:val="single" w:sz="4" w:space="0" w:color="auto"/>
              <w:right w:val="single" w:sz="4" w:space="0" w:color="auto"/>
            </w:tcBorders>
            <w:shd w:val="clear" w:color="000000" w:fill="92D050"/>
            <w:vAlign w:val="bottom"/>
            <w:hideMark/>
          </w:tcPr>
          <w:p w:rsidR="007604BD" w:rsidRPr="007604BD" w:rsidRDefault="007604BD" w:rsidP="007604BD">
            <w:pPr>
              <w:spacing w:before="0"/>
              <w:ind w:left="0"/>
              <w:jc w:val="center"/>
              <w:rPr>
                <w:rFonts w:ascii="Calibri" w:hAnsi="Calibri"/>
                <w:color w:val="000000"/>
                <w:sz w:val="22"/>
                <w:szCs w:val="22"/>
              </w:rPr>
            </w:pPr>
            <w:r w:rsidRPr="007604BD">
              <w:rPr>
                <w:rFonts w:ascii="Calibri" w:hAnsi="Calibri"/>
                <w:color w:val="000000"/>
                <w:sz w:val="22"/>
                <w:szCs w:val="22"/>
              </w:rPr>
              <w:t>Solution</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Mauvaise communication informatique (deux messageries)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Centralisation de la solution de messagerie via un serveur exchange</w:t>
            </w:r>
          </w:p>
        </w:tc>
      </w:tr>
      <w:tr w:rsidR="007604BD" w:rsidRPr="007604BD" w:rsidTr="007604BD">
        <w:trPr>
          <w:trHeight w:val="60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Manque de protection des données </w:t>
            </w:r>
          </w:p>
        </w:tc>
        <w:tc>
          <w:tcPr>
            <w:tcW w:w="5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Mise en place d'un système Antivirus et installation d'un firewall                                  </w:t>
            </w:r>
          </w:p>
        </w:tc>
      </w:tr>
      <w:tr w:rsidR="007604BD" w:rsidRPr="007604BD" w:rsidTr="007604BD">
        <w:trPr>
          <w:trHeight w:val="5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Pas de dispositif de filtrage web</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Mauvaise gestion du flux de données </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Système de sauvegarde non adapté</w:t>
            </w:r>
          </w:p>
        </w:tc>
        <w:tc>
          <w:tcPr>
            <w:tcW w:w="5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Mise en place d'un PRA/PCA</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Absence de solution de récupération du système d'information</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Risque des installations environnementales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Construction d'une salle serveur aux normes exigées</w:t>
            </w: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Pas de matériel de remplacement</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Achat de matériel en double pour spare</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Manque de connaissances des utilisateurs finaux</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Transfert de connaissance, formation utilisateurs</w:t>
            </w:r>
          </w:p>
        </w:tc>
      </w:tr>
      <w:tr w:rsidR="007604BD" w:rsidRPr="007604BD" w:rsidTr="007604BD">
        <w:trPr>
          <w:trHeight w:val="85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Manque d'optimisation du système d'information et hétérogénéité du parc informatique</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Installation de nouveaux postes avec une solution centralisée de client léger </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Instabilité de la connexion</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Solution fibre avec redondance de la connectivité et des équipements réseaux</w:t>
            </w: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Multi-prestataires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Centralisation des sociétés en une prestation</w:t>
            </w:r>
          </w:p>
        </w:tc>
      </w:tr>
    </w:tbl>
    <w:p w:rsidR="000F33FB" w:rsidRDefault="000F33FB" w:rsidP="000F33FB"/>
    <w:p w:rsidR="0010186E" w:rsidRDefault="0010186E" w:rsidP="000F33FB"/>
    <w:p w:rsidR="0010186E" w:rsidRDefault="0010186E" w:rsidP="000F33FB"/>
    <w:p w:rsidR="0010186E" w:rsidRDefault="00C56F18" w:rsidP="000F33FB">
      <w:r>
        <w:br w:type="page"/>
      </w:r>
    </w:p>
    <w:p w:rsidR="00C56F18" w:rsidRDefault="00C56F18" w:rsidP="000F33FB"/>
    <w:p w:rsidR="0010186E" w:rsidRDefault="0010186E" w:rsidP="0010186E">
      <w:r>
        <w:t>Nous pouvons constater que les problèmes liés à la sécurité comme la protection des données, l’absence de filtrage web ainsi que la mauvaise gestio</w:t>
      </w:r>
      <w:r w:rsidR="00806E96">
        <w:t>n des flux peuvent-être résolus</w:t>
      </w:r>
      <w:r>
        <w:t xml:space="preserve"> par une solution centralisée : La mise en place de firewall et d’un système antivirus.</w:t>
      </w:r>
    </w:p>
    <w:p w:rsidR="0010186E" w:rsidRDefault="00806E96" w:rsidP="0010186E">
      <w:r>
        <w:t>Ce choix de centraliser</w:t>
      </w:r>
      <w:r w:rsidR="0010186E">
        <w:t xml:space="preserve"> les solutions permet </w:t>
      </w:r>
      <w:r>
        <w:t>de</w:t>
      </w:r>
      <w:r w:rsidR="0010186E">
        <w:t xml:space="preserve"> </w:t>
      </w:r>
      <w:r>
        <w:t xml:space="preserve">simplifier </w:t>
      </w:r>
      <w:r w:rsidR="0010186E">
        <w:t>l’ensemble de l’infrastructure réseau, améliore</w:t>
      </w:r>
      <w:r>
        <w:t>r</w:t>
      </w:r>
      <w:r w:rsidR="0010186E">
        <w:t xml:space="preserve"> sa gestion, </w:t>
      </w:r>
      <w:r>
        <w:t xml:space="preserve">et </w:t>
      </w:r>
      <w:r w:rsidR="0010186E">
        <w:t>facilite</w:t>
      </w:r>
      <w:r>
        <w:t>r</w:t>
      </w:r>
      <w:r w:rsidR="0010186E">
        <w:t xml:space="preserve"> la communication avec les responsables des différentes solutions.</w:t>
      </w:r>
    </w:p>
    <w:p w:rsidR="0010186E" w:rsidRPr="000F33FB" w:rsidRDefault="0010186E" w:rsidP="008B1B60">
      <w:pPr>
        <w:ind w:left="0"/>
      </w:pPr>
    </w:p>
    <w:p w:rsidR="000F33FB" w:rsidRDefault="008B1B60" w:rsidP="000F33FB">
      <w:pPr>
        <w:pStyle w:val="Heading3"/>
      </w:pPr>
      <w:bookmarkStart w:id="13" w:name="_Toc306613633"/>
      <w:r>
        <w:br w:type="page"/>
      </w:r>
      <w:bookmarkStart w:id="14" w:name="_Toc442271120"/>
      <w:r w:rsidR="006D002C">
        <w:lastRenderedPageBreak/>
        <w:t>Parties prenantes</w:t>
      </w:r>
      <w:bookmarkEnd w:id="13"/>
      <w:bookmarkEnd w:id="14"/>
    </w:p>
    <w:p w:rsidR="000F33FB" w:rsidRDefault="000F33FB" w:rsidP="000F33FB">
      <w:pPr>
        <w:pStyle w:val="Heading4"/>
      </w:pPr>
      <w:r>
        <w:t>Intérêts du projet</w:t>
      </w:r>
    </w:p>
    <w:p w:rsidR="000F33FB" w:rsidRDefault="000F33FB" w:rsidP="000F33FB"/>
    <w:p w:rsidR="0051625E" w:rsidRDefault="0051625E" w:rsidP="000F33FB"/>
    <w:p w:rsidR="00271BC5" w:rsidRDefault="003E0AFA" w:rsidP="000F33FB">
      <w:r>
        <w:rPr>
          <w:noProof/>
        </w:rPr>
        <w:pict>
          <v:shape id="_x0000_s1030" type="#_x0000_t75" style="position:absolute;left:0;text-align:left;margin-left:0;margin-top:5.65pt;width:256.5pt;height:204.75pt;z-index:2;mso-position-horizontal:center">
            <v:imagedata r:id="rId13" o:title=""/>
            <w10:wrap type="square"/>
          </v:shape>
        </w:pict>
      </w:r>
    </w:p>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Pr="00271BC5" w:rsidRDefault="00271BC5" w:rsidP="00271BC5"/>
    <w:p w:rsidR="00271BC5" w:rsidRDefault="00271BC5" w:rsidP="00271BC5">
      <w:pPr>
        <w:jc w:val="center"/>
      </w:pPr>
    </w:p>
    <w:p w:rsidR="00271BC5" w:rsidRDefault="00271BC5" w:rsidP="00271BC5">
      <w:r>
        <w:t>On retrouve les trois intérêts du projet, c’est-à-dire :</w:t>
      </w:r>
    </w:p>
    <w:p w:rsidR="000F33FB" w:rsidRDefault="00271BC5" w:rsidP="0067483B">
      <w:pPr>
        <w:numPr>
          <w:ilvl w:val="0"/>
          <w:numId w:val="4"/>
        </w:numPr>
      </w:pPr>
      <w:r>
        <w:t xml:space="preserve">L’entreprise H&amp;H </w:t>
      </w:r>
      <w:r w:rsidR="00171F18">
        <w:t>qui attend que l’on apporte des solutions à leurs besoins</w:t>
      </w:r>
      <w:r>
        <w:t xml:space="preserve"> </w:t>
      </w:r>
    </w:p>
    <w:p w:rsidR="00171F18" w:rsidRDefault="00171F18" w:rsidP="0067483B">
      <w:pPr>
        <w:numPr>
          <w:ilvl w:val="0"/>
          <w:numId w:val="4"/>
        </w:numPr>
      </w:pPr>
      <w:r>
        <w:t>Les utilisateurs H&amp;H qui vont être directement impactés car ils vont utiliser le produit final. C’est eux qui vont réaliser les bénéfices attendus</w:t>
      </w:r>
    </w:p>
    <w:p w:rsidR="003539FD" w:rsidRDefault="00171F18" w:rsidP="003E0AFA">
      <w:pPr>
        <w:numPr>
          <w:ilvl w:val="0"/>
          <w:numId w:val="4"/>
        </w:numPr>
      </w:pPr>
      <w:r>
        <w:t>La SSII ITC</w:t>
      </w:r>
      <w:r w:rsidR="00477ED0">
        <w:t>orp qui va réaliser les pre</w:t>
      </w:r>
      <w:r w:rsidR="00842095">
        <w:t>stations.</w:t>
      </w:r>
    </w:p>
    <w:p w:rsidR="00694B0B" w:rsidRDefault="002B021F" w:rsidP="003539FD">
      <w:pPr>
        <w:ind w:left="1064"/>
      </w:pPr>
      <w:r>
        <w:br w:type="page"/>
      </w:r>
    </w:p>
    <w:p w:rsidR="003539FD" w:rsidRDefault="003539FD" w:rsidP="003539FD">
      <w:pPr>
        <w:pStyle w:val="Heading4"/>
      </w:pPr>
      <w:r>
        <w:t>Structure de management de projet</w:t>
      </w:r>
    </w:p>
    <w:p w:rsidR="00171F18" w:rsidRDefault="003E0AFA" w:rsidP="00171F18">
      <w:pPr>
        <w:ind w:left="1064"/>
      </w:pPr>
      <w:r>
        <w:rPr>
          <w:noProof/>
        </w:rPr>
        <w:pict>
          <v:shape id="_x0000_s1035" type="#_x0000_t75" style="position:absolute;left:0;text-align:left;margin-left:21.35pt;margin-top:26.55pt;width:453.75pt;height:297.75pt;z-index:3">
            <v:imagedata r:id="rId14" o:title=""/>
            <w10:wrap type="square"/>
          </v:shape>
        </w:pict>
      </w:r>
    </w:p>
    <w:p w:rsidR="003539FD" w:rsidRPr="00271BC5" w:rsidRDefault="003539FD" w:rsidP="00171F18">
      <w:pPr>
        <w:ind w:left="1064"/>
      </w:pPr>
    </w:p>
    <w:p w:rsidR="006D002C" w:rsidRDefault="006D002C" w:rsidP="006D002C">
      <w:pPr>
        <w:pStyle w:val="Heading3"/>
      </w:pPr>
      <w:bookmarkStart w:id="15" w:name="_Toc306613634"/>
      <w:bookmarkStart w:id="16" w:name="_Toc442271121"/>
      <w:r>
        <w:t>Impact</w:t>
      </w:r>
      <w:bookmarkEnd w:id="15"/>
      <w:bookmarkEnd w:id="16"/>
    </w:p>
    <w:p w:rsidR="0070026B" w:rsidRDefault="0070026B" w:rsidP="0070026B"/>
    <w:p w:rsidR="00842095" w:rsidRDefault="00842095" w:rsidP="0070026B">
      <w:r>
        <w:t>On sait que la mise en place du remaniement d’un système d’information provoque des perturbations au sein d’une entreprise.</w:t>
      </w:r>
    </w:p>
    <w:p w:rsidR="0070026B" w:rsidRDefault="0070026B" w:rsidP="0070026B">
      <w:r>
        <w:t xml:space="preserve">Ce sont les employés qui </w:t>
      </w:r>
      <w:r w:rsidR="00842095">
        <w:t xml:space="preserve">en </w:t>
      </w:r>
      <w:r>
        <w:t>sont directement impactés car ils vont devoir apprendre à utiliser de nouveaux outils.</w:t>
      </w:r>
    </w:p>
    <w:p w:rsidR="0070026B" w:rsidRDefault="0070026B" w:rsidP="0070026B">
      <w:r>
        <w:t>Des formations en interne seront programmées pour les utilisateurs.</w:t>
      </w:r>
    </w:p>
    <w:p w:rsidR="0070026B" w:rsidRDefault="0070026B" w:rsidP="0070026B">
      <w:r>
        <w:t>Le projet concerne la plateforme d’Aubagne où nous effectuerons une refonte complète du système informatisé</w:t>
      </w:r>
      <w:r w:rsidR="00A740D4">
        <w:t>.</w:t>
      </w:r>
    </w:p>
    <w:p w:rsidR="0070026B" w:rsidRDefault="00124DC1" w:rsidP="0070026B">
      <w:r>
        <w:t>Les bâtiments seront interconnectés en fibre optique : les travaux seront effectués par une société prestataire de service externe. Un cahier des charges lui sera remis pour respecter nos attentes.</w:t>
      </w:r>
    </w:p>
    <w:p w:rsidR="00124DC1" w:rsidRDefault="00124DC1" w:rsidP="0070026B">
      <w:r>
        <w:t xml:space="preserve">Concernant les horaires, </w:t>
      </w:r>
      <w:r w:rsidR="0004714F">
        <w:t xml:space="preserve">les travaux </w:t>
      </w:r>
      <w:r w:rsidR="009F1CBE">
        <w:t>s’effectueront</w:t>
      </w:r>
      <w:r w:rsidR="0004714F">
        <w:t xml:space="preserve"> à partir de 18h en semaine et </w:t>
      </w:r>
      <w:r w:rsidR="009C40E2">
        <w:t>les week-ends</w:t>
      </w:r>
      <w:r w:rsidR="0004714F">
        <w:t xml:space="preserve"> pour ne pas gêner les utilisateurs.</w:t>
      </w:r>
    </w:p>
    <w:p w:rsidR="002B021F" w:rsidRDefault="00506644" w:rsidP="008B1B60">
      <w:pPr>
        <w:ind w:left="0"/>
      </w:pPr>
      <w:r>
        <w:br w:type="page"/>
      </w:r>
    </w:p>
    <w:p w:rsidR="006D002C" w:rsidRDefault="006D002C" w:rsidP="006D002C">
      <w:pPr>
        <w:pStyle w:val="Heading3"/>
      </w:pPr>
      <w:bookmarkStart w:id="17" w:name="_Toc306613635"/>
      <w:bookmarkStart w:id="18" w:name="_Toc442271122"/>
      <w:r>
        <w:t>Période de réalisation</w:t>
      </w:r>
      <w:bookmarkEnd w:id="17"/>
      <w:bookmarkEnd w:id="18"/>
    </w:p>
    <w:p w:rsidR="0004714F" w:rsidRDefault="0004714F" w:rsidP="0004714F"/>
    <w:p w:rsidR="0004714F" w:rsidRDefault="0004714F" w:rsidP="0004714F">
      <w:r>
        <w:t>La réunion de validation du projet se déroulera le 04 Février 2016 : nous expliquerons le déroulement du projet.</w:t>
      </w:r>
    </w:p>
    <w:p w:rsidR="0004714F" w:rsidRDefault="0004714F" w:rsidP="0004714F">
      <w:r>
        <w:t>Le schéma ci-dessous résume les différentes étapes du projet.</w:t>
      </w:r>
    </w:p>
    <w:p w:rsidR="0004714F" w:rsidRDefault="003E0AFA" w:rsidP="0004714F">
      <w:r>
        <w:rPr>
          <w:noProof/>
        </w:rPr>
        <w:pict>
          <v:shape id="_x0000_s1036" type="#_x0000_t75" style="position:absolute;left:0;text-align:left;margin-left:-24.9pt;margin-top:26.25pt;width:498.75pt;height:252pt;z-index:4">
            <v:imagedata r:id="rId15" o:title=""/>
            <w10:wrap type="square"/>
          </v:shape>
        </w:pict>
      </w:r>
    </w:p>
    <w:p w:rsidR="0004714F" w:rsidRDefault="0004714F" w:rsidP="0004714F"/>
    <w:p w:rsidR="0004714F" w:rsidRPr="0004714F" w:rsidRDefault="00593AF1" w:rsidP="0004714F">
      <w:r>
        <w:br w:type="page"/>
      </w:r>
    </w:p>
    <w:p w:rsidR="006D002C" w:rsidRDefault="006D002C" w:rsidP="006D002C">
      <w:pPr>
        <w:pStyle w:val="Heading3"/>
      </w:pPr>
      <w:bookmarkStart w:id="19" w:name="_Toc306613636"/>
      <w:bookmarkStart w:id="20" w:name="_Toc442271123"/>
      <w:r>
        <w:t>Combien</w:t>
      </w:r>
      <w:bookmarkEnd w:id="19"/>
      <w:bookmarkEnd w:id="20"/>
    </w:p>
    <w:p w:rsidR="00914A16" w:rsidRDefault="00914A16" w:rsidP="008B1B60">
      <w:pPr>
        <w:ind w:left="0"/>
      </w:pPr>
    </w:p>
    <w:p w:rsidR="00BB2488" w:rsidRDefault="00CD71BA" w:rsidP="00BB2488">
      <w:r>
        <w:t xml:space="preserve">Pour </w:t>
      </w:r>
      <w:r w:rsidR="00CA6704">
        <w:t>pallier</w:t>
      </w:r>
      <w:r>
        <w:t xml:space="preserve"> </w:t>
      </w:r>
      <w:r w:rsidR="00CA6704">
        <w:t>aux importants dysfonctionnements du parc informatique et assurer une continuité de service, nous avons choisi de mettre en place une solution de clients légers avec deux serveurs physiques redondants.</w:t>
      </w:r>
    </w:p>
    <w:p w:rsidR="00CA6704" w:rsidRDefault="00BB2488" w:rsidP="00CF185E">
      <w:r>
        <w:t xml:space="preserve">Le câblage existant sera remplacé par de la fibre optique. </w:t>
      </w:r>
      <w:r w:rsidR="00CA6704">
        <w:t>Une rocade optique ainsi que deux arrivées fibres seront présentes. Nous allons déplacer la salle serveur dans le bureau 3 : des travaux seront réalisés pour respecter les normes.</w:t>
      </w:r>
    </w:p>
    <w:p w:rsidR="00BB2488" w:rsidRDefault="00BB2488" w:rsidP="00CF185E">
      <w:r>
        <w:t>Nous int</w:t>
      </w:r>
      <w:r w:rsidR="00842095">
        <w:t>é</w:t>
      </w:r>
      <w:r>
        <w:t>grerons un NAS ainsi qu’un lecteur de bande dans notre solution pour assurer la sauvegarde et la restauration du système en cas de panne.</w:t>
      </w:r>
    </w:p>
    <w:p w:rsidR="00BB2488" w:rsidRDefault="00BB2488" w:rsidP="00CF185E">
      <w:r>
        <w:t>Le serveur Web sera externalisé chez un hébergeur pour plus de sécurité.</w:t>
      </w:r>
    </w:p>
    <w:p w:rsidR="00BB2488" w:rsidRDefault="00BB2488" w:rsidP="00CF185E">
      <w:r>
        <w:t>Pour assurer la maintenance nous mettrons en place un plan de continuité et de reprise d’activité : un outil de supervision, de prise en main à distance ainsi qu’un gestionnaire de parc sera présent dans nos locaux.</w:t>
      </w:r>
    </w:p>
    <w:p w:rsidR="00CA6704" w:rsidRDefault="00CA6704" w:rsidP="00CF185E"/>
    <w:p w:rsidR="009F1CBE" w:rsidRPr="006D002C" w:rsidRDefault="00593AF1" w:rsidP="00CF185E">
      <w:r>
        <w:br w:type="page"/>
      </w:r>
    </w:p>
    <w:p w:rsidR="006D002C" w:rsidRDefault="004D7147" w:rsidP="00876A77">
      <w:pPr>
        <w:pStyle w:val="Heading2"/>
      </w:pPr>
      <w:bookmarkStart w:id="21" w:name="_Toc306613637"/>
      <w:bookmarkStart w:id="22" w:name="_Toc442271124"/>
      <w:r>
        <w:t>Etude détaillée</w:t>
      </w:r>
      <w:bookmarkEnd w:id="21"/>
      <w:bookmarkEnd w:id="22"/>
    </w:p>
    <w:p w:rsidR="009F1CBE" w:rsidRPr="009F1CBE" w:rsidRDefault="009F1CBE" w:rsidP="009F1CBE"/>
    <w:p w:rsidR="00876A77" w:rsidRDefault="00876A77" w:rsidP="00876A77">
      <w:pPr>
        <w:pStyle w:val="Heading3"/>
      </w:pPr>
      <w:bookmarkStart w:id="23" w:name="_Toc306613638"/>
      <w:bookmarkStart w:id="24" w:name="_Toc442271125"/>
      <w:r w:rsidRPr="00876A77">
        <w:t>Processus</w:t>
      </w:r>
      <w:r>
        <w:t xml:space="preserve"> de l’entreprise</w:t>
      </w:r>
      <w:bookmarkEnd w:id="23"/>
      <w:bookmarkEnd w:id="24"/>
    </w:p>
    <w:p w:rsidR="00EF40E3" w:rsidRDefault="00EF40E3" w:rsidP="00340BB2">
      <w:pPr>
        <w:pStyle w:val="puce2"/>
        <w:numPr>
          <w:ilvl w:val="0"/>
          <w:numId w:val="0"/>
        </w:numPr>
      </w:pPr>
    </w:p>
    <w:p w:rsidR="00EF40E3" w:rsidRDefault="007C1254" w:rsidP="007C1254">
      <w:r>
        <w:t>Le schéma représenté ci-dessous résume les processus de gestion mis en place au sein de l’entreprise.</w:t>
      </w:r>
    </w:p>
    <w:p w:rsidR="00EF40E3" w:rsidRDefault="003E0AFA" w:rsidP="00340BB2">
      <w:pPr>
        <w:pStyle w:val="puce3"/>
        <w:numPr>
          <w:ilvl w:val="0"/>
          <w:numId w:val="0"/>
        </w:numPr>
        <w:ind w:left="2856"/>
        <w:rPr>
          <w:color w:val="5B9BD5"/>
        </w:rPr>
      </w:pPr>
      <w:r>
        <w:rPr>
          <w:noProof/>
        </w:rPr>
        <w:pict>
          <v:shape id="_x0000_s1084" type="#_x0000_t75" style="position:absolute;left:0;text-align:left;margin-left:0;margin-top:22.2pt;width:545.45pt;height:362.45pt;z-index:12;mso-position-horizontal:center">
            <v:imagedata r:id="rId16" o:title=""/>
            <w10:wrap type="square"/>
          </v:shape>
        </w:pict>
      </w:r>
    </w:p>
    <w:p w:rsidR="00EF40E3" w:rsidRDefault="00EF40E3" w:rsidP="007C1254"/>
    <w:p w:rsidR="00EF40E3" w:rsidRDefault="00EF40E3" w:rsidP="00340BB2">
      <w:pPr>
        <w:pStyle w:val="puce3"/>
        <w:numPr>
          <w:ilvl w:val="0"/>
          <w:numId w:val="0"/>
        </w:numPr>
        <w:ind w:left="2856"/>
      </w:pPr>
    </w:p>
    <w:p w:rsidR="00EF40E3" w:rsidRDefault="00EF40E3" w:rsidP="00340BB2">
      <w:pPr>
        <w:pStyle w:val="puce3"/>
        <w:numPr>
          <w:ilvl w:val="0"/>
          <w:numId w:val="0"/>
        </w:numPr>
      </w:pPr>
    </w:p>
    <w:p w:rsidR="00EF40E3" w:rsidRDefault="00EF40E3" w:rsidP="00340BB2">
      <w:pPr>
        <w:pStyle w:val="puce3"/>
        <w:numPr>
          <w:ilvl w:val="0"/>
          <w:numId w:val="0"/>
        </w:numPr>
      </w:pPr>
    </w:p>
    <w:p w:rsidR="00EF40E3" w:rsidRDefault="00EF40E3" w:rsidP="00340BB2">
      <w:pPr>
        <w:pStyle w:val="puce3"/>
        <w:numPr>
          <w:ilvl w:val="0"/>
          <w:numId w:val="0"/>
        </w:numPr>
      </w:pPr>
    </w:p>
    <w:p w:rsidR="00EF40E3" w:rsidRDefault="00EF40E3" w:rsidP="00340BB2">
      <w:pPr>
        <w:pStyle w:val="puce3"/>
        <w:numPr>
          <w:ilvl w:val="0"/>
          <w:numId w:val="0"/>
        </w:numPr>
      </w:pPr>
    </w:p>
    <w:p w:rsidR="00EF40E3" w:rsidRDefault="00EF40E3" w:rsidP="00340BB2">
      <w:pPr>
        <w:pStyle w:val="puce3"/>
        <w:numPr>
          <w:ilvl w:val="0"/>
          <w:numId w:val="0"/>
        </w:numPr>
      </w:pPr>
    </w:p>
    <w:p w:rsidR="00EF40E3" w:rsidRDefault="00EF40E3" w:rsidP="00340BB2">
      <w:pPr>
        <w:pStyle w:val="puce3"/>
        <w:numPr>
          <w:ilvl w:val="0"/>
          <w:numId w:val="0"/>
        </w:numPr>
      </w:pPr>
      <w:r>
        <w:br w:type="page"/>
      </w:r>
    </w:p>
    <w:p w:rsidR="007C1254" w:rsidRDefault="007C1254" w:rsidP="007C1254">
      <w:r>
        <w:t>Le diagramme représenté ci-dessous nous montre les différents types de flux rencontrés.</w:t>
      </w:r>
    </w:p>
    <w:p w:rsidR="007C1254" w:rsidRDefault="003E0AFA" w:rsidP="00340BB2">
      <w:pPr>
        <w:pStyle w:val="puce3"/>
        <w:numPr>
          <w:ilvl w:val="0"/>
          <w:numId w:val="0"/>
        </w:numPr>
      </w:pPr>
      <w:r>
        <w:rPr>
          <w:noProof/>
        </w:rPr>
        <w:pict>
          <v:shape id="_x0000_s1083" type="#_x0000_t75" style="position:absolute;left:0;text-align:left;margin-left:-37.4pt;margin-top:13.6pt;width:527.15pt;height:310.55pt;z-index:-5" wrapcoords="9218 0 9218 1513 9279 1670 9617 1670 4179 2035 3871 2035 3871 7513 -31 7826 -31 9548 2274 10017 3871 10017 3871 21496 21354 21496 21416 2191 21231 1983 20617 1670 21262 1670 21416 1513 21323 0 9218 0" o:allowoverlap="f">
            <v:imagedata r:id="rId17" o:title=""/>
            <w10:wrap type="tight"/>
          </v:shape>
        </w:pict>
      </w: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9C40E2" w:rsidRDefault="009C40E2"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Default="007C1254" w:rsidP="00340BB2">
      <w:pPr>
        <w:pStyle w:val="puce3"/>
        <w:numPr>
          <w:ilvl w:val="0"/>
          <w:numId w:val="0"/>
        </w:numPr>
      </w:pPr>
    </w:p>
    <w:p w:rsidR="007C1254" w:rsidRPr="005131D9" w:rsidRDefault="007C1254" w:rsidP="00340BB2">
      <w:pPr>
        <w:pStyle w:val="puce3"/>
        <w:numPr>
          <w:ilvl w:val="0"/>
          <w:numId w:val="0"/>
        </w:numPr>
      </w:pPr>
      <w:r>
        <w:br w:type="page"/>
      </w:r>
    </w:p>
    <w:p w:rsidR="009F1CBE" w:rsidRDefault="00876A77" w:rsidP="00203F32">
      <w:pPr>
        <w:pStyle w:val="Heading3"/>
      </w:pPr>
      <w:bookmarkStart w:id="25" w:name="_Toc306613639"/>
      <w:bookmarkStart w:id="26" w:name="_Toc442271126"/>
      <w:r>
        <w:t>Architecture existante</w:t>
      </w:r>
      <w:bookmarkEnd w:id="25"/>
      <w:bookmarkEnd w:id="26"/>
    </w:p>
    <w:p w:rsidR="00203F32" w:rsidRPr="00203F32" w:rsidRDefault="00203F32" w:rsidP="00203F32">
      <w:pPr>
        <w:ind w:left="0"/>
      </w:pPr>
    </w:p>
    <w:p w:rsidR="009C40E2" w:rsidRDefault="009C40E2" w:rsidP="009C40E2">
      <w:pPr>
        <w:pStyle w:val="Heading4"/>
      </w:pPr>
      <w:r w:rsidRPr="009C40E2">
        <w:t>Postes de travail</w:t>
      </w:r>
    </w:p>
    <w:p w:rsidR="009C40E2" w:rsidRPr="009C40E2" w:rsidRDefault="009C40E2" w:rsidP="009C40E2"/>
    <w:p w:rsidR="009C40E2" w:rsidRPr="009C40E2" w:rsidRDefault="009C40E2" w:rsidP="009C40E2">
      <w:pPr>
        <w:ind w:left="0"/>
      </w:pPr>
    </w:p>
    <w:p w:rsidR="009C40E2" w:rsidRPr="009C40E2" w:rsidRDefault="009C40E2" w:rsidP="009C40E2">
      <w:pPr>
        <w:ind w:left="0"/>
      </w:pPr>
      <w:r w:rsidRPr="009C40E2">
        <w:t>La totalité des postes de travail sont obsolètes et ne sont plus sous garantie.</w:t>
      </w:r>
    </w:p>
    <w:p w:rsidR="009C40E2" w:rsidRPr="009C40E2" w:rsidRDefault="009C40E2" w:rsidP="009C40E2">
      <w:pPr>
        <w:ind w:left="0"/>
      </w:pPr>
      <w:r w:rsidRPr="009C40E2">
        <w:t>Nous savons que depuis le 8 avril 2014, le support et les mises à jour de Windows XP ne sont plus disponibles.</w:t>
      </w:r>
    </w:p>
    <w:p w:rsidR="009C40E2" w:rsidRPr="009C40E2" w:rsidRDefault="009C40E2" w:rsidP="009C40E2">
      <w:pPr>
        <w:ind w:left="0"/>
      </w:pPr>
      <w:r w:rsidRPr="009C40E2">
        <w:t>Voici un résumé des postes de travail existants :</w:t>
      </w:r>
    </w:p>
    <w:p w:rsidR="009C40E2" w:rsidRPr="009C40E2" w:rsidRDefault="009C40E2" w:rsidP="009C40E2"/>
    <w:p w:rsidR="009C40E2" w:rsidRPr="009C40E2" w:rsidRDefault="009C40E2" w:rsidP="0067483B">
      <w:pPr>
        <w:numPr>
          <w:ilvl w:val="0"/>
          <w:numId w:val="6"/>
        </w:numPr>
        <w:contextualSpacing/>
      </w:pPr>
      <w:r w:rsidRPr="009C40E2">
        <w:t>Service Administratif</w:t>
      </w:r>
    </w:p>
    <w:p w:rsidR="009C40E2" w:rsidRPr="009C40E2" w:rsidRDefault="009C40E2" w:rsidP="009C40E2">
      <w:pPr>
        <w:ind w:left="0"/>
      </w:pPr>
      <w:r w:rsidRPr="009C40E2">
        <w:t>Les 8 postes de travail fixes du service Administratif sont devenus obsolètes.</w:t>
      </w:r>
    </w:p>
    <w:p w:rsidR="009C40E2" w:rsidRPr="009C40E2" w:rsidRDefault="009C40E2" w:rsidP="009C40E2">
      <w:pPr>
        <w:ind w:left="0"/>
      </w:pPr>
      <w:r w:rsidRPr="009C40E2">
        <w:t>En effet, le système d’exploitation Microsoft Windows XP Pro, les processeurs (Celeron 2.2 GHz), la mémoire vive (2 Go) ainsi que la capacité des disques (250 Go) en font des machines trop faibles et vieillissantes.</w:t>
      </w:r>
    </w:p>
    <w:p w:rsidR="009C40E2" w:rsidRPr="009C40E2" w:rsidRDefault="009C40E2" w:rsidP="009C40E2"/>
    <w:p w:rsidR="009C40E2" w:rsidRPr="009C40E2" w:rsidRDefault="009C40E2" w:rsidP="0067483B">
      <w:pPr>
        <w:numPr>
          <w:ilvl w:val="0"/>
          <w:numId w:val="6"/>
        </w:numPr>
        <w:contextualSpacing/>
      </w:pPr>
      <w:r w:rsidRPr="009C40E2">
        <w:t>Service Comptabilité</w:t>
      </w:r>
    </w:p>
    <w:p w:rsidR="009C40E2" w:rsidRPr="009C40E2" w:rsidRDefault="009C40E2" w:rsidP="009C40E2">
      <w:pPr>
        <w:ind w:left="0"/>
      </w:pPr>
      <w:r w:rsidRPr="009C40E2">
        <w:t xml:space="preserve">Les 5 postes de travail fixes du service Comptabilité sont équipés du système d’exploitation Microsoft Windows XP Pro SP3, d’un processeur Intel Core I3, de 4 Go de RAM et d’un disque dur de 200 Go. </w:t>
      </w:r>
    </w:p>
    <w:p w:rsidR="009C40E2" w:rsidRPr="009C40E2" w:rsidRDefault="009C40E2" w:rsidP="009C40E2">
      <w:pPr>
        <w:ind w:left="0"/>
      </w:pPr>
      <w:r w:rsidRPr="009C40E2">
        <w:t>Le poste f</w:t>
      </w:r>
      <w:r w:rsidR="00842095">
        <w:t>ixe du personnel est également équipé de Windows XP Pro SP3 et</w:t>
      </w:r>
      <w:r w:rsidRPr="009C40E2">
        <w:t xml:space="preserve"> il possède un processeur Athlon XP 1800+, 2 Go de RAM et un disque de 100 Go.</w:t>
      </w:r>
    </w:p>
    <w:p w:rsidR="009C40E2" w:rsidRPr="009C40E2" w:rsidRDefault="009C40E2" w:rsidP="009C40E2">
      <w:pPr>
        <w:ind w:left="0"/>
      </w:pPr>
    </w:p>
    <w:p w:rsidR="009C40E2" w:rsidRPr="009C40E2" w:rsidRDefault="009C40E2" w:rsidP="0067483B">
      <w:pPr>
        <w:numPr>
          <w:ilvl w:val="0"/>
          <w:numId w:val="6"/>
        </w:numPr>
        <w:contextualSpacing/>
      </w:pPr>
      <w:r w:rsidRPr="009C40E2">
        <w:t>Bureaux</w:t>
      </w:r>
    </w:p>
    <w:p w:rsidR="009C40E2" w:rsidRPr="009C40E2" w:rsidRDefault="009C40E2" w:rsidP="009C40E2">
      <w:pPr>
        <w:ind w:left="0"/>
      </w:pPr>
      <w:r w:rsidRPr="009C40E2">
        <w:t>Les postes de travail des bureaux sont eux aussi obsolètes car ils possèdent des processeurs Pentium 4 et Celeron, moins de 4 Go de RAM et la capacité des disques dur est de 250 Go.</w:t>
      </w:r>
    </w:p>
    <w:p w:rsidR="009C40E2" w:rsidRPr="009C40E2" w:rsidRDefault="009C40E2" w:rsidP="009C40E2">
      <w:pPr>
        <w:ind w:left="0"/>
      </w:pPr>
      <w:r w:rsidRPr="009C40E2">
        <w:t>Il y a aussi un pc portable sans détail sur sa configuration</w:t>
      </w:r>
      <w:r w:rsidR="00842095">
        <w:t>.</w:t>
      </w:r>
    </w:p>
    <w:p w:rsidR="009C40E2" w:rsidRPr="009C40E2" w:rsidRDefault="009C40E2" w:rsidP="0067483B">
      <w:pPr>
        <w:numPr>
          <w:ilvl w:val="0"/>
          <w:numId w:val="6"/>
        </w:numPr>
        <w:contextualSpacing/>
      </w:pPr>
      <w:r>
        <w:br w:type="page"/>
      </w:r>
      <w:r w:rsidRPr="009C40E2">
        <w:lastRenderedPageBreak/>
        <w:t>Service Technique</w:t>
      </w:r>
    </w:p>
    <w:p w:rsidR="009C40E2" w:rsidRPr="009C40E2" w:rsidRDefault="009C40E2" w:rsidP="009C40E2">
      <w:pPr>
        <w:ind w:left="0"/>
      </w:pPr>
      <w:r w:rsidRPr="009C40E2">
        <w:t>Le service technique est équipé d’un poste XP Home SP1. C’est un système qui est obsolète et qui plus est, ne peut rejoindre un domaine. Il ne dispose que de 256 Mo de RAM et 100 Go de stockage HDD.</w:t>
      </w:r>
    </w:p>
    <w:p w:rsidR="009C40E2" w:rsidRPr="009C40E2" w:rsidRDefault="009C40E2" w:rsidP="009C40E2">
      <w:pPr>
        <w:ind w:left="0"/>
      </w:pPr>
    </w:p>
    <w:p w:rsidR="009C40E2" w:rsidRPr="009C40E2" w:rsidRDefault="009C40E2" w:rsidP="0067483B">
      <w:pPr>
        <w:numPr>
          <w:ilvl w:val="0"/>
          <w:numId w:val="6"/>
        </w:numPr>
        <w:spacing w:before="40"/>
        <w:contextualSpacing/>
      </w:pPr>
      <w:r w:rsidRPr="009C40E2">
        <w:t>Cuisine</w:t>
      </w:r>
    </w:p>
    <w:p w:rsidR="009C40E2" w:rsidRPr="009C40E2" w:rsidRDefault="009C40E2" w:rsidP="009C40E2">
      <w:pPr>
        <w:spacing w:before="40"/>
        <w:ind w:left="0"/>
        <w:contextualSpacing/>
      </w:pPr>
    </w:p>
    <w:p w:rsidR="009C40E2" w:rsidRPr="009C40E2" w:rsidRDefault="009C40E2" w:rsidP="009C40E2">
      <w:pPr>
        <w:spacing w:before="40"/>
        <w:ind w:left="0"/>
        <w:contextualSpacing/>
      </w:pPr>
      <w:r w:rsidRPr="009C40E2">
        <w:t>C’est un poste  sous Windows 95, un système complètement dépassé aujourd’hui. Il dispose de 16 Mo de RAM est dispose d’un stockage de 723 Mo.</w:t>
      </w:r>
    </w:p>
    <w:p w:rsidR="009C40E2" w:rsidRPr="009C40E2" w:rsidRDefault="009C40E2" w:rsidP="009C40E2">
      <w:pPr>
        <w:spacing w:before="40"/>
        <w:ind w:left="0"/>
        <w:contextualSpacing/>
      </w:pPr>
    </w:p>
    <w:p w:rsidR="009C40E2" w:rsidRPr="009C40E2" w:rsidRDefault="009C40E2" w:rsidP="0067483B">
      <w:pPr>
        <w:numPr>
          <w:ilvl w:val="0"/>
          <w:numId w:val="6"/>
        </w:numPr>
        <w:spacing w:before="40"/>
        <w:contextualSpacing/>
      </w:pPr>
      <w:r w:rsidRPr="009C40E2">
        <w:t>Service Réception</w:t>
      </w:r>
    </w:p>
    <w:p w:rsidR="009C40E2" w:rsidRPr="009C40E2" w:rsidRDefault="009C40E2" w:rsidP="009C40E2">
      <w:pPr>
        <w:spacing w:before="40"/>
        <w:ind w:left="0"/>
        <w:contextualSpacing/>
      </w:pPr>
    </w:p>
    <w:p w:rsidR="009C40E2" w:rsidRPr="009C40E2" w:rsidRDefault="009C40E2" w:rsidP="009C40E2">
      <w:pPr>
        <w:spacing w:before="40"/>
        <w:ind w:left="0"/>
        <w:contextualSpacing/>
      </w:pPr>
      <w:r w:rsidRPr="009C40E2">
        <w:t>Les 4 postes informatiques du service réception sont équipés de Microsoft Windows XP Pro SP2 et de Windows 98 SE. Ils possèdent des processeurs Celeron 2.2 GHz et Pentium 1 qui sont aujourd’hui obsolètes. Muni de 2 Go de mémoire RAM et d’un disque dur de 250 Go, ces configurations restent trop faibles.</w:t>
      </w:r>
    </w:p>
    <w:p w:rsidR="009C40E2" w:rsidRPr="009C40E2" w:rsidRDefault="009C40E2" w:rsidP="009C40E2">
      <w:pPr>
        <w:spacing w:before="40"/>
        <w:ind w:left="0"/>
        <w:contextualSpacing/>
      </w:pPr>
    </w:p>
    <w:p w:rsidR="009C40E2" w:rsidRPr="009C40E2" w:rsidRDefault="009C40E2" w:rsidP="0067483B">
      <w:pPr>
        <w:numPr>
          <w:ilvl w:val="0"/>
          <w:numId w:val="6"/>
        </w:numPr>
        <w:spacing w:before="40"/>
        <w:contextualSpacing/>
      </w:pPr>
      <w:r w:rsidRPr="009C40E2">
        <w:t>Service Internet</w:t>
      </w:r>
    </w:p>
    <w:p w:rsidR="009C40E2" w:rsidRPr="009C40E2" w:rsidRDefault="009C40E2" w:rsidP="009C40E2">
      <w:pPr>
        <w:spacing w:before="40"/>
        <w:ind w:left="0"/>
        <w:contextualSpacing/>
      </w:pPr>
    </w:p>
    <w:p w:rsidR="009C40E2" w:rsidRPr="009C40E2" w:rsidRDefault="009C40E2" w:rsidP="009C40E2">
      <w:pPr>
        <w:spacing w:before="40"/>
        <w:ind w:left="0"/>
        <w:contextualSpacing/>
      </w:pPr>
      <w:r w:rsidRPr="009C40E2">
        <w:t xml:space="preserve">Les 5 postes de travail fixes du service Internet sont équipés du système d’exploitation Microsoft Windows XP Pro SP3, d’un processeur Intel Core I3, de 4 Go de RAM et d’un disque dur de 200 Go. </w:t>
      </w:r>
    </w:p>
    <w:p w:rsidR="009C40E2" w:rsidRPr="009C40E2" w:rsidRDefault="009C40E2" w:rsidP="009C40E2">
      <w:pPr>
        <w:spacing w:before="40"/>
        <w:ind w:left="0"/>
        <w:contextualSpacing/>
      </w:pPr>
      <w:r w:rsidRPr="009C40E2">
        <w:t>Le système est devenue obsolète et sans support.</w:t>
      </w:r>
    </w:p>
    <w:p w:rsidR="009C40E2" w:rsidRPr="009C40E2" w:rsidRDefault="009C40E2" w:rsidP="009C40E2">
      <w:pPr>
        <w:spacing w:before="40"/>
        <w:ind w:left="0"/>
        <w:contextualSpacing/>
      </w:pPr>
    </w:p>
    <w:p w:rsidR="009C40E2" w:rsidRPr="009C40E2" w:rsidRDefault="009C40E2" w:rsidP="0067483B">
      <w:pPr>
        <w:numPr>
          <w:ilvl w:val="0"/>
          <w:numId w:val="6"/>
        </w:numPr>
        <w:spacing w:before="40"/>
        <w:contextualSpacing/>
      </w:pPr>
      <w:r w:rsidRPr="009C40E2">
        <w:t>Service VPC</w:t>
      </w:r>
    </w:p>
    <w:p w:rsidR="009C40E2" w:rsidRPr="009C40E2" w:rsidRDefault="009C40E2" w:rsidP="009C40E2">
      <w:pPr>
        <w:spacing w:before="40"/>
        <w:ind w:left="0"/>
        <w:contextualSpacing/>
      </w:pPr>
    </w:p>
    <w:p w:rsidR="009C40E2" w:rsidRPr="009C40E2" w:rsidRDefault="009C40E2" w:rsidP="009C40E2">
      <w:pPr>
        <w:spacing w:before="40"/>
        <w:ind w:left="0"/>
        <w:contextualSpacing/>
      </w:pPr>
      <w:r w:rsidRPr="009C40E2">
        <w:t>Les 4 postes informatiques du service VPC sont équipés du système XP Pro SP1 (obsolète), du processeur Intel Celeron 2.2 GHz, de 2 Go de RAM et de 250 Go de stockage HDD.</w:t>
      </w:r>
    </w:p>
    <w:p w:rsidR="009C40E2" w:rsidRPr="009C40E2" w:rsidRDefault="009C40E2" w:rsidP="009C40E2">
      <w:pPr>
        <w:spacing w:before="40"/>
        <w:ind w:left="0"/>
        <w:contextualSpacing/>
      </w:pPr>
    </w:p>
    <w:p w:rsidR="009C40E2" w:rsidRPr="009C40E2" w:rsidRDefault="009C40E2" w:rsidP="0067483B">
      <w:pPr>
        <w:numPr>
          <w:ilvl w:val="0"/>
          <w:numId w:val="6"/>
        </w:numPr>
        <w:spacing w:before="40"/>
        <w:contextualSpacing/>
      </w:pPr>
      <w:r w:rsidRPr="009C40E2">
        <w:t>Entrée</w:t>
      </w:r>
    </w:p>
    <w:p w:rsidR="009C40E2" w:rsidRPr="009C40E2" w:rsidRDefault="009C40E2" w:rsidP="009C40E2">
      <w:pPr>
        <w:spacing w:before="40"/>
        <w:ind w:left="0"/>
        <w:contextualSpacing/>
      </w:pPr>
    </w:p>
    <w:p w:rsidR="009C40E2" w:rsidRPr="009C40E2" w:rsidRDefault="009C40E2" w:rsidP="009C40E2">
      <w:pPr>
        <w:spacing w:before="40"/>
        <w:ind w:left="0"/>
        <w:contextualSpacing/>
      </w:pPr>
      <w:r w:rsidRPr="009C40E2">
        <w:t>Le poste situé à l’entrée est équipé de Windows 98, d’un processeur Pentium III, de 128 Mo de RAM et d’un stockage de 60 Go. Le tout étant trop faible pour être supporté par les systèmes et logiciels d’aujourd’hui.</w:t>
      </w:r>
    </w:p>
    <w:p w:rsidR="009C40E2" w:rsidRPr="009C40E2" w:rsidRDefault="009C40E2" w:rsidP="009C40E2">
      <w:pPr>
        <w:spacing w:before="40"/>
        <w:ind w:left="0"/>
        <w:contextualSpacing/>
      </w:pPr>
    </w:p>
    <w:p w:rsidR="009C40E2" w:rsidRPr="009C40E2" w:rsidRDefault="009C40E2" w:rsidP="009C40E2">
      <w:pPr>
        <w:pStyle w:val="Heading4"/>
      </w:pPr>
      <w:r>
        <w:br w:type="page"/>
      </w:r>
      <w:r>
        <w:lastRenderedPageBreak/>
        <w:t>Serveur</w:t>
      </w:r>
    </w:p>
    <w:p w:rsidR="009C40E2" w:rsidRPr="009C40E2" w:rsidRDefault="009C40E2" w:rsidP="009C40E2"/>
    <w:p w:rsidR="009C40E2" w:rsidRPr="009C40E2" w:rsidRDefault="009C40E2" w:rsidP="009C40E2">
      <w:pPr>
        <w:ind w:left="0"/>
      </w:pPr>
      <w:r w:rsidRPr="009C40E2">
        <w:t>Le serveur est équipé de Microsoft Windows Server 2003, d’un processeur Intel Core I5, de 4 Go de RAM et dispose d’une capacité de disque de 500 Go configuré en RAID1 (mirroring).</w:t>
      </w:r>
    </w:p>
    <w:p w:rsidR="009C40E2" w:rsidRPr="009C40E2" w:rsidRDefault="009C40E2" w:rsidP="009C40E2">
      <w:pPr>
        <w:ind w:left="0"/>
      </w:pPr>
      <w:r w:rsidRPr="009C40E2">
        <w:t>Cette configuration est devenue obsolète car nous savons aujourd’hui qu’un système d’exploitation Microsoft Windows Server 2012 R2 requiert une configuration avec un processeur de 3,1 GHz et 16 Go de RAM.</w:t>
      </w:r>
    </w:p>
    <w:p w:rsidR="009C40E2" w:rsidRPr="009C40E2" w:rsidRDefault="009C40E2" w:rsidP="009C40E2">
      <w:pPr>
        <w:ind w:left="0"/>
      </w:pPr>
      <w:r w:rsidRPr="009C40E2">
        <w:t>Du côté stockage, le RAID1 n’est</w:t>
      </w:r>
      <w:r w:rsidR="00C161E1">
        <w:t xml:space="preserve"> pas</w:t>
      </w:r>
      <w:r w:rsidRPr="009C40E2">
        <w:t xml:space="preserve"> la solution de redondance la plus fiable : il faut opter pour une solution en RAID 1+0.</w:t>
      </w:r>
    </w:p>
    <w:p w:rsidR="009C40E2" w:rsidRPr="009C40E2" w:rsidRDefault="009C40E2" w:rsidP="009C40E2">
      <w:pPr>
        <w:ind w:left="0"/>
      </w:pPr>
    </w:p>
    <w:p w:rsidR="009C40E2" w:rsidRPr="009C40E2" w:rsidRDefault="009C40E2" w:rsidP="009C40E2">
      <w:pPr>
        <w:pStyle w:val="Heading4"/>
      </w:pPr>
      <w:r w:rsidRPr="009C40E2">
        <w:t>Imprimantes</w:t>
      </w:r>
    </w:p>
    <w:p w:rsidR="009C40E2" w:rsidRPr="009C40E2" w:rsidRDefault="009C40E2" w:rsidP="009C40E2"/>
    <w:p w:rsidR="009C40E2" w:rsidRPr="009C40E2" w:rsidRDefault="009C40E2" w:rsidP="0067483B">
      <w:pPr>
        <w:numPr>
          <w:ilvl w:val="0"/>
          <w:numId w:val="6"/>
        </w:numPr>
        <w:contextualSpacing/>
      </w:pPr>
      <w:r w:rsidRPr="009C40E2">
        <w:t xml:space="preserve">Service Administration </w:t>
      </w:r>
    </w:p>
    <w:p w:rsidR="009C40E2" w:rsidRPr="009C40E2" w:rsidRDefault="009C40E2" w:rsidP="009C40E2">
      <w:pPr>
        <w:ind w:left="0"/>
      </w:pPr>
      <w:r w:rsidRPr="009C40E2">
        <w:t>Dans le service Administration il y a une imprimante laser réseau (module fax) Xerox Workcentre 7232.</w:t>
      </w:r>
    </w:p>
    <w:p w:rsidR="009C40E2" w:rsidRPr="009C40E2" w:rsidRDefault="009C40E2" w:rsidP="009C40E2">
      <w:pPr>
        <w:ind w:left="0"/>
      </w:pPr>
    </w:p>
    <w:p w:rsidR="009C40E2" w:rsidRPr="009C40E2" w:rsidRDefault="009C40E2" w:rsidP="0067483B">
      <w:pPr>
        <w:numPr>
          <w:ilvl w:val="0"/>
          <w:numId w:val="6"/>
        </w:numPr>
        <w:contextualSpacing/>
      </w:pPr>
      <w:r w:rsidRPr="009C40E2">
        <w:t>Service Comptabilité</w:t>
      </w:r>
    </w:p>
    <w:p w:rsidR="009C40E2" w:rsidRPr="009C40E2" w:rsidRDefault="009C40E2" w:rsidP="009C40E2">
      <w:pPr>
        <w:ind w:left="0"/>
      </w:pPr>
      <w:r w:rsidRPr="009C40E2">
        <w:t>Dans le service Comptabilité, il y a une imprimante laser réseau, Xerox WorkCentre 3615.</w:t>
      </w:r>
    </w:p>
    <w:p w:rsidR="009C40E2" w:rsidRPr="009C40E2" w:rsidRDefault="009C40E2" w:rsidP="009C40E2">
      <w:pPr>
        <w:ind w:left="0"/>
      </w:pPr>
    </w:p>
    <w:p w:rsidR="009C40E2" w:rsidRPr="009C40E2" w:rsidRDefault="009C40E2" w:rsidP="0067483B">
      <w:pPr>
        <w:numPr>
          <w:ilvl w:val="0"/>
          <w:numId w:val="6"/>
        </w:numPr>
        <w:contextualSpacing/>
      </w:pPr>
      <w:r w:rsidRPr="009C40E2">
        <w:t>Service WEB</w:t>
      </w:r>
    </w:p>
    <w:p w:rsidR="009C40E2" w:rsidRPr="009C40E2" w:rsidRDefault="009C40E2" w:rsidP="009C40E2">
      <w:pPr>
        <w:ind w:left="0"/>
      </w:pPr>
      <w:r w:rsidRPr="009C40E2">
        <w:t>Dans le service WEB, il y a une imprimante laser partagée, Brother HL-5240L.</w:t>
      </w:r>
    </w:p>
    <w:p w:rsidR="009C40E2" w:rsidRPr="009C40E2" w:rsidRDefault="009C40E2" w:rsidP="00D64B16">
      <w:pPr>
        <w:ind w:left="0"/>
        <w:contextualSpacing/>
      </w:pPr>
    </w:p>
    <w:p w:rsidR="009C40E2" w:rsidRPr="009C40E2" w:rsidRDefault="009C40E2" w:rsidP="0067483B">
      <w:pPr>
        <w:numPr>
          <w:ilvl w:val="0"/>
          <w:numId w:val="6"/>
        </w:numPr>
        <w:contextualSpacing/>
      </w:pPr>
      <w:r w:rsidRPr="009C40E2">
        <w:t>Service VPC</w:t>
      </w:r>
    </w:p>
    <w:p w:rsidR="009C40E2" w:rsidRPr="009C40E2" w:rsidRDefault="009C40E2" w:rsidP="009C40E2">
      <w:pPr>
        <w:ind w:left="0"/>
      </w:pPr>
      <w:r w:rsidRPr="009C40E2">
        <w:t>Dans le service VPC, il y a une imprimante laser partagée Brother HL-5240L.</w:t>
      </w:r>
    </w:p>
    <w:p w:rsidR="009C40E2" w:rsidRPr="009C40E2" w:rsidRDefault="009C40E2" w:rsidP="009C40E2">
      <w:pPr>
        <w:ind w:left="0"/>
      </w:pPr>
    </w:p>
    <w:p w:rsidR="009C40E2" w:rsidRPr="009C40E2" w:rsidRDefault="009C40E2" w:rsidP="0067483B">
      <w:pPr>
        <w:numPr>
          <w:ilvl w:val="0"/>
          <w:numId w:val="6"/>
        </w:numPr>
        <w:contextualSpacing/>
      </w:pPr>
      <w:r w:rsidRPr="009C40E2">
        <w:t>Magasins</w:t>
      </w:r>
    </w:p>
    <w:p w:rsidR="009C40E2" w:rsidRPr="009C40E2" w:rsidRDefault="009C40E2" w:rsidP="009C40E2">
      <w:pPr>
        <w:ind w:left="0"/>
      </w:pPr>
      <w:r w:rsidRPr="009C40E2">
        <w:t>Dans le magasin 1, il y a une imprimante thermique LP 440.</w:t>
      </w:r>
    </w:p>
    <w:p w:rsidR="009F1CBE" w:rsidRPr="00876A77" w:rsidRDefault="009C40E2" w:rsidP="00BF2890">
      <w:pPr>
        <w:ind w:left="0"/>
      </w:pPr>
      <w:r w:rsidRPr="009C40E2">
        <w:t>Dans le magasin 2, il y a une imprimante thermique LP 440.</w:t>
      </w:r>
    </w:p>
    <w:p w:rsidR="00BF2890" w:rsidRDefault="00BF2890" w:rsidP="00D64B16">
      <w:pPr>
        <w:pStyle w:val="Heading4"/>
      </w:pPr>
      <w:bookmarkStart w:id="27" w:name="_Toc306613640"/>
      <w:r>
        <w:br w:type="page"/>
      </w:r>
      <w:r>
        <w:lastRenderedPageBreak/>
        <w:t>Logiciels</w:t>
      </w:r>
    </w:p>
    <w:p w:rsidR="00BF2890" w:rsidRDefault="00BF2890" w:rsidP="00BF2890"/>
    <w:p w:rsidR="00BF2890" w:rsidRDefault="00BF2890" w:rsidP="00BF2890">
      <w:pPr>
        <w:ind w:left="0"/>
      </w:pPr>
      <w:r>
        <w:t>Nous pouvons faire un rapide tour sur les logiciels installés sur votre parc informatique grâce à l’inventaire que vous nous avez fourni. On peut ainsi voir que l’inventaire logiciel de votre parc n’est pa</w:t>
      </w:r>
      <w:r w:rsidR="00842095">
        <w:t>s du tout homogène en termes de</w:t>
      </w:r>
      <w:r>
        <w:t xml:space="preserve"> logiciels mais au</w:t>
      </w:r>
      <w:r w:rsidR="00842095">
        <w:t>ssi de</w:t>
      </w:r>
      <w:r>
        <w:t xml:space="preserve"> versions installées.</w:t>
      </w:r>
    </w:p>
    <w:p w:rsidR="00BF2890" w:rsidRDefault="00BF2890" w:rsidP="00BF2890">
      <w:pPr>
        <w:ind w:left="0"/>
      </w:pPr>
    </w:p>
    <w:p w:rsidR="00BF2890" w:rsidRDefault="00BF2890" w:rsidP="00BF2890">
      <w:pPr>
        <w:ind w:left="0"/>
      </w:pPr>
      <w:r>
        <w:t>Voici un résumé des logiciels existants :</w:t>
      </w:r>
    </w:p>
    <w:p w:rsidR="00BF2890" w:rsidRDefault="00BF2890" w:rsidP="00BF2890">
      <w:pPr>
        <w:ind w:left="0"/>
      </w:pPr>
    </w:p>
    <w:p w:rsidR="00BF2890" w:rsidRDefault="00BF2890" w:rsidP="0067483B">
      <w:pPr>
        <w:pStyle w:val="ListParagraph"/>
        <w:numPr>
          <w:ilvl w:val="0"/>
          <w:numId w:val="7"/>
        </w:numPr>
      </w:pPr>
      <w:r>
        <w:t>Service Administratif</w:t>
      </w:r>
    </w:p>
    <w:p w:rsidR="00BF2890" w:rsidRDefault="00BF2890" w:rsidP="00BF2890">
      <w:pPr>
        <w:ind w:left="0"/>
      </w:pPr>
      <w:r>
        <w:t>Les suites Office installées sur les 8 machines du service administratif ne sont pas identiques, vous avez 5 Office 2007 Basic et 3 postes sur Office 2007 Pro. Tous utilisent le même logiciel ERP et possèdent l’antivirus Kaspersky.</w:t>
      </w:r>
    </w:p>
    <w:p w:rsidR="00BF2890" w:rsidRDefault="00BF2890" w:rsidP="00BF2890">
      <w:pPr>
        <w:ind w:left="0"/>
      </w:pPr>
    </w:p>
    <w:p w:rsidR="00BF2890" w:rsidRDefault="00BF2890" w:rsidP="0067483B">
      <w:pPr>
        <w:pStyle w:val="ListParagraph"/>
        <w:numPr>
          <w:ilvl w:val="0"/>
          <w:numId w:val="7"/>
        </w:numPr>
      </w:pPr>
      <w:r>
        <w:t>Service Comptable</w:t>
      </w:r>
    </w:p>
    <w:p w:rsidR="00BF2890" w:rsidRDefault="00BF2890" w:rsidP="00BF2890">
      <w:pPr>
        <w:ind w:left="0"/>
      </w:pPr>
      <w:r>
        <w:t>Tout le service comptabilité utilise un logiciel permettant de faire de la compta et gérer la paie. Là aussi il y a deux versions différentes du pack Office installé et l’ensemble des postes possèdent Kaspersky.</w:t>
      </w:r>
    </w:p>
    <w:p w:rsidR="00BF2890" w:rsidRDefault="00BF2890" w:rsidP="00BF2890">
      <w:pPr>
        <w:ind w:left="0"/>
      </w:pPr>
    </w:p>
    <w:p w:rsidR="00BF2890" w:rsidRDefault="00BF2890" w:rsidP="0067483B">
      <w:pPr>
        <w:pStyle w:val="ListParagraph"/>
        <w:numPr>
          <w:ilvl w:val="0"/>
          <w:numId w:val="7"/>
        </w:numPr>
      </w:pPr>
      <w:r>
        <w:t xml:space="preserve">Bureaux </w:t>
      </w:r>
    </w:p>
    <w:p w:rsidR="00BF2890" w:rsidRDefault="00BF2890" w:rsidP="00BF2890">
      <w:pPr>
        <w:ind w:left="0"/>
      </w:pPr>
      <w:r>
        <w:t>Les postes qui sont situés dans les bureaux n’ont besoin d’aucune application métier, et possèdent tous la suite Office 2007 Pro. Cependant Martine Maurelle ne possède pas d’antivirus sur son poste.</w:t>
      </w:r>
    </w:p>
    <w:p w:rsidR="00BF2890" w:rsidRDefault="00BF2890" w:rsidP="00BF2890">
      <w:pPr>
        <w:ind w:left="0"/>
      </w:pPr>
      <w:r>
        <w:t xml:space="preserve"> </w:t>
      </w:r>
    </w:p>
    <w:p w:rsidR="00BF2890" w:rsidRDefault="00BF2890" w:rsidP="0067483B">
      <w:pPr>
        <w:pStyle w:val="ListParagraph"/>
        <w:numPr>
          <w:ilvl w:val="0"/>
          <w:numId w:val="7"/>
        </w:numPr>
      </w:pPr>
      <w:r>
        <w:t>Service Technique</w:t>
      </w:r>
    </w:p>
    <w:p w:rsidR="00BF2890" w:rsidRDefault="00BF2890" w:rsidP="00BF2890">
      <w:pPr>
        <w:ind w:left="0"/>
      </w:pPr>
      <w:r>
        <w:t>Le poste du service technique n’a pas d’antivirus et possède la suite Office 2007 Pro.</w:t>
      </w:r>
    </w:p>
    <w:p w:rsidR="00BF2890" w:rsidRDefault="00BF2890" w:rsidP="00BF2890">
      <w:pPr>
        <w:ind w:left="0"/>
      </w:pPr>
    </w:p>
    <w:p w:rsidR="00BF2890" w:rsidRDefault="00BF2890" w:rsidP="0067483B">
      <w:pPr>
        <w:pStyle w:val="ListParagraph"/>
        <w:numPr>
          <w:ilvl w:val="0"/>
          <w:numId w:val="7"/>
        </w:numPr>
      </w:pPr>
      <w:r>
        <w:t>Cuisine</w:t>
      </w:r>
    </w:p>
    <w:p w:rsidR="00BF2890" w:rsidRDefault="00BF2890" w:rsidP="00BF2890">
      <w:pPr>
        <w:ind w:left="0"/>
      </w:pPr>
      <w:r>
        <w:t>Ce pc n’utilise aucun logiciel métier, la suite Office 2000 est installée, celle-ci est obsolète de nos jours et n’est plus maintenu par l’éditeur. Aucune protection antivirus n’est installée.</w:t>
      </w:r>
    </w:p>
    <w:p w:rsidR="00BF2890" w:rsidRDefault="00890D5A" w:rsidP="00BF2890">
      <w:pPr>
        <w:ind w:left="0"/>
      </w:pPr>
      <w:r>
        <w:br w:type="page"/>
      </w:r>
    </w:p>
    <w:p w:rsidR="00BF2890" w:rsidRDefault="00BF2890" w:rsidP="0067483B">
      <w:pPr>
        <w:pStyle w:val="ListParagraph"/>
        <w:numPr>
          <w:ilvl w:val="0"/>
          <w:numId w:val="7"/>
        </w:numPr>
      </w:pPr>
      <w:r>
        <w:t>Service Réception</w:t>
      </w:r>
    </w:p>
    <w:p w:rsidR="00BF2890" w:rsidRDefault="00BF2890" w:rsidP="00BF2890">
      <w:pPr>
        <w:ind w:left="0"/>
      </w:pPr>
      <w:r>
        <w:t>Ces 4 postes utilisent également l’ERP ; Ils ne possèdent aucun antivirus et 3 des postes ont la suite Office 2007 Basic, le dernier poste possède Office 2007 Pro.</w:t>
      </w:r>
    </w:p>
    <w:p w:rsidR="00BF2890" w:rsidRDefault="00BF2890" w:rsidP="00BF2890">
      <w:pPr>
        <w:ind w:left="0"/>
      </w:pPr>
    </w:p>
    <w:p w:rsidR="00BF2890" w:rsidRDefault="00BF2890" w:rsidP="0067483B">
      <w:pPr>
        <w:pStyle w:val="ListParagraph"/>
        <w:numPr>
          <w:ilvl w:val="0"/>
          <w:numId w:val="7"/>
        </w:numPr>
      </w:pPr>
      <w:r>
        <w:t>Service Internet</w:t>
      </w:r>
    </w:p>
    <w:p w:rsidR="00BF2890" w:rsidRDefault="00BF2890" w:rsidP="00BF2890">
      <w:pPr>
        <w:ind w:left="0"/>
      </w:pPr>
      <w:r>
        <w:t>Tous les logiciels présents sur ces postes sont homogènes. Ils gèrent les commandes web, utilisent l’ERP, et sont tous équipés d’une solution antivirus Kaspersky et de la suite Office 2007 basic.</w:t>
      </w:r>
    </w:p>
    <w:p w:rsidR="00BF2890" w:rsidRDefault="00BF2890" w:rsidP="00BF2890">
      <w:pPr>
        <w:ind w:left="0"/>
      </w:pPr>
    </w:p>
    <w:p w:rsidR="00BF2890" w:rsidRDefault="00BF2890" w:rsidP="0067483B">
      <w:pPr>
        <w:pStyle w:val="ListParagraph"/>
        <w:numPr>
          <w:ilvl w:val="0"/>
          <w:numId w:val="7"/>
        </w:numPr>
        <w:jc w:val="left"/>
      </w:pPr>
      <w:r>
        <w:t>Service VPC</w:t>
      </w:r>
    </w:p>
    <w:p w:rsidR="00BF2890" w:rsidRDefault="00BF2890" w:rsidP="00BF2890">
      <w:pPr>
        <w:ind w:left="0"/>
        <w:jc w:val="left"/>
      </w:pPr>
      <w:r>
        <w:t>L’ensemble des 4 postes de ce service utilisent l’ERP, 3 des postes sont équipés de Kaspersky, un des postes possède Norton Antivirus.</w:t>
      </w:r>
    </w:p>
    <w:p w:rsidR="00BF2890" w:rsidRDefault="00BF2890" w:rsidP="00BF2890">
      <w:pPr>
        <w:ind w:left="0"/>
        <w:jc w:val="left"/>
      </w:pPr>
      <w:r>
        <w:t>2 suites Office 2007 Pro sont présentes.</w:t>
      </w:r>
    </w:p>
    <w:p w:rsidR="00BF2890" w:rsidRDefault="00BF2890" w:rsidP="00BF2890">
      <w:pPr>
        <w:ind w:left="0"/>
        <w:jc w:val="left"/>
      </w:pPr>
    </w:p>
    <w:p w:rsidR="00BF2890" w:rsidRDefault="00BF2890" w:rsidP="0067483B">
      <w:pPr>
        <w:pStyle w:val="ListParagraph"/>
        <w:numPr>
          <w:ilvl w:val="0"/>
          <w:numId w:val="7"/>
        </w:numPr>
        <w:jc w:val="left"/>
      </w:pPr>
      <w:r>
        <w:t>Entrée</w:t>
      </w:r>
    </w:p>
    <w:p w:rsidR="00BF2890" w:rsidRDefault="00BF2890" w:rsidP="00E203F7">
      <w:pPr>
        <w:ind w:left="0"/>
      </w:pPr>
      <w:r>
        <w:t>Le PC situé à l’entrée dispose de la suite Office 2000 qui est obsolète et d’une solution antivirus Kaspersky.</w:t>
      </w:r>
    </w:p>
    <w:p w:rsidR="00CF7EBC" w:rsidRDefault="00E203F7" w:rsidP="004474D1">
      <w:pPr>
        <w:pStyle w:val="Heading2"/>
      </w:pPr>
      <w:r>
        <w:br w:type="page"/>
      </w:r>
      <w:bookmarkStart w:id="28" w:name="_Toc442271127"/>
      <w:r w:rsidR="00CF7EBC">
        <w:lastRenderedPageBreak/>
        <w:t>Développement durable</w:t>
      </w:r>
      <w:bookmarkEnd w:id="28"/>
    </w:p>
    <w:p w:rsidR="00CF7EBC" w:rsidRDefault="00CF7EBC" w:rsidP="00CF7EBC">
      <w:pPr>
        <w:pStyle w:val="Heading3"/>
        <w:ind w:left="2291"/>
        <w:rPr>
          <w:lang w:eastAsia="en-US"/>
        </w:rPr>
      </w:pPr>
      <w:bookmarkStart w:id="29" w:name="_Toc442271128"/>
      <w:r>
        <w:rPr>
          <w:lang w:eastAsia="en-US"/>
        </w:rPr>
        <w:t>Recyclage</w:t>
      </w:r>
      <w:bookmarkEnd w:id="29"/>
    </w:p>
    <w:p w:rsidR="00CF7EBC" w:rsidRDefault="00CF7EBC" w:rsidP="00CF7EBC">
      <w:pPr>
        <w:ind w:left="0"/>
        <w:rPr>
          <w:lang w:eastAsia="en-US"/>
        </w:rPr>
      </w:pPr>
      <w:r>
        <w:rPr>
          <w:lang w:eastAsia="en-US"/>
        </w:rPr>
        <w:t>Le développement du marché des équipements informatiques reconditionnés ou d’occasion permet de réduire le coût d’accès aux technologies de l’information et démocratise ainsi l’accès à la société de l’information et de la connaissance.</w:t>
      </w:r>
    </w:p>
    <w:p w:rsidR="00CF7EBC" w:rsidRDefault="00CF7EBC" w:rsidP="00CF7EBC">
      <w:pPr>
        <w:ind w:left="0"/>
        <w:rPr>
          <w:lang w:eastAsia="en-US"/>
        </w:rPr>
      </w:pPr>
      <w:r>
        <w:rPr>
          <w:lang w:eastAsia="en-US"/>
        </w:rPr>
        <w:t>Le recyclage se fait d’abord à la main, puis mécaniquement. Les ouvriers séparent les différents composants qui sont ensuite triés par des machines. Une unité centrale est recyclée à 98 %, un écran cathodique à 80 %. : La dalle en verre est refondue, et les tubes (parfois) envoyés vers l’Asie où il existe un marché pour eux.</w:t>
      </w:r>
    </w:p>
    <w:p w:rsidR="00CF7EBC" w:rsidRDefault="00CF7EBC" w:rsidP="00CF7EBC">
      <w:pPr>
        <w:ind w:left="0"/>
        <w:rPr>
          <w:lang w:eastAsia="en-US"/>
        </w:rPr>
      </w:pPr>
      <w:r>
        <w:rPr>
          <w:lang w:eastAsia="en-US"/>
        </w:rPr>
        <w:t>Des organismes comme Emmaüs ou Envie peuvent reconditionner, parfois réparer puis revendre des ordinateurs, frigidaires, etc. qui ne conviennent plus à leur propriétaires ou qui sont réparables.</w:t>
      </w:r>
    </w:p>
    <w:p w:rsidR="00CF7EBC" w:rsidRDefault="00CF7EBC" w:rsidP="00CF7EBC">
      <w:pPr>
        <w:ind w:left="0"/>
        <w:rPr>
          <w:lang w:eastAsia="en-US"/>
        </w:rPr>
      </w:pPr>
      <w:r>
        <w:rPr>
          <w:lang w:eastAsia="en-US"/>
        </w:rPr>
        <w:t>Parfois, seuls quelques composants intacts sont récupérés sur la carcasse de l’appareil. Il faut environ 4 à 5 appareils d’un même modèle pour en produire un nouveau.</w:t>
      </w:r>
    </w:p>
    <w:p w:rsidR="00CF7EBC" w:rsidRDefault="00D24E57" w:rsidP="00CF7EBC">
      <w:pPr>
        <w:ind w:left="0"/>
        <w:jc w:val="center"/>
        <w:rPr>
          <w:lang w:eastAsia="en-US"/>
        </w:rPr>
      </w:pPr>
      <w:r>
        <w:rPr>
          <w:noProof/>
        </w:rPr>
        <w:pict>
          <v:shape id="_x0000_i1028" type="#_x0000_t75" style="width:396.75pt;height:258.75pt;visibility:visible">
            <v:imagedata r:id="rId18" o:title=""/>
          </v:shape>
        </w:pict>
      </w:r>
    </w:p>
    <w:p w:rsidR="00CF7EBC" w:rsidRDefault="00CF7EBC" w:rsidP="00CF7EBC">
      <w:pPr>
        <w:ind w:left="0"/>
        <w:rPr>
          <w:lang w:eastAsia="en-US"/>
        </w:rPr>
      </w:pPr>
    </w:p>
    <w:p w:rsidR="00CF7EBC" w:rsidRDefault="00CF7EBC" w:rsidP="00CF7EBC">
      <w:pPr>
        <w:ind w:left="0"/>
        <w:rPr>
          <w:lang w:eastAsia="en-US"/>
        </w:rPr>
      </w:pPr>
      <w:r>
        <w:rPr>
          <w:lang w:eastAsia="en-US"/>
        </w:rPr>
        <w:t>Dans cette optique de développement durable, nous nous chargeons le recyclage des matériels informatiques ob</w:t>
      </w:r>
      <w:r w:rsidR="008D3D94">
        <w:rPr>
          <w:lang w:eastAsia="en-US"/>
        </w:rPr>
        <w:t>solètes et n’étant plus garantis</w:t>
      </w:r>
      <w:r>
        <w:rPr>
          <w:lang w:eastAsia="en-US"/>
        </w:rPr>
        <w:t xml:space="preserve"> de votre société.</w:t>
      </w:r>
    </w:p>
    <w:p w:rsidR="00FD07F0" w:rsidRDefault="00FD07F0" w:rsidP="0000417F">
      <w:pPr>
        <w:spacing w:before="0"/>
        <w:ind w:left="0"/>
        <w:jc w:val="left"/>
        <w:rPr>
          <w:lang w:eastAsia="en-US"/>
        </w:rPr>
      </w:pPr>
    </w:p>
    <w:p w:rsidR="00CF7EBC" w:rsidRDefault="00CF7EBC" w:rsidP="00CF7EBC">
      <w:pPr>
        <w:pStyle w:val="Heading3"/>
        <w:ind w:left="2291"/>
        <w:rPr>
          <w:lang w:eastAsia="en-US"/>
        </w:rPr>
      </w:pPr>
      <w:bookmarkStart w:id="30" w:name="_Toc442271129"/>
      <w:r>
        <w:rPr>
          <w:lang w:eastAsia="en-US"/>
        </w:rPr>
        <w:lastRenderedPageBreak/>
        <w:t>Solution basse consommation</w:t>
      </w:r>
      <w:bookmarkEnd w:id="30"/>
    </w:p>
    <w:p w:rsidR="00CF7EBC" w:rsidRDefault="00CF7EBC" w:rsidP="00CF7EBC">
      <w:pPr>
        <w:ind w:left="0"/>
        <w:rPr>
          <w:lang w:eastAsia="en-US"/>
        </w:rPr>
      </w:pPr>
    </w:p>
    <w:p w:rsidR="00CF7EBC" w:rsidRDefault="00CF7EBC" w:rsidP="00CF7EBC">
      <w:pPr>
        <w:ind w:left="0"/>
        <w:rPr>
          <w:lang w:eastAsia="en-US"/>
        </w:rPr>
      </w:pPr>
      <w:r w:rsidRPr="00184478">
        <w:rPr>
          <w:lang w:eastAsia="en-US"/>
        </w:rPr>
        <w:t>Dans un projet green IT, la Virtualisation tien</w:t>
      </w:r>
      <w:r w:rsidR="008D3D94">
        <w:rPr>
          <w:lang w:eastAsia="en-US"/>
        </w:rPr>
        <w:t xml:space="preserve">t une </w:t>
      </w:r>
      <w:r w:rsidRPr="00184478">
        <w:rPr>
          <w:lang w:eastAsia="en-US"/>
        </w:rPr>
        <w:t>place</w:t>
      </w:r>
      <w:r w:rsidR="008D3D94">
        <w:rPr>
          <w:lang w:eastAsia="en-US"/>
        </w:rPr>
        <w:t xml:space="preserve"> importante</w:t>
      </w:r>
      <w:r w:rsidRPr="00184478">
        <w:rPr>
          <w:lang w:eastAsia="en-US"/>
        </w:rPr>
        <w:t xml:space="preserve"> dans la stratégie de réduction de la consommation énergétique et d’abaissement des coûts. </w:t>
      </w:r>
    </w:p>
    <w:p w:rsidR="00CF7EBC" w:rsidRDefault="00CF7EBC" w:rsidP="00CF7EBC">
      <w:pPr>
        <w:ind w:left="0"/>
        <w:rPr>
          <w:lang w:eastAsia="en-US"/>
        </w:rPr>
      </w:pPr>
      <w:r w:rsidRPr="00184478">
        <w:rPr>
          <w:lang w:eastAsia="en-US"/>
        </w:rPr>
        <w:t xml:space="preserve">Si la Virtualisation des serveurs est une technique largement diffusée, celle des Postes de Travail ne s’est pas encore démocratisée. </w:t>
      </w:r>
      <w:r w:rsidR="008D3D94">
        <w:rPr>
          <w:lang w:eastAsia="en-US"/>
        </w:rPr>
        <w:t>Pourtant, des études ont montré</w:t>
      </w:r>
      <w:r w:rsidRPr="00184478">
        <w:rPr>
          <w:lang w:eastAsia="en-US"/>
        </w:rPr>
        <w:t xml:space="preserve"> que la consommation des PC en entreprises pouvait </w:t>
      </w:r>
      <w:r w:rsidR="008D3D94">
        <w:rPr>
          <w:lang w:eastAsia="en-US"/>
        </w:rPr>
        <w:t>représenter</w:t>
      </w:r>
      <w:r w:rsidRPr="00184478">
        <w:rPr>
          <w:lang w:eastAsia="en-US"/>
        </w:rPr>
        <w:t xml:space="preserve"> près de la moitié de la consommation totale du Système d’Information.</w:t>
      </w:r>
    </w:p>
    <w:p w:rsidR="00CF7EBC" w:rsidRPr="00184478" w:rsidRDefault="00092924" w:rsidP="00092924">
      <w:pPr>
        <w:tabs>
          <w:tab w:val="left" w:pos="569"/>
        </w:tabs>
        <w:ind w:left="0"/>
        <w:rPr>
          <w:lang w:eastAsia="en-US"/>
        </w:rPr>
      </w:pPr>
      <w:r>
        <w:rPr>
          <w:lang w:eastAsia="en-US"/>
        </w:rPr>
        <w:tab/>
      </w:r>
      <w:r w:rsidR="00D24E57">
        <w:rPr>
          <w:lang w:eastAsia="en-US"/>
        </w:rPr>
        <w:pict w14:anchorId="07E25CA9">
          <v:shape id="_x0000_i1029" type="#_x0000_t75" style="width:442.5pt;height:420.75pt;mso-left-percent:-10001;mso-top-percent:-10001;mso-position-horizontal:absolute;mso-position-horizontal-relative:char;mso-position-vertical:absolute;mso-position-vertical-relative:line;mso-left-percent:-10001;mso-top-percent:-10001">
            <v:imagedata r:id="rId19" o:title=""/>
          </v:shape>
        </w:pict>
      </w:r>
    </w:p>
    <w:p w:rsidR="009F1CBE" w:rsidRPr="009F1CBE" w:rsidRDefault="00CF7EBC" w:rsidP="00F54D73">
      <w:pPr>
        <w:pStyle w:val="Heading1"/>
      </w:pPr>
      <w:r>
        <w:br w:type="page"/>
      </w:r>
      <w:bookmarkStart w:id="31" w:name="_Toc442271130"/>
      <w:r w:rsidR="00876A77">
        <w:lastRenderedPageBreak/>
        <w:t>Solution proposée</w:t>
      </w:r>
      <w:bookmarkEnd w:id="27"/>
      <w:bookmarkEnd w:id="31"/>
    </w:p>
    <w:p w:rsidR="00F10C70" w:rsidRDefault="00F10C70" w:rsidP="00F10C70">
      <w:pPr>
        <w:pStyle w:val="Heading2"/>
      </w:pPr>
      <w:bookmarkStart w:id="32" w:name="_Toc306613641"/>
      <w:bookmarkStart w:id="33" w:name="_Toc442271131"/>
      <w:r>
        <w:t xml:space="preserve">OS et </w:t>
      </w:r>
      <w:r w:rsidR="00C020F3">
        <w:t>Services</w:t>
      </w:r>
      <w:bookmarkEnd w:id="32"/>
      <w:bookmarkEnd w:id="33"/>
      <w:r w:rsidR="00EC7AF0">
        <w:t xml:space="preserve"> </w:t>
      </w:r>
    </w:p>
    <w:p w:rsidR="00F10C70" w:rsidRDefault="00F10C70" w:rsidP="00F10C70">
      <w:pPr>
        <w:pStyle w:val="Heading3"/>
      </w:pPr>
      <w:bookmarkStart w:id="34" w:name="_Toc306613642"/>
      <w:bookmarkStart w:id="35" w:name="_Toc442271132"/>
      <w:r>
        <w:t>Serveurs</w:t>
      </w:r>
      <w:bookmarkEnd w:id="34"/>
      <w:bookmarkEnd w:id="35"/>
    </w:p>
    <w:p w:rsidR="00F10C70" w:rsidRDefault="0011071A" w:rsidP="0011071A">
      <w:pPr>
        <w:pStyle w:val="Heading4"/>
        <w:pBdr>
          <w:bottom w:val="single" w:sz="8" w:space="2" w:color="C2D69B"/>
        </w:pBdr>
      </w:pPr>
      <w:r>
        <w:t>1</w:t>
      </w:r>
      <w:r w:rsidRPr="0011071A">
        <w:rPr>
          <w:vertAlign w:val="superscript"/>
        </w:rPr>
        <w:t>er</w:t>
      </w:r>
      <w:r>
        <w:t xml:space="preserve"> </w:t>
      </w:r>
      <w:r w:rsidR="00970256">
        <w:t>Serveur</w:t>
      </w:r>
      <w:r w:rsidR="005A2333">
        <w:t xml:space="preserve"> </w:t>
      </w:r>
    </w:p>
    <w:p w:rsidR="007C1254" w:rsidRPr="007C1254" w:rsidRDefault="007C1254" w:rsidP="007C1254"/>
    <w:p w:rsidR="00760D61" w:rsidRPr="00677AEF" w:rsidRDefault="00760D61" w:rsidP="00340BB2">
      <w:pPr>
        <w:pStyle w:val="puce1"/>
        <w:numPr>
          <w:ilvl w:val="0"/>
          <w:numId w:val="7"/>
        </w:numPr>
      </w:pPr>
      <w:r w:rsidRPr="00677AEF">
        <w:t>Nous utiliserons Windows Server 2012 R2 Datacenter pour héberger les machines virtuelles et différents services sur les serveurs physiques.</w:t>
      </w:r>
    </w:p>
    <w:p w:rsidR="00760D61" w:rsidRPr="00677AEF" w:rsidRDefault="00760D61" w:rsidP="00340BB2">
      <w:pPr>
        <w:pStyle w:val="puce1"/>
        <w:numPr>
          <w:ilvl w:val="0"/>
          <w:numId w:val="0"/>
        </w:numPr>
        <w:ind w:left="720"/>
      </w:pPr>
      <w:r w:rsidRPr="00677AEF">
        <w:t>Sur ce serveur seront hébergés les services </w:t>
      </w:r>
      <w:r>
        <w:t xml:space="preserve">suivants </w:t>
      </w:r>
      <w:r w:rsidRPr="00677AEF">
        <w:t>:</w:t>
      </w:r>
    </w:p>
    <w:p w:rsidR="00760D61" w:rsidRPr="00677AEF" w:rsidRDefault="00760D61" w:rsidP="00340BB2">
      <w:pPr>
        <w:pStyle w:val="puce1"/>
        <w:numPr>
          <w:ilvl w:val="0"/>
          <w:numId w:val="8"/>
        </w:numPr>
      </w:pPr>
      <w:r w:rsidRPr="00677AEF">
        <w:t>Active Directory, qui permet de représenter et stocker les éléments constitutifs du réseau sous formes d’objets. Ce service permet de mettre ces informations à disposition des utilisateurs, administrateurs et applications selon les droits d’accès qui leur sont accordés</w:t>
      </w:r>
      <w:r>
        <w:t>.</w:t>
      </w:r>
    </w:p>
    <w:p w:rsidR="00760D61" w:rsidRPr="00677AEF" w:rsidRDefault="00760D61" w:rsidP="00340BB2">
      <w:pPr>
        <w:pStyle w:val="puce1"/>
        <w:numPr>
          <w:ilvl w:val="0"/>
          <w:numId w:val="8"/>
        </w:numPr>
      </w:pPr>
      <w:r>
        <w:t>DNS, servant à faire la liaison entre l’adresse IP des machines et leur nom Netbios.</w:t>
      </w:r>
    </w:p>
    <w:p w:rsidR="00760D61" w:rsidRPr="00F936DB" w:rsidRDefault="00760D61" w:rsidP="00340BB2">
      <w:pPr>
        <w:pStyle w:val="puce1"/>
        <w:numPr>
          <w:ilvl w:val="0"/>
          <w:numId w:val="8"/>
        </w:numPr>
      </w:pPr>
      <w:r>
        <w:t>DHCP, pour attribuer dynamiquement une adresse IP à un ordinateur se connectant au réseau.</w:t>
      </w:r>
    </w:p>
    <w:p w:rsidR="00760D61" w:rsidRPr="00F936DB" w:rsidRDefault="00760D61" w:rsidP="00340BB2">
      <w:pPr>
        <w:pStyle w:val="puce1"/>
        <w:numPr>
          <w:ilvl w:val="0"/>
          <w:numId w:val="8"/>
        </w:numPr>
      </w:pPr>
      <w:r>
        <w:t>DFSR, permettant de monter un partage de fichiers partagés sur différents serveurs, en un seul et même serveur logique.</w:t>
      </w:r>
    </w:p>
    <w:p w:rsidR="00760D61" w:rsidRDefault="00760D61" w:rsidP="00340BB2">
      <w:pPr>
        <w:pStyle w:val="puce1"/>
        <w:numPr>
          <w:ilvl w:val="0"/>
          <w:numId w:val="8"/>
        </w:numPr>
      </w:pPr>
      <w:r>
        <w:t>Serveur d’impression, pour gérer l’ensemble des imprimantes réseaux du parc.</w:t>
      </w:r>
    </w:p>
    <w:p w:rsidR="00760D61" w:rsidRDefault="00760D61" w:rsidP="00340BB2">
      <w:pPr>
        <w:pStyle w:val="puce1"/>
        <w:numPr>
          <w:ilvl w:val="0"/>
          <w:numId w:val="8"/>
        </w:numPr>
      </w:pPr>
      <w:r>
        <w:t>Antivirus, la console de management de l’antivirus permettant de lancer des analyses antivirus, de recevoir les alertes en temps réel, mettre à jour l’agent antivirus ou encore la désinstallation de celui-ci à distance.</w:t>
      </w:r>
    </w:p>
    <w:p w:rsidR="00760D61" w:rsidRPr="00A05856" w:rsidRDefault="00760D61" w:rsidP="00340BB2">
      <w:pPr>
        <w:pStyle w:val="puce1"/>
        <w:numPr>
          <w:ilvl w:val="0"/>
          <w:numId w:val="8"/>
        </w:numPr>
      </w:pPr>
      <w:r>
        <w:t xml:space="preserve">Hyper-V, hébergera différentes machines virtuelles afin de séparer plusieurs services important sur des machines bien distinctes. </w:t>
      </w:r>
    </w:p>
    <w:p w:rsidR="007C1254" w:rsidRDefault="00760D61" w:rsidP="00340BB2">
      <w:pPr>
        <w:pStyle w:val="puce1"/>
        <w:numPr>
          <w:ilvl w:val="0"/>
          <w:numId w:val="7"/>
        </w:numPr>
      </w:pPr>
      <w:r>
        <w:t xml:space="preserve">Un serveur virtuel sous Windows Server 2012 Standard recevra le </w:t>
      </w:r>
      <w:r w:rsidRPr="00841BBF">
        <w:t>serveur Exchange</w:t>
      </w:r>
      <w:r>
        <w:t xml:space="preserve"> pour remplacer le service de messagerie déjà en place en permettant de l’utiliser autant pour un usage interne qu’externe.</w:t>
      </w:r>
    </w:p>
    <w:p w:rsidR="00760D61" w:rsidRPr="00A05856" w:rsidRDefault="007C1254" w:rsidP="00340BB2">
      <w:pPr>
        <w:pStyle w:val="puce1"/>
        <w:numPr>
          <w:ilvl w:val="0"/>
          <w:numId w:val="0"/>
        </w:numPr>
        <w:ind w:left="720"/>
      </w:pPr>
      <w:r>
        <w:br w:type="page"/>
      </w:r>
    </w:p>
    <w:p w:rsidR="00760D61" w:rsidRDefault="00760D61" w:rsidP="00340BB2">
      <w:pPr>
        <w:pStyle w:val="puce1"/>
        <w:numPr>
          <w:ilvl w:val="0"/>
          <w:numId w:val="7"/>
        </w:numPr>
      </w:pPr>
      <w:r w:rsidRPr="00A05856">
        <w:t xml:space="preserve">Un second serveur virtuel sous Windows Server 2012 Standard va faire tourner le </w:t>
      </w:r>
      <w:r w:rsidRPr="00841BBF">
        <w:t>serveur TSE</w:t>
      </w:r>
      <w:r w:rsidRPr="00A05856">
        <w:t xml:space="preserve"> (Terminal Server Edition) permettant aux postes clients de lancer des sessions Windows distantes.</w:t>
      </w:r>
    </w:p>
    <w:p w:rsidR="00760D61" w:rsidRDefault="00760D61" w:rsidP="00340BB2">
      <w:pPr>
        <w:pStyle w:val="puce1"/>
        <w:numPr>
          <w:ilvl w:val="0"/>
          <w:numId w:val="7"/>
        </w:numPr>
      </w:pPr>
      <w:r>
        <w:t xml:space="preserve">Un serveur sous Debian 7 hébergera l’application </w:t>
      </w:r>
      <w:r w:rsidRPr="00841BBF">
        <w:t>OpenERP</w:t>
      </w:r>
      <w:r>
        <w:t xml:space="preserve"> déjà installée au sein de votre entreprise.</w:t>
      </w:r>
    </w:p>
    <w:p w:rsidR="007C1254" w:rsidRPr="00C873C0" w:rsidRDefault="007C1254" w:rsidP="00340BB2">
      <w:pPr>
        <w:pStyle w:val="puce1"/>
        <w:numPr>
          <w:ilvl w:val="0"/>
          <w:numId w:val="0"/>
        </w:numPr>
        <w:ind w:left="720"/>
      </w:pPr>
    </w:p>
    <w:p w:rsidR="0011071A" w:rsidRDefault="0011071A" w:rsidP="0011071A">
      <w:pPr>
        <w:pStyle w:val="Heading4"/>
      </w:pPr>
      <w:r>
        <w:t>2</w:t>
      </w:r>
      <w:r w:rsidRPr="0011071A">
        <w:rPr>
          <w:vertAlign w:val="superscript"/>
        </w:rPr>
        <w:t>ème</w:t>
      </w:r>
      <w:r w:rsidR="00970256">
        <w:t xml:space="preserve"> Serveur</w:t>
      </w:r>
    </w:p>
    <w:p w:rsidR="007C1254" w:rsidRPr="007C1254" w:rsidRDefault="007C1254" w:rsidP="007C1254"/>
    <w:p w:rsidR="00760D61" w:rsidRDefault="00760D61" w:rsidP="00340BB2">
      <w:pPr>
        <w:pStyle w:val="puce1"/>
        <w:numPr>
          <w:ilvl w:val="0"/>
          <w:numId w:val="0"/>
        </w:numPr>
        <w:ind w:left="360"/>
      </w:pPr>
      <w:bookmarkStart w:id="36" w:name="_Toc306613643"/>
      <w:r w:rsidRPr="0088592D">
        <w:t>Ce second serveur physique sera sous Windows Server 2012 R2 Datacenter et aura pour but de répliquer et de prendre le relai de différents services hébergés sur le 1</w:t>
      </w:r>
      <w:r w:rsidRPr="00841BBF">
        <w:t>er</w:t>
      </w:r>
      <w:r w:rsidRPr="0088592D">
        <w:t xml:space="preserve"> serveur pour éviter toute indisponibilité prolongée ou coupure de service.</w:t>
      </w:r>
      <w:r>
        <w:t xml:space="preserve"> </w:t>
      </w:r>
      <w:r w:rsidRPr="0088592D">
        <w:t>Les services installés sur ce serveur sont :</w:t>
      </w:r>
    </w:p>
    <w:p w:rsidR="00EC7AF0" w:rsidRPr="0088592D" w:rsidRDefault="00EC7AF0" w:rsidP="00340BB2">
      <w:pPr>
        <w:pStyle w:val="puce1"/>
        <w:numPr>
          <w:ilvl w:val="0"/>
          <w:numId w:val="0"/>
        </w:numPr>
        <w:ind w:left="360"/>
      </w:pPr>
    </w:p>
    <w:p w:rsidR="00760D61" w:rsidRPr="0088592D" w:rsidRDefault="00760D61" w:rsidP="00340BB2">
      <w:pPr>
        <w:pStyle w:val="puce1"/>
        <w:numPr>
          <w:ilvl w:val="0"/>
          <w:numId w:val="8"/>
        </w:numPr>
      </w:pPr>
      <w:r>
        <w:t>Active Directory secondaire si celui du 1</w:t>
      </w:r>
      <w:r w:rsidRPr="0088592D">
        <w:rPr>
          <w:vertAlign w:val="superscript"/>
        </w:rPr>
        <w:t>er</w:t>
      </w:r>
      <w:r>
        <w:t xml:space="preserve"> serveur venait à ne plus être joignable, celui-ci répondra et gèrera les connexions.</w:t>
      </w:r>
    </w:p>
    <w:p w:rsidR="00760D61" w:rsidRPr="00C82F41" w:rsidRDefault="00760D61" w:rsidP="00340BB2">
      <w:pPr>
        <w:pStyle w:val="puce1"/>
        <w:numPr>
          <w:ilvl w:val="0"/>
          <w:numId w:val="8"/>
        </w:numPr>
      </w:pPr>
      <w:r>
        <w:t xml:space="preserve">DNS </w:t>
      </w:r>
      <w:r w:rsidRPr="00C82F41">
        <w:t>secondaire</w:t>
      </w:r>
      <w:r>
        <w:t xml:space="preserve"> au cas où celui du 1</w:t>
      </w:r>
      <w:r w:rsidRPr="0088592D">
        <w:rPr>
          <w:vertAlign w:val="superscript"/>
        </w:rPr>
        <w:t>er</w:t>
      </w:r>
      <w:r>
        <w:t xml:space="preserve"> serveur venait à ne plus être joignable, celui-ci prendra le relais.</w:t>
      </w:r>
    </w:p>
    <w:p w:rsidR="00760D61" w:rsidRPr="00230291" w:rsidRDefault="00760D61" w:rsidP="00340BB2">
      <w:pPr>
        <w:pStyle w:val="puce1"/>
        <w:numPr>
          <w:ilvl w:val="0"/>
          <w:numId w:val="8"/>
        </w:numPr>
      </w:pPr>
      <w:r>
        <w:t>DHCP, sera installé en mode basculement sur ce serveur pour prendre le relais en cas d’interruption de service sur le serveur principal.</w:t>
      </w:r>
    </w:p>
    <w:p w:rsidR="00760D61" w:rsidRPr="00230291" w:rsidRDefault="00760D61" w:rsidP="00340BB2">
      <w:pPr>
        <w:pStyle w:val="puce1"/>
        <w:numPr>
          <w:ilvl w:val="0"/>
          <w:numId w:val="8"/>
        </w:numPr>
      </w:pPr>
      <w:r>
        <w:t>DFSR secondaire permettant de répliquer le service du serveur principal.</w:t>
      </w:r>
    </w:p>
    <w:p w:rsidR="00760D61" w:rsidRDefault="00760D61" w:rsidP="00340BB2">
      <w:pPr>
        <w:pStyle w:val="puce1"/>
        <w:numPr>
          <w:ilvl w:val="0"/>
          <w:numId w:val="8"/>
        </w:numPr>
      </w:pPr>
      <w:r>
        <w:t>Hyper-V, sera installé en mode basculement sur ce serveur pour prendre le relais en cas d’interruption de service sur le serveur principal.</w:t>
      </w:r>
    </w:p>
    <w:p w:rsidR="00EC7AF0" w:rsidRDefault="00EC7AF0" w:rsidP="00340BB2">
      <w:pPr>
        <w:pStyle w:val="puce1"/>
        <w:numPr>
          <w:ilvl w:val="0"/>
          <w:numId w:val="0"/>
        </w:numPr>
        <w:ind w:left="1418"/>
      </w:pPr>
    </w:p>
    <w:p w:rsidR="00760D61" w:rsidRDefault="00760D61" w:rsidP="00340BB2">
      <w:pPr>
        <w:pStyle w:val="puce1"/>
        <w:numPr>
          <w:ilvl w:val="0"/>
          <w:numId w:val="0"/>
        </w:numPr>
        <w:ind w:left="360"/>
      </w:pPr>
      <w:r w:rsidRPr="00E4634E">
        <w:t xml:space="preserve">Un serveur virtuel sous Windows Server 2012 Standard recevra également un </w:t>
      </w:r>
      <w:r w:rsidRPr="00841BBF">
        <w:t>serveur Exchange</w:t>
      </w:r>
      <w:r w:rsidRPr="00E4634E">
        <w:t xml:space="preserve"> </w:t>
      </w:r>
      <w:r>
        <w:t>en mode basculement sur ce serveur pour prendre le relais en cas d’interruption de service sur le serveur principal.</w:t>
      </w:r>
    </w:p>
    <w:p w:rsidR="00EC7AF0" w:rsidRDefault="00EC7AF0" w:rsidP="00340BB2">
      <w:pPr>
        <w:pStyle w:val="puce1"/>
        <w:numPr>
          <w:ilvl w:val="0"/>
          <w:numId w:val="0"/>
        </w:numPr>
        <w:ind w:left="360"/>
      </w:pPr>
      <w:r>
        <w:br w:type="page"/>
      </w:r>
    </w:p>
    <w:p w:rsidR="00760D61" w:rsidRDefault="00760D61" w:rsidP="00340BB2">
      <w:pPr>
        <w:pStyle w:val="puce1"/>
        <w:numPr>
          <w:ilvl w:val="0"/>
          <w:numId w:val="7"/>
        </w:numPr>
      </w:pPr>
      <w:r w:rsidRPr="0010665F">
        <w:t>OpenERP</w:t>
      </w:r>
      <w:r>
        <w:t xml:space="preserve"> est également installé sur un serveur virtuel en mode de basculement pour prendre le relais en cas d’interruption du serveur virtuel dédié à OpenERP.</w:t>
      </w:r>
    </w:p>
    <w:p w:rsidR="00760D61" w:rsidRDefault="00760D61" w:rsidP="00340BB2">
      <w:pPr>
        <w:pStyle w:val="puce1"/>
        <w:numPr>
          <w:ilvl w:val="0"/>
          <w:numId w:val="7"/>
        </w:numPr>
      </w:pPr>
      <w:r w:rsidRPr="0010665F">
        <w:t>Un second serveur TSE (Terminal Server Edition) est présent en mode de basculement sur une machine virtuelle gérée par Hyper-V</w:t>
      </w:r>
      <w:r>
        <w:t xml:space="preserve"> </w:t>
      </w:r>
      <w:r w:rsidRPr="0010665F">
        <w:t>pour prendre la relève en cas d’interruption de service sur le serveur principal.</w:t>
      </w:r>
    </w:p>
    <w:p w:rsidR="00EC7AF0" w:rsidRDefault="00EC7AF0" w:rsidP="00340BB2">
      <w:pPr>
        <w:pStyle w:val="puce1"/>
        <w:numPr>
          <w:ilvl w:val="0"/>
          <w:numId w:val="0"/>
        </w:numPr>
        <w:ind w:left="720"/>
      </w:pPr>
    </w:p>
    <w:p w:rsidR="00E203F7" w:rsidRDefault="00E203F7" w:rsidP="00E203F7">
      <w:pPr>
        <w:pStyle w:val="Heading4"/>
      </w:pPr>
      <w:r w:rsidRPr="000868E4">
        <w:t>3ème Serveur</w:t>
      </w:r>
    </w:p>
    <w:p w:rsidR="00EC7AF0" w:rsidRPr="00EC7AF0" w:rsidRDefault="00EC7AF0" w:rsidP="00EC7AF0"/>
    <w:p w:rsidR="00E203F7" w:rsidRPr="00400326" w:rsidRDefault="00E203F7" w:rsidP="00340BB2">
      <w:pPr>
        <w:pStyle w:val="puce1"/>
        <w:numPr>
          <w:ilvl w:val="0"/>
          <w:numId w:val="0"/>
        </w:numPr>
        <w:ind w:left="360"/>
      </w:pPr>
      <w:r>
        <w:t xml:space="preserve">Nous avons choisi d’externaliser le serveur Web sur une offre Pro chez l’hébergeur web Online qui possède ses propres serveurs, sa propre infrastructure réseau, un taux de disponibilité de 99,9%, et une assistance technique 24/24 7j/7. </w:t>
      </w:r>
      <w:r w:rsidRPr="00400326">
        <w:t xml:space="preserve">La maintenance du serveur </w:t>
      </w:r>
      <w:r>
        <w:t xml:space="preserve">web </w:t>
      </w:r>
      <w:r w:rsidRPr="00400326">
        <w:t>sera gérée</w:t>
      </w:r>
      <w:r>
        <w:t xml:space="preserve"> par notre service.</w:t>
      </w:r>
    </w:p>
    <w:p w:rsidR="00EC7AF0" w:rsidRPr="00EC7AF0" w:rsidRDefault="00E203F7" w:rsidP="00CA5D22">
      <w:pPr>
        <w:pStyle w:val="Heading3"/>
      </w:pPr>
      <w:r>
        <w:br w:type="page"/>
      </w:r>
      <w:bookmarkStart w:id="37" w:name="_Toc442271133"/>
      <w:r w:rsidR="00F10C70">
        <w:lastRenderedPageBreak/>
        <w:t>Client</w:t>
      </w:r>
      <w:bookmarkEnd w:id="36"/>
      <w:bookmarkEnd w:id="37"/>
    </w:p>
    <w:p w:rsidR="00F10C70" w:rsidRDefault="00F10C70" w:rsidP="00F10C70">
      <w:pPr>
        <w:pStyle w:val="Heading4"/>
      </w:pPr>
      <w:r>
        <w:t>OS</w:t>
      </w:r>
    </w:p>
    <w:p w:rsidR="00CA5D22" w:rsidRPr="00CA5D22" w:rsidRDefault="00CA5D22" w:rsidP="00CA5D22"/>
    <w:tbl>
      <w:tblPr>
        <w:tblW w:w="860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5812"/>
      </w:tblGrid>
      <w:tr w:rsidR="00CA5D22" w:rsidRPr="00010D21" w:rsidTr="00010D21">
        <w:tc>
          <w:tcPr>
            <w:tcW w:w="2790" w:type="dxa"/>
            <w:tcBorders>
              <w:top w:val="nil"/>
              <w:left w:val="nil"/>
              <w:bottom w:val="nil"/>
              <w:right w:val="nil"/>
            </w:tcBorders>
            <w:shd w:val="clear" w:color="auto" w:fill="auto"/>
          </w:tcPr>
          <w:p w:rsidR="00CA5D22" w:rsidRPr="00010D21" w:rsidRDefault="00D24E57" w:rsidP="00340BB2">
            <w:pPr>
              <w:pStyle w:val="puce1"/>
              <w:numPr>
                <w:ilvl w:val="0"/>
                <w:numId w:val="0"/>
              </w:numPr>
              <w:rPr>
                <w:lang w:eastAsia="en-US"/>
              </w:rPr>
            </w:pPr>
            <w:r>
              <w:rPr>
                <w:lang w:eastAsia="en-US"/>
              </w:rPr>
              <w:pict w14:anchorId="277958C6">
                <v:shape id="_x0000_i1030" type="#_x0000_t75" style="width:127.5pt;height:103.5pt;mso-position-horizontal-relative:char;mso-position-vertical-relative:line">
                  <v:imagedata r:id="rId20" o:title=""/>
                </v:shape>
              </w:pict>
            </w:r>
          </w:p>
        </w:tc>
        <w:tc>
          <w:tcPr>
            <w:tcW w:w="5812" w:type="dxa"/>
            <w:tcBorders>
              <w:top w:val="nil"/>
              <w:left w:val="nil"/>
              <w:bottom w:val="nil"/>
              <w:right w:val="nil"/>
            </w:tcBorders>
            <w:shd w:val="clear" w:color="auto" w:fill="auto"/>
            <w:vAlign w:val="center"/>
          </w:tcPr>
          <w:p w:rsidR="00CA5D22" w:rsidRPr="00010D21" w:rsidRDefault="00CA5D22" w:rsidP="00340BB2">
            <w:pPr>
              <w:pStyle w:val="puce1"/>
              <w:numPr>
                <w:ilvl w:val="0"/>
                <w:numId w:val="0"/>
              </w:numPr>
              <w:ind w:left="318"/>
              <w:rPr>
                <w:lang w:eastAsia="en-US"/>
              </w:rPr>
            </w:pPr>
            <w:r w:rsidRPr="00010D21">
              <w:rPr>
                <w:lang w:eastAsia="en-US"/>
              </w:rPr>
              <w:t>Tous les clients légers du parc informatique de l’entreprise ouvriront une session distante sur Windows 7 Pro à partir de leur navigateur sur les postes grâce au serveur TSE.</w:t>
            </w:r>
          </w:p>
          <w:p w:rsidR="00CA5D22" w:rsidRPr="00010D21" w:rsidRDefault="00CA5D22" w:rsidP="00340BB2">
            <w:pPr>
              <w:pStyle w:val="puce1"/>
              <w:numPr>
                <w:ilvl w:val="0"/>
                <w:numId w:val="0"/>
              </w:numPr>
              <w:rPr>
                <w:lang w:eastAsia="en-US"/>
              </w:rPr>
            </w:pPr>
          </w:p>
        </w:tc>
      </w:tr>
    </w:tbl>
    <w:p w:rsidR="00CA5D22" w:rsidRDefault="00CA5D22" w:rsidP="00CA5D22"/>
    <w:p w:rsidR="00E203F7" w:rsidRDefault="00E203F7" w:rsidP="00E203F7">
      <w:pPr>
        <w:pStyle w:val="Heading4"/>
      </w:pPr>
      <w:r>
        <w:t>Applications</w:t>
      </w:r>
    </w:p>
    <w:p w:rsidR="00EC7AF0" w:rsidRDefault="00EC7AF0" w:rsidP="00EC7AF0"/>
    <w:tbl>
      <w:tblPr>
        <w:tblW w:w="0" w:type="auto"/>
        <w:tblInd w:w="284" w:type="dxa"/>
        <w:tblLayout w:type="fixed"/>
        <w:tblLook w:val="04A0" w:firstRow="1" w:lastRow="0" w:firstColumn="1" w:lastColumn="0" w:noHBand="0" w:noVBand="1"/>
      </w:tblPr>
      <w:tblGrid>
        <w:gridCol w:w="4360"/>
        <w:gridCol w:w="4536"/>
      </w:tblGrid>
      <w:tr w:rsidR="00CA5D22" w:rsidTr="00010D21">
        <w:trPr>
          <w:trHeight w:val="2322"/>
        </w:trPr>
        <w:tc>
          <w:tcPr>
            <w:tcW w:w="4360" w:type="dxa"/>
            <w:shd w:val="clear" w:color="auto" w:fill="auto"/>
          </w:tcPr>
          <w:p w:rsidR="00CA5D22" w:rsidRPr="00010D21" w:rsidRDefault="00D24E57" w:rsidP="00010D21">
            <w:pPr>
              <w:ind w:left="0"/>
              <w:rPr>
                <w:sz w:val="22"/>
                <w:szCs w:val="22"/>
                <w:lang w:eastAsia="en-US"/>
              </w:rPr>
            </w:pPr>
            <w:r>
              <w:rPr>
                <w:sz w:val="22"/>
                <w:szCs w:val="22"/>
                <w:lang w:eastAsia="en-US"/>
              </w:rPr>
              <w:pict>
                <v:shape id="_x0000_i1031" type="#_x0000_t75" style="width:162.4pt;height:91.5pt">
                  <v:imagedata r:id="rId21" o:title="gen_microsoft_office_2013"/>
                </v:shape>
              </w:pict>
            </w:r>
          </w:p>
        </w:tc>
        <w:tc>
          <w:tcPr>
            <w:tcW w:w="4536" w:type="dxa"/>
            <w:shd w:val="clear" w:color="auto" w:fill="auto"/>
            <w:vAlign w:val="center"/>
          </w:tcPr>
          <w:p w:rsidR="00CA5D22" w:rsidRPr="00010D21" w:rsidRDefault="00CA5D22" w:rsidP="00340BB2">
            <w:pPr>
              <w:pStyle w:val="puce1"/>
              <w:numPr>
                <w:ilvl w:val="0"/>
                <w:numId w:val="0"/>
              </w:numPr>
              <w:ind w:left="360"/>
              <w:rPr>
                <w:lang w:eastAsia="en-US"/>
              </w:rPr>
            </w:pPr>
            <w:r w:rsidRPr="00010D21">
              <w:rPr>
                <w:lang w:eastAsia="en-US"/>
              </w:rPr>
              <w:t>La Suite Office 2013 Pro sera installée sur l’ensemble des postes clients du parc informatique de la société, comprenant Word, Excel, PowerPoint et OneNote.</w:t>
            </w:r>
          </w:p>
        </w:tc>
      </w:tr>
      <w:tr w:rsidR="00CA5D22" w:rsidTr="00010D21">
        <w:tc>
          <w:tcPr>
            <w:tcW w:w="4360" w:type="dxa"/>
            <w:shd w:val="clear" w:color="auto" w:fill="auto"/>
          </w:tcPr>
          <w:p w:rsidR="00CA5D22" w:rsidRPr="00010D21" w:rsidRDefault="00CA5D22" w:rsidP="00010D21">
            <w:pPr>
              <w:ind w:left="0"/>
              <w:rPr>
                <w:sz w:val="22"/>
                <w:szCs w:val="22"/>
                <w:lang w:eastAsia="en-US"/>
              </w:rPr>
            </w:pPr>
            <w:r w:rsidRPr="00010D21">
              <w:rPr>
                <w:sz w:val="22"/>
                <w:szCs w:val="22"/>
                <w:lang w:eastAsia="en-US"/>
              </w:rPr>
              <w:t>Tous les postes clients possèderont l’agent antivirus Trend Micro Office Scan pour leur permettre d’être protégé des menaces informatiques pouvant l’infecter.</w:t>
            </w:r>
          </w:p>
        </w:tc>
        <w:tc>
          <w:tcPr>
            <w:tcW w:w="4536" w:type="dxa"/>
            <w:shd w:val="clear" w:color="auto" w:fill="auto"/>
            <w:vAlign w:val="center"/>
          </w:tcPr>
          <w:p w:rsidR="00CA5D22" w:rsidRPr="00010D21" w:rsidRDefault="00D24E57" w:rsidP="00340BB2">
            <w:pPr>
              <w:pStyle w:val="puce1"/>
              <w:numPr>
                <w:ilvl w:val="0"/>
                <w:numId w:val="0"/>
              </w:numPr>
              <w:ind w:left="360"/>
              <w:rPr>
                <w:lang w:eastAsia="en-US"/>
              </w:rPr>
            </w:pPr>
            <w:r>
              <w:rPr>
                <w:lang w:eastAsia="en-US"/>
              </w:rPr>
              <w:pict>
                <v:shape id="_x0000_i1032" type="#_x0000_t75" style="width:154.15pt;height:53.25pt">
                  <v:imagedata r:id="rId22" o:title="trend-micro"/>
                </v:shape>
              </w:pict>
            </w:r>
          </w:p>
        </w:tc>
      </w:tr>
    </w:tbl>
    <w:p w:rsidR="00CA5D22" w:rsidRPr="00EC7AF0" w:rsidRDefault="00CA5D22" w:rsidP="00EC7AF0"/>
    <w:p w:rsidR="00EC7AF0" w:rsidRPr="00400326" w:rsidRDefault="00EC7AF0" w:rsidP="00340BB2">
      <w:pPr>
        <w:pStyle w:val="puce1"/>
        <w:numPr>
          <w:ilvl w:val="0"/>
          <w:numId w:val="0"/>
        </w:numPr>
        <w:ind w:left="720"/>
      </w:pPr>
    </w:p>
    <w:p w:rsidR="00EC7AF0" w:rsidRDefault="00EC7AF0" w:rsidP="00EC7AF0">
      <w:pPr>
        <w:pStyle w:val="ListParagraph"/>
        <w:rPr>
          <w:i/>
        </w:rPr>
      </w:pPr>
    </w:p>
    <w:p w:rsidR="00EC7AF0" w:rsidRPr="00400326" w:rsidRDefault="00EC7AF0" w:rsidP="00340BB2">
      <w:pPr>
        <w:pStyle w:val="puce1"/>
        <w:numPr>
          <w:ilvl w:val="0"/>
          <w:numId w:val="0"/>
        </w:numPr>
        <w:ind w:left="720"/>
      </w:pPr>
      <w:r>
        <w:br w:type="page"/>
      </w:r>
    </w:p>
    <w:p w:rsidR="00F10C70" w:rsidRPr="007604BD" w:rsidRDefault="00F10C70" w:rsidP="00F10C70">
      <w:pPr>
        <w:pStyle w:val="Heading2"/>
      </w:pPr>
      <w:bookmarkStart w:id="38" w:name="_Toc306613644"/>
      <w:bookmarkStart w:id="39" w:name="_Toc442271134"/>
      <w:r w:rsidRPr="007604BD">
        <w:t>Architecture Logique</w:t>
      </w:r>
      <w:bookmarkEnd w:id="38"/>
      <w:bookmarkEnd w:id="39"/>
    </w:p>
    <w:p w:rsidR="00705CBC" w:rsidRDefault="00705CBC" w:rsidP="00705CBC"/>
    <w:p w:rsidR="00705CBC" w:rsidRDefault="00705CBC" w:rsidP="00705CBC">
      <w:r>
        <w:t>Le schéma ci-dessous représente l’architecture logique mise en place :</w:t>
      </w:r>
    </w:p>
    <w:p w:rsidR="00705CBC" w:rsidRDefault="00705CBC" w:rsidP="00705CBC"/>
    <w:p w:rsidR="00705CBC" w:rsidRDefault="003E0AFA" w:rsidP="00705CBC">
      <w:r>
        <w:rPr>
          <w:noProof/>
        </w:rPr>
        <w:object w:dxaOrig="2258" w:dyaOrig="1208">
          <v:shape id="_x0000_s1880" type="#_x0000_t75" style="position:absolute;left:0;text-align:left;margin-left:0;margin-top:6.25pt;width:531.95pt;height:384.85pt;z-index:33;mso-position-horizontal:center;mso-position-horizontal-relative:text;mso-position-vertical:absolute;mso-position-vertical-relative:text">
            <v:imagedata r:id="rId23" o:title=""/>
            <w10:wrap type="square"/>
          </v:shape>
          <o:OLEObject Type="Embed" ProgID="Visio.Drawing.15" ShapeID="_x0000_s1880" DrawAspect="Content" ObjectID="_1516013649" r:id="rId24"/>
        </w:object>
      </w:r>
    </w:p>
    <w:p w:rsidR="00705CBC" w:rsidRPr="00705CBC" w:rsidRDefault="00705CBC" w:rsidP="00705CBC">
      <w:r>
        <w:br w:type="page"/>
      </w:r>
    </w:p>
    <w:p w:rsidR="00F10C70" w:rsidRDefault="002C5CD6" w:rsidP="00F10C70">
      <w:pPr>
        <w:pStyle w:val="Heading3"/>
      </w:pPr>
      <w:bookmarkStart w:id="40" w:name="_Toc306613645"/>
      <w:bookmarkStart w:id="41" w:name="_Toc442271135"/>
      <w:r>
        <w:t xml:space="preserve">Répartition des rôles </w:t>
      </w:r>
      <w:r w:rsidR="00F10C70">
        <w:t>sur les serveurs</w:t>
      </w:r>
      <w:bookmarkEnd w:id="40"/>
      <w:bookmarkEnd w:id="41"/>
      <w:r w:rsidR="00A47BCC">
        <w:t xml:space="preserve"> </w:t>
      </w:r>
    </w:p>
    <w:p w:rsidR="00DF19E9" w:rsidRDefault="00DF19E9" w:rsidP="00DF19E9"/>
    <w:p w:rsidR="00705CBC" w:rsidRDefault="00705CBC" w:rsidP="00DF19E9">
      <w:r>
        <w:t>La répartition des rôles sur les serveurs est représentée par le schéma ci-dessous :</w:t>
      </w:r>
    </w:p>
    <w:p w:rsidR="00705CBC" w:rsidRDefault="00705CBC" w:rsidP="00DF19E9"/>
    <w:p w:rsidR="00705CBC" w:rsidRDefault="003E0AFA" w:rsidP="00DF19E9">
      <w:r>
        <w:rPr>
          <w:noProof/>
        </w:rPr>
        <w:pict>
          <v:shape id="_x0000_s1148" type="#_x0000_t75" style="position:absolute;left:0;text-align:left;margin-left:0;margin-top:6.25pt;width:531.1pt;height:371.2pt;z-index:24;mso-position-horizontal:center">
            <v:imagedata r:id="rId25" o:title=""/>
            <w10:wrap type="square"/>
          </v:shape>
        </w:pict>
      </w:r>
    </w:p>
    <w:p w:rsidR="00705CBC" w:rsidRPr="00DF19E9" w:rsidRDefault="00996AEF" w:rsidP="003E0AFA">
      <w:pPr>
        <w:ind w:left="0"/>
      </w:pPr>
      <w:r>
        <w:br w:type="page"/>
      </w:r>
    </w:p>
    <w:p w:rsidR="00EC7AF0" w:rsidRDefault="003120D3" w:rsidP="008B1B60">
      <w:pPr>
        <w:pStyle w:val="Heading3"/>
      </w:pPr>
      <w:bookmarkStart w:id="42" w:name="_Toc306613646"/>
      <w:bookmarkStart w:id="43" w:name="_Toc442271136"/>
      <w:r>
        <w:t>Type de clients</w:t>
      </w:r>
      <w:bookmarkEnd w:id="42"/>
      <w:bookmarkEnd w:id="43"/>
    </w:p>
    <w:p w:rsidR="00705CBC" w:rsidRDefault="00705CBC" w:rsidP="00705CBC"/>
    <w:p w:rsidR="00996AEF" w:rsidRPr="00705CBC" w:rsidRDefault="00996AEF" w:rsidP="00705CBC"/>
    <w:p w:rsidR="00382B2D" w:rsidRDefault="00382B2D" w:rsidP="00382B2D">
      <w:r>
        <w:t>Nous avons choisi de mettre en place des clients de types légers. La fonction de ce type de client est seulement d’interpréter l’affichage de page WEB.</w:t>
      </w:r>
    </w:p>
    <w:p w:rsidR="00382B2D" w:rsidRDefault="00382B2D" w:rsidP="00382B2D">
      <w:r>
        <w:t>Il existe plusieurs avantages à mettre en place ce type de solution :</w:t>
      </w:r>
    </w:p>
    <w:p w:rsidR="00EC7AF0" w:rsidRDefault="00EC7AF0" w:rsidP="00382B2D"/>
    <w:p w:rsidR="00382B2D" w:rsidRDefault="00382B2D" w:rsidP="0067483B">
      <w:pPr>
        <w:numPr>
          <w:ilvl w:val="0"/>
          <w:numId w:val="9"/>
        </w:numPr>
      </w:pPr>
      <w:r>
        <w:t>Le client léger nécessite beaucoup moins de maintenance qu’un client lourd puisqu’il ne nécessite pas de mises à jour à chaque nouvelle version de logiciel</w:t>
      </w:r>
    </w:p>
    <w:p w:rsidR="00382B2D" w:rsidRDefault="00EC7AF0" w:rsidP="0067483B">
      <w:pPr>
        <w:numPr>
          <w:ilvl w:val="0"/>
          <w:numId w:val="9"/>
        </w:numPr>
      </w:pPr>
      <w:r>
        <w:t>U</w:t>
      </w:r>
      <w:r w:rsidR="00382B2D">
        <w:t>n seul composant est nécessaire à son bon fonctionnement : un navigateur web</w:t>
      </w:r>
    </w:p>
    <w:p w:rsidR="00382B2D" w:rsidRDefault="00EC7AF0" w:rsidP="0067483B">
      <w:pPr>
        <w:numPr>
          <w:ilvl w:val="0"/>
          <w:numId w:val="9"/>
        </w:numPr>
      </w:pPr>
      <w:r>
        <w:t>F</w:t>
      </w:r>
      <w:r w:rsidR="00382B2D">
        <w:t>aible consommation d’électricité (inférieure de 90% à celle d’un ordinateur traditionnel)</w:t>
      </w:r>
    </w:p>
    <w:p w:rsidR="00DF19E9" w:rsidRDefault="00EC7AF0" w:rsidP="0067483B">
      <w:pPr>
        <w:numPr>
          <w:ilvl w:val="0"/>
          <w:numId w:val="9"/>
        </w:numPr>
      </w:pPr>
      <w:r>
        <w:t>S</w:t>
      </w:r>
      <w:r w:rsidR="00382B2D">
        <w:t xml:space="preserve">on cycle de vie : plus élevé qu’une machine traditionnelle, sa durée </w:t>
      </w:r>
      <w:r>
        <w:t>de vie oscille entre 5 et 8 ans</w:t>
      </w:r>
    </w:p>
    <w:p w:rsidR="00EC7AF0" w:rsidRPr="00DF19E9" w:rsidRDefault="00996AEF" w:rsidP="003E0AFA">
      <w:pPr>
        <w:ind w:left="644"/>
      </w:pPr>
      <w:r>
        <w:br w:type="page"/>
      </w:r>
    </w:p>
    <w:p w:rsidR="003120D3" w:rsidRDefault="003120D3" w:rsidP="00801C47">
      <w:pPr>
        <w:pStyle w:val="Heading3"/>
        <w:pBdr>
          <w:bottom w:val="single" w:sz="8" w:space="0" w:color="C2D69B"/>
        </w:pBdr>
      </w:pPr>
      <w:bookmarkStart w:id="44" w:name="_Toc306613647"/>
      <w:bookmarkStart w:id="45" w:name="_Toc442271137"/>
      <w:r>
        <w:t>Mode de communication</w:t>
      </w:r>
      <w:bookmarkEnd w:id="45"/>
      <w:r>
        <w:t xml:space="preserve"> </w:t>
      </w:r>
      <w:bookmarkEnd w:id="44"/>
    </w:p>
    <w:p w:rsidR="00996AEF" w:rsidRDefault="00996AEF" w:rsidP="00DF19E9">
      <w:pPr>
        <w:rPr>
          <w:highlight w:val="yellow"/>
        </w:rPr>
      </w:pPr>
    </w:p>
    <w:p w:rsidR="00996AEF" w:rsidRDefault="00996AEF" w:rsidP="00996AEF">
      <w:r>
        <w:t xml:space="preserve">Afin d’avoir une infrastructure optimisée et sécurisée qui respecte une hiérarchie en rapport avec l’organigramme de l’entreprise H&amp;H, nous avons mis en place plusieurs VLAN. </w:t>
      </w:r>
    </w:p>
    <w:p w:rsidR="00996AEF" w:rsidRDefault="008D3D94" w:rsidP="00996AEF">
      <w:r>
        <w:t>Notamment les VLAN citées</w:t>
      </w:r>
      <w:r w:rsidR="00996AEF">
        <w:t xml:space="preserve"> ci-dessous :</w:t>
      </w:r>
    </w:p>
    <w:p w:rsidR="00996AEF" w:rsidRDefault="00996AEF" w:rsidP="00996AEF"/>
    <w:p w:rsidR="00996AEF" w:rsidRDefault="00996AEF" w:rsidP="00996AEF">
      <w:r>
        <w:t>VLAN30</w:t>
      </w:r>
      <w:r w:rsidR="001B0B3A">
        <w:t xml:space="preserve"> </w:t>
      </w:r>
      <w:r>
        <w:t>(Serveurs, cœur de réseau) : 172.30.0.9</w:t>
      </w:r>
    </w:p>
    <w:p w:rsidR="00996AEF" w:rsidRDefault="00996AEF" w:rsidP="00996AEF">
      <w:r>
        <w:t>VLAN31(Voip) : 172.31.0.9</w:t>
      </w:r>
    </w:p>
    <w:p w:rsidR="00996AEF" w:rsidRDefault="00996AEF" w:rsidP="00996AEF">
      <w:r>
        <w:t>VLAN32</w:t>
      </w:r>
      <w:r w:rsidR="001B0B3A">
        <w:t xml:space="preserve"> </w:t>
      </w:r>
      <w:r>
        <w:t>(imprimantes) : 172.32.0.9</w:t>
      </w:r>
    </w:p>
    <w:p w:rsidR="00996AEF" w:rsidRDefault="00996AEF" w:rsidP="00996AEF">
      <w:r>
        <w:t>VLAN33(Direction) : 172.33.0.9</w:t>
      </w:r>
    </w:p>
    <w:p w:rsidR="00996AEF" w:rsidRDefault="00996AEF" w:rsidP="00996AEF">
      <w:r>
        <w:t>VLAN34(Administration) : 172.34.0.9</w:t>
      </w:r>
    </w:p>
    <w:p w:rsidR="00996AEF" w:rsidRDefault="00996AEF" w:rsidP="00996AEF">
      <w:r>
        <w:t>VLAN35(Comptabilité) : 172.35.0.9</w:t>
      </w:r>
    </w:p>
    <w:p w:rsidR="00996AEF" w:rsidRDefault="00996AEF" w:rsidP="00996AEF">
      <w:r>
        <w:t>VLAN36(Magasin) : 172.36.0.9</w:t>
      </w:r>
    </w:p>
    <w:p w:rsidR="00996AEF" w:rsidRDefault="00996AEF" w:rsidP="00996AEF">
      <w:r>
        <w:t>VLAN37(WEB) : 172.37.0.9</w:t>
      </w:r>
    </w:p>
    <w:p w:rsidR="00996AEF" w:rsidRDefault="00996AEF" w:rsidP="00996AEF">
      <w:r>
        <w:t xml:space="preserve">VLAN38(VPC) : 172.38.0.9 </w:t>
      </w:r>
    </w:p>
    <w:p w:rsidR="00996AEF" w:rsidRDefault="00996AEF" w:rsidP="00996AEF"/>
    <w:p w:rsidR="00996AEF" w:rsidRDefault="00996AEF" w:rsidP="00996AEF">
      <w:pPr>
        <w:rPr>
          <w:highlight w:val="yellow"/>
        </w:rPr>
      </w:pPr>
      <w:r>
        <w:t>Un Réseau Privé Virtuel (VPN) est mis en place afin de sécuriser les communications bancaires entre notre service comptable et celui du siège.</w:t>
      </w:r>
    </w:p>
    <w:p w:rsidR="00DF19E9" w:rsidRPr="00DF19E9" w:rsidRDefault="00DC7196" w:rsidP="00DF19E9">
      <w:r>
        <w:rPr>
          <w:highlight w:val="yellow"/>
        </w:rPr>
        <w:br w:type="page"/>
      </w:r>
    </w:p>
    <w:p w:rsidR="003C6F85" w:rsidRDefault="003C6F85" w:rsidP="003C6F85">
      <w:pPr>
        <w:pStyle w:val="Heading3"/>
      </w:pPr>
      <w:bookmarkStart w:id="46" w:name="_Toc306613648"/>
      <w:bookmarkStart w:id="47" w:name="_Toc442271138"/>
      <w:r>
        <w:t>A</w:t>
      </w:r>
      <w:bookmarkEnd w:id="46"/>
      <w:r w:rsidR="00524028">
        <w:t>ctive Directory</w:t>
      </w:r>
      <w:bookmarkEnd w:id="47"/>
    </w:p>
    <w:p w:rsidR="009F1CBE" w:rsidRDefault="009F1CBE" w:rsidP="008B1B60"/>
    <w:p w:rsidR="00DC7196" w:rsidRDefault="00DC7196" w:rsidP="008B1B60"/>
    <w:p w:rsidR="00DC7196" w:rsidRDefault="003E0AFA" w:rsidP="008B1B60">
      <w:r>
        <w:rPr>
          <w:noProof/>
        </w:rPr>
        <w:pict>
          <v:shape id="_x0000_s1143" type="#_x0000_t75" style="position:absolute;left:0;text-align:left;margin-left:0;margin-top:5.95pt;width:492.8pt;height:527.4pt;z-index:20;mso-position-horizontal:center">
            <v:imagedata r:id="rId26" o:title=""/>
            <w10:wrap type="square"/>
          </v:shape>
        </w:pict>
      </w:r>
    </w:p>
    <w:p w:rsidR="00DC7196" w:rsidRDefault="00DC7196" w:rsidP="003C6F85"/>
    <w:p w:rsidR="009F1CBE" w:rsidRDefault="00EC7AF0" w:rsidP="003C6F85">
      <w:r>
        <w:br w:type="page"/>
      </w:r>
    </w:p>
    <w:p w:rsidR="003C6F85" w:rsidRDefault="003C6F85" w:rsidP="003C6F85">
      <w:pPr>
        <w:pStyle w:val="Heading2"/>
      </w:pPr>
      <w:bookmarkStart w:id="48" w:name="_Toc306613649"/>
      <w:bookmarkStart w:id="49" w:name="_Toc442271139"/>
      <w:r>
        <w:t>Architecture physique</w:t>
      </w:r>
      <w:bookmarkEnd w:id="48"/>
      <w:bookmarkEnd w:id="49"/>
    </w:p>
    <w:p w:rsidR="003120D3" w:rsidRDefault="00C37C01" w:rsidP="0011071A">
      <w:pPr>
        <w:pStyle w:val="Heading3"/>
      </w:pPr>
      <w:bookmarkStart w:id="50" w:name="_Toc306613650"/>
      <w:bookmarkStart w:id="51" w:name="_Toc442271140"/>
      <w:r>
        <w:t>Indentification des équipements</w:t>
      </w:r>
      <w:bookmarkEnd w:id="50"/>
      <w:bookmarkEnd w:id="51"/>
      <w:r>
        <w:t xml:space="preserve"> </w:t>
      </w:r>
    </w:p>
    <w:p w:rsidR="00EC7AF0" w:rsidRDefault="00EC7AF0" w:rsidP="0011071A"/>
    <w:p w:rsidR="00C37C01" w:rsidRDefault="00723C83" w:rsidP="0011071A">
      <w:r>
        <w:t>Voici la nomenclature que nous mettons en place concernant :</w:t>
      </w:r>
    </w:p>
    <w:p w:rsidR="00723C83" w:rsidRDefault="00723C83" w:rsidP="0011071A"/>
    <w:p w:rsidR="00723C83" w:rsidRDefault="00723C83" w:rsidP="0067483B">
      <w:pPr>
        <w:numPr>
          <w:ilvl w:val="0"/>
          <w:numId w:val="7"/>
        </w:numPr>
      </w:pPr>
      <w:r>
        <w:t>Les Serveurs</w:t>
      </w:r>
    </w:p>
    <w:p w:rsidR="00723C83" w:rsidRDefault="00723C83" w:rsidP="00723C83">
      <w:pPr>
        <w:ind w:left="720"/>
        <w:rPr>
          <w:rFonts w:ascii="Calibri" w:eastAsia="Calibri" w:hAnsi="Calibri"/>
          <w:sz w:val="20"/>
          <w:szCs w:val="20"/>
        </w:rPr>
      </w:pPr>
      <w:r>
        <w:fldChar w:fldCharType="begin"/>
      </w:r>
      <w:r>
        <w:instrText xml:space="preserve"> LINK Excel.Sheet.12 "Classeur1" "Feuil1!L2C3:L3C6" \a \f 4 \h </w:instrText>
      </w:r>
      <w:r>
        <w:fldChar w:fldCharType="separate"/>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723C83" w:rsidRPr="00723C83" w:rsidTr="00723C8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723C83" w:rsidRPr="00723C83" w:rsidRDefault="00723C83" w:rsidP="00723C83">
            <w:pPr>
              <w:spacing w:before="0"/>
              <w:ind w:left="0"/>
              <w:jc w:val="left"/>
              <w:rPr>
                <w:rFonts w:ascii="Calibri" w:hAnsi="Calibri"/>
                <w:b/>
                <w:bCs/>
                <w:color w:val="000000"/>
                <w:sz w:val="22"/>
                <w:szCs w:val="22"/>
              </w:rPr>
            </w:pPr>
            <w:r w:rsidRPr="00723C83">
              <w:rPr>
                <w:rFonts w:ascii="Calibri" w:hAnsi="Calibri"/>
                <w:b/>
                <w:bCs/>
                <w:color w:val="000000"/>
                <w:sz w:val="22"/>
                <w:szCs w:val="22"/>
              </w:rPr>
              <w:t>Serveur</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rsidR="00723C83" w:rsidRPr="00723C83" w:rsidRDefault="00723C83" w:rsidP="00723C83">
            <w:pPr>
              <w:spacing w:before="0"/>
              <w:ind w:left="0"/>
              <w:jc w:val="left"/>
              <w:rPr>
                <w:rFonts w:ascii="Calibri" w:hAnsi="Calibri"/>
                <w:b/>
                <w:bCs/>
                <w:color w:val="000000"/>
                <w:sz w:val="22"/>
                <w:szCs w:val="22"/>
              </w:rPr>
            </w:pPr>
            <w:r w:rsidRPr="00723C83">
              <w:rPr>
                <w:rFonts w:ascii="Calibri" w:hAnsi="Calibri"/>
                <w:b/>
                <w:bCs/>
                <w:color w:val="000000"/>
                <w:sz w:val="22"/>
                <w:szCs w:val="22"/>
              </w:rPr>
              <w:t>Type</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rsidR="00723C83" w:rsidRPr="00723C83" w:rsidRDefault="00723C83" w:rsidP="00723C83">
            <w:pPr>
              <w:spacing w:before="0"/>
              <w:ind w:left="0"/>
              <w:jc w:val="left"/>
              <w:rPr>
                <w:rFonts w:ascii="Calibri" w:hAnsi="Calibri"/>
                <w:b/>
                <w:bCs/>
                <w:color w:val="000000"/>
                <w:sz w:val="22"/>
                <w:szCs w:val="22"/>
              </w:rPr>
            </w:pPr>
            <w:r w:rsidRPr="00723C83">
              <w:rPr>
                <w:rFonts w:ascii="Calibri" w:hAnsi="Calibri"/>
                <w:b/>
                <w:bCs/>
                <w:color w:val="000000"/>
                <w:sz w:val="22"/>
                <w:szCs w:val="22"/>
              </w:rPr>
              <w:t>Service</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rsidR="00723C83" w:rsidRPr="00723C83" w:rsidRDefault="00723C83" w:rsidP="00723C83">
            <w:pPr>
              <w:spacing w:before="0"/>
              <w:ind w:left="0"/>
              <w:jc w:val="left"/>
              <w:rPr>
                <w:rFonts w:ascii="Calibri" w:hAnsi="Calibri"/>
                <w:b/>
                <w:bCs/>
                <w:color w:val="000000"/>
                <w:sz w:val="22"/>
                <w:szCs w:val="22"/>
              </w:rPr>
            </w:pPr>
            <w:r w:rsidRPr="00723C83">
              <w:rPr>
                <w:rFonts w:ascii="Calibri" w:hAnsi="Calibri"/>
                <w:b/>
                <w:bCs/>
                <w:color w:val="000000"/>
                <w:sz w:val="22"/>
                <w:szCs w:val="22"/>
              </w:rPr>
              <w:t>Numéro</w:t>
            </w:r>
          </w:p>
        </w:tc>
      </w:tr>
      <w:tr w:rsidR="00723C83" w:rsidRPr="00723C83" w:rsidTr="00723C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23C83" w:rsidRPr="00723C83" w:rsidRDefault="00723C83" w:rsidP="00723C83">
            <w:pPr>
              <w:spacing w:before="0"/>
              <w:ind w:left="0"/>
              <w:jc w:val="left"/>
              <w:rPr>
                <w:rFonts w:ascii="Calibri" w:hAnsi="Calibri"/>
                <w:color w:val="000000"/>
                <w:sz w:val="22"/>
                <w:szCs w:val="22"/>
              </w:rPr>
            </w:pPr>
            <w:r w:rsidRPr="00723C83">
              <w:rPr>
                <w:rFonts w:ascii="Calibri" w:hAnsi="Calibri"/>
                <w:color w:val="000000"/>
                <w:sz w:val="22"/>
                <w:szCs w:val="22"/>
              </w:rPr>
              <w:t>SRV</w:t>
            </w:r>
          </w:p>
        </w:tc>
        <w:tc>
          <w:tcPr>
            <w:tcW w:w="1200" w:type="dxa"/>
            <w:tcBorders>
              <w:top w:val="nil"/>
              <w:left w:val="nil"/>
              <w:bottom w:val="single" w:sz="4" w:space="0" w:color="auto"/>
              <w:right w:val="single" w:sz="4" w:space="0" w:color="auto"/>
            </w:tcBorders>
            <w:shd w:val="clear" w:color="auto" w:fill="auto"/>
            <w:noWrap/>
            <w:vAlign w:val="bottom"/>
            <w:hideMark/>
          </w:tcPr>
          <w:p w:rsidR="00723C83" w:rsidRPr="00723C83" w:rsidRDefault="00723C83" w:rsidP="00723C83">
            <w:pPr>
              <w:spacing w:before="0"/>
              <w:ind w:left="0"/>
              <w:jc w:val="left"/>
              <w:rPr>
                <w:rFonts w:ascii="Calibri" w:hAnsi="Calibri"/>
                <w:color w:val="000000"/>
                <w:sz w:val="22"/>
                <w:szCs w:val="22"/>
              </w:rPr>
            </w:pPr>
            <w:r w:rsidRPr="00723C83">
              <w:rPr>
                <w:rFonts w:ascii="Calibri" w:hAnsi="Calibri"/>
                <w:color w:val="000000"/>
                <w:sz w:val="22"/>
                <w:szCs w:val="22"/>
              </w:rPr>
              <w:t>P ou V</w:t>
            </w:r>
          </w:p>
        </w:tc>
        <w:tc>
          <w:tcPr>
            <w:tcW w:w="1200" w:type="dxa"/>
            <w:tcBorders>
              <w:top w:val="nil"/>
              <w:left w:val="nil"/>
              <w:bottom w:val="single" w:sz="4" w:space="0" w:color="auto"/>
              <w:right w:val="single" w:sz="4" w:space="0" w:color="auto"/>
            </w:tcBorders>
            <w:shd w:val="clear" w:color="auto" w:fill="auto"/>
            <w:noWrap/>
            <w:vAlign w:val="bottom"/>
            <w:hideMark/>
          </w:tcPr>
          <w:p w:rsidR="00723C83" w:rsidRPr="00723C83" w:rsidRDefault="00723C83" w:rsidP="00723C83">
            <w:pPr>
              <w:spacing w:before="0"/>
              <w:ind w:left="0"/>
              <w:jc w:val="left"/>
              <w:rPr>
                <w:rFonts w:ascii="Calibri" w:hAnsi="Calibri"/>
                <w:color w:val="000000"/>
                <w:sz w:val="22"/>
                <w:szCs w:val="22"/>
              </w:rPr>
            </w:pPr>
            <w:r w:rsidRPr="00723C83">
              <w:rPr>
                <w:rFonts w:ascii="Calibri" w:hAnsi="Calibri"/>
                <w:color w:val="000000"/>
                <w:sz w:val="22"/>
                <w:szCs w:val="22"/>
              </w:rPr>
              <w:t>DC</w:t>
            </w:r>
          </w:p>
        </w:tc>
        <w:tc>
          <w:tcPr>
            <w:tcW w:w="1200" w:type="dxa"/>
            <w:tcBorders>
              <w:top w:val="nil"/>
              <w:left w:val="nil"/>
              <w:bottom w:val="single" w:sz="4" w:space="0" w:color="auto"/>
              <w:right w:val="single" w:sz="4" w:space="0" w:color="auto"/>
            </w:tcBorders>
            <w:shd w:val="clear" w:color="auto" w:fill="auto"/>
            <w:noWrap/>
            <w:vAlign w:val="bottom"/>
            <w:hideMark/>
          </w:tcPr>
          <w:p w:rsidR="00723C83" w:rsidRPr="00723C83" w:rsidRDefault="00723C83" w:rsidP="00723C83">
            <w:pPr>
              <w:spacing w:before="0"/>
              <w:ind w:left="0"/>
              <w:jc w:val="left"/>
              <w:rPr>
                <w:rFonts w:ascii="Calibri" w:hAnsi="Calibri"/>
                <w:color w:val="000000"/>
                <w:sz w:val="22"/>
                <w:szCs w:val="22"/>
              </w:rPr>
            </w:pPr>
            <w:r w:rsidRPr="00723C83">
              <w:rPr>
                <w:rFonts w:ascii="Calibri" w:hAnsi="Calibri"/>
                <w:color w:val="000000"/>
                <w:sz w:val="22"/>
                <w:szCs w:val="22"/>
              </w:rPr>
              <w:t>x</w:t>
            </w:r>
          </w:p>
        </w:tc>
      </w:tr>
    </w:tbl>
    <w:p w:rsidR="00EC7AF0" w:rsidRDefault="00723C83" w:rsidP="00723C83">
      <w:pPr>
        <w:ind w:left="720"/>
      </w:pPr>
      <w:r>
        <w:fldChar w:fldCharType="end"/>
      </w:r>
    </w:p>
    <w:p w:rsidR="00723C83" w:rsidRDefault="00994CBD" w:rsidP="0067483B">
      <w:pPr>
        <w:numPr>
          <w:ilvl w:val="0"/>
          <w:numId w:val="7"/>
        </w:numPr>
      </w:pPr>
      <w:r>
        <w:t>Les P</w:t>
      </w:r>
      <w:r w:rsidR="0048630D">
        <w:t>ostes clients</w:t>
      </w:r>
    </w:p>
    <w:p w:rsidR="0048630D" w:rsidRDefault="0048630D" w:rsidP="0048630D">
      <w:pPr>
        <w:ind w:left="720"/>
        <w:rPr>
          <w:rFonts w:ascii="Calibri" w:eastAsia="Calibri" w:hAnsi="Calibri"/>
          <w:sz w:val="20"/>
          <w:szCs w:val="20"/>
        </w:rPr>
      </w:pPr>
      <w:r>
        <w:fldChar w:fldCharType="begin"/>
      </w:r>
      <w:r>
        <w:instrText xml:space="preserve"> LINK Excel.Sheet.12 "Classeur1" "Feuil1!L2C3:L3C6" \a \f 4 \h  \* MERGEFORMAT </w:instrText>
      </w:r>
      <w:r>
        <w:fldChar w:fldCharType="separate"/>
      </w:r>
    </w:p>
    <w:tbl>
      <w:tblPr>
        <w:tblW w:w="4009" w:type="dxa"/>
        <w:jc w:val="center"/>
        <w:tblCellMar>
          <w:left w:w="70" w:type="dxa"/>
          <w:right w:w="70" w:type="dxa"/>
        </w:tblCellMar>
        <w:tblLook w:val="04A0" w:firstRow="1" w:lastRow="0" w:firstColumn="1" w:lastColumn="0" w:noHBand="0" w:noVBand="1"/>
      </w:tblPr>
      <w:tblGrid>
        <w:gridCol w:w="1200"/>
        <w:gridCol w:w="1799"/>
        <w:gridCol w:w="1010"/>
      </w:tblGrid>
      <w:tr w:rsidR="0048630D" w:rsidRPr="0048630D" w:rsidTr="00EC7AF0">
        <w:trPr>
          <w:divId w:val="177886717"/>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tcPr>
          <w:p w:rsidR="0048630D" w:rsidRPr="0048630D" w:rsidRDefault="0048630D" w:rsidP="0048630D">
            <w:pPr>
              <w:spacing w:before="0"/>
              <w:ind w:left="0"/>
              <w:jc w:val="left"/>
              <w:rPr>
                <w:rFonts w:ascii="Calibri" w:hAnsi="Calibri"/>
                <w:b/>
                <w:bCs/>
                <w:color w:val="000000"/>
                <w:sz w:val="22"/>
                <w:szCs w:val="22"/>
              </w:rPr>
            </w:pPr>
            <w:r>
              <w:rPr>
                <w:rFonts w:ascii="Calibri" w:hAnsi="Calibri"/>
                <w:b/>
                <w:bCs/>
                <w:color w:val="000000"/>
                <w:sz w:val="22"/>
                <w:szCs w:val="22"/>
              </w:rPr>
              <w:t>Type</w:t>
            </w:r>
          </w:p>
        </w:tc>
        <w:tc>
          <w:tcPr>
            <w:tcW w:w="1799" w:type="dxa"/>
            <w:tcBorders>
              <w:top w:val="single" w:sz="4" w:space="0" w:color="auto"/>
              <w:left w:val="nil"/>
              <w:bottom w:val="single" w:sz="4" w:space="0" w:color="auto"/>
              <w:right w:val="single" w:sz="4" w:space="0" w:color="auto"/>
            </w:tcBorders>
            <w:shd w:val="clear" w:color="000000" w:fill="9BC2E6"/>
            <w:noWrap/>
            <w:vAlign w:val="bottom"/>
          </w:tcPr>
          <w:p w:rsidR="0048630D" w:rsidRPr="0048630D" w:rsidRDefault="0048630D" w:rsidP="0048630D">
            <w:pPr>
              <w:spacing w:before="0"/>
              <w:ind w:left="0"/>
              <w:jc w:val="left"/>
              <w:rPr>
                <w:rFonts w:ascii="Calibri" w:hAnsi="Calibri"/>
                <w:b/>
                <w:bCs/>
                <w:color w:val="000000"/>
                <w:sz w:val="22"/>
                <w:szCs w:val="22"/>
              </w:rPr>
            </w:pPr>
            <w:r>
              <w:rPr>
                <w:rFonts w:ascii="Calibri" w:hAnsi="Calibri"/>
                <w:b/>
                <w:bCs/>
                <w:color w:val="000000"/>
                <w:sz w:val="22"/>
                <w:szCs w:val="22"/>
              </w:rPr>
              <w:t>Localisation</w:t>
            </w:r>
          </w:p>
        </w:tc>
        <w:tc>
          <w:tcPr>
            <w:tcW w:w="1010" w:type="dxa"/>
            <w:tcBorders>
              <w:top w:val="single" w:sz="4" w:space="0" w:color="auto"/>
              <w:left w:val="nil"/>
              <w:bottom w:val="single" w:sz="4" w:space="0" w:color="auto"/>
              <w:right w:val="single" w:sz="4" w:space="0" w:color="auto"/>
            </w:tcBorders>
            <w:shd w:val="clear" w:color="000000" w:fill="9BC2E6"/>
            <w:noWrap/>
            <w:vAlign w:val="bottom"/>
          </w:tcPr>
          <w:p w:rsidR="0048630D" w:rsidRPr="0048630D" w:rsidRDefault="00994CBD" w:rsidP="0048630D">
            <w:pPr>
              <w:spacing w:before="0"/>
              <w:ind w:left="0"/>
              <w:jc w:val="left"/>
              <w:rPr>
                <w:rFonts w:ascii="Calibri" w:hAnsi="Calibri"/>
                <w:b/>
                <w:bCs/>
                <w:color w:val="000000"/>
                <w:sz w:val="22"/>
                <w:szCs w:val="22"/>
              </w:rPr>
            </w:pPr>
            <w:r>
              <w:rPr>
                <w:rFonts w:ascii="Calibri" w:hAnsi="Calibri"/>
                <w:b/>
                <w:bCs/>
                <w:color w:val="000000"/>
                <w:sz w:val="22"/>
                <w:szCs w:val="22"/>
              </w:rPr>
              <w:t>Numéro</w:t>
            </w:r>
          </w:p>
        </w:tc>
      </w:tr>
      <w:tr w:rsidR="0048630D" w:rsidRPr="0048630D" w:rsidTr="00EC7AF0">
        <w:trPr>
          <w:divId w:val="177886717"/>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8630D" w:rsidRPr="0048630D" w:rsidRDefault="0048630D" w:rsidP="0048630D">
            <w:pPr>
              <w:spacing w:before="0"/>
              <w:ind w:left="0"/>
              <w:jc w:val="left"/>
              <w:rPr>
                <w:rFonts w:ascii="Calibri" w:hAnsi="Calibri"/>
                <w:color w:val="000000"/>
                <w:sz w:val="22"/>
                <w:szCs w:val="22"/>
              </w:rPr>
            </w:pPr>
            <w:r>
              <w:rPr>
                <w:rFonts w:ascii="Calibri" w:hAnsi="Calibri"/>
                <w:color w:val="000000"/>
                <w:sz w:val="22"/>
                <w:szCs w:val="22"/>
              </w:rPr>
              <w:t>N ou L</w:t>
            </w:r>
          </w:p>
        </w:tc>
        <w:tc>
          <w:tcPr>
            <w:tcW w:w="1799" w:type="dxa"/>
            <w:tcBorders>
              <w:top w:val="nil"/>
              <w:left w:val="nil"/>
              <w:bottom w:val="single" w:sz="4" w:space="0" w:color="auto"/>
              <w:right w:val="single" w:sz="4" w:space="0" w:color="auto"/>
            </w:tcBorders>
            <w:shd w:val="clear" w:color="auto" w:fill="auto"/>
            <w:noWrap/>
            <w:vAlign w:val="bottom"/>
          </w:tcPr>
          <w:p w:rsidR="0048630D" w:rsidRPr="0048630D" w:rsidRDefault="0048630D" w:rsidP="0048630D">
            <w:pPr>
              <w:spacing w:before="0"/>
              <w:ind w:left="0"/>
              <w:jc w:val="left"/>
              <w:rPr>
                <w:rFonts w:ascii="Calibri" w:hAnsi="Calibri"/>
                <w:color w:val="000000"/>
                <w:sz w:val="22"/>
                <w:szCs w:val="22"/>
              </w:rPr>
            </w:pPr>
            <w:r>
              <w:rPr>
                <w:rFonts w:ascii="Calibri" w:hAnsi="Calibri"/>
                <w:color w:val="000000"/>
                <w:sz w:val="22"/>
                <w:szCs w:val="22"/>
              </w:rPr>
              <w:t>AD,CO,</w:t>
            </w:r>
            <w:r w:rsidR="00994CBD">
              <w:rPr>
                <w:rFonts w:ascii="Calibri" w:hAnsi="Calibri"/>
                <w:color w:val="000000"/>
                <w:sz w:val="22"/>
                <w:szCs w:val="22"/>
              </w:rPr>
              <w:t>WEB,VPC</w:t>
            </w:r>
          </w:p>
        </w:tc>
        <w:tc>
          <w:tcPr>
            <w:tcW w:w="1010" w:type="dxa"/>
            <w:tcBorders>
              <w:top w:val="nil"/>
              <w:left w:val="nil"/>
              <w:bottom w:val="single" w:sz="4" w:space="0" w:color="auto"/>
              <w:right w:val="single" w:sz="4" w:space="0" w:color="auto"/>
            </w:tcBorders>
            <w:shd w:val="clear" w:color="auto" w:fill="auto"/>
            <w:noWrap/>
            <w:vAlign w:val="bottom"/>
          </w:tcPr>
          <w:p w:rsidR="0048630D" w:rsidRPr="0048630D" w:rsidRDefault="00994CBD" w:rsidP="0048630D">
            <w:pPr>
              <w:spacing w:before="0"/>
              <w:ind w:left="0"/>
              <w:jc w:val="left"/>
              <w:rPr>
                <w:rFonts w:ascii="Calibri" w:hAnsi="Calibri"/>
                <w:color w:val="000000"/>
                <w:sz w:val="22"/>
                <w:szCs w:val="22"/>
              </w:rPr>
            </w:pPr>
            <w:r>
              <w:rPr>
                <w:rFonts w:ascii="Calibri" w:hAnsi="Calibri"/>
                <w:color w:val="000000"/>
                <w:sz w:val="22"/>
                <w:szCs w:val="22"/>
              </w:rPr>
              <w:t>x</w:t>
            </w:r>
          </w:p>
        </w:tc>
      </w:tr>
    </w:tbl>
    <w:p w:rsidR="00EC7AF0" w:rsidRDefault="0048630D" w:rsidP="0048630D">
      <w:pPr>
        <w:ind w:left="720"/>
      </w:pPr>
      <w:r>
        <w:fldChar w:fldCharType="end"/>
      </w:r>
    </w:p>
    <w:p w:rsidR="00994CBD" w:rsidRDefault="00872839" w:rsidP="0067483B">
      <w:pPr>
        <w:numPr>
          <w:ilvl w:val="0"/>
          <w:numId w:val="7"/>
        </w:numPr>
      </w:pPr>
      <w:r>
        <w:t xml:space="preserve">Les </w:t>
      </w:r>
      <w:r w:rsidR="00315AE2">
        <w:t>Commutateurs, Routeurs</w:t>
      </w:r>
      <w:r>
        <w:t xml:space="preserve"> et Firewall</w:t>
      </w:r>
    </w:p>
    <w:p w:rsidR="00994CBD" w:rsidRDefault="00994CBD" w:rsidP="00994CBD"/>
    <w:tbl>
      <w:tblPr>
        <w:tblW w:w="2400" w:type="dxa"/>
        <w:jc w:val="center"/>
        <w:tblCellMar>
          <w:left w:w="70" w:type="dxa"/>
          <w:right w:w="70" w:type="dxa"/>
        </w:tblCellMar>
        <w:tblLook w:val="04A0" w:firstRow="1" w:lastRow="0" w:firstColumn="1" w:lastColumn="0" w:noHBand="0" w:noVBand="1"/>
      </w:tblPr>
      <w:tblGrid>
        <w:gridCol w:w="1200"/>
        <w:gridCol w:w="1200"/>
      </w:tblGrid>
      <w:tr w:rsidR="00994CBD" w:rsidRPr="00723C83" w:rsidTr="00994CB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94CBD" w:rsidRPr="00723C83" w:rsidRDefault="00994CBD" w:rsidP="00083A2D">
            <w:pPr>
              <w:spacing w:before="0"/>
              <w:ind w:left="0"/>
              <w:jc w:val="left"/>
              <w:rPr>
                <w:rFonts w:ascii="Calibri" w:hAnsi="Calibri"/>
                <w:b/>
                <w:bCs/>
                <w:color w:val="000000"/>
                <w:sz w:val="22"/>
                <w:szCs w:val="22"/>
              </w:rPr>
            </w:pPr>
            <w:r>
              <w:rPr>
                <w:rFonts w:ascii="Calibri" w:hAnsi="Calibri"/>
                <w:b/>
                <w:bCs/>
                <w:color w:val="000000"/>
                <w:sz w:val="22"/>
                <w:szCs w:val="22"/>
              </w:rPr>
              <w:t>Type</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rsidR="00994CBD" w:rsidRPr="00723C83" w:rsidRDefault="00994CBD" w:rsidP="00083A2D">
            <w:pPr>
              <w:spacing w:before="0"/>
              <w:ind w:left="0"/>
              <w:jc w:val="left"/>
              <w:rPr>
                <w:rFonts w:ascii="Calibri" w:hAnsi="Calibri"/>
                <w:b/>
                <w:bCs/>
                <w:color w:val="000000"/>
                <w:sz w:val="22"/>
                <w:szCs w:val="22"/>
              </w:rPr>
            </w:pPr>
            <w:r>
              <w:rPr>
                <w:rFonts w:ascii="Calibri" w:hAnsi="Calibri"/>
                <w:b/>
                <w:bCs/>
                <w:color w:val="000000"/>
                <w:sz w:val="22"/>
                <w:szCs w:val="22"/>
              </w:rPr>
              <w:t>Numéro</w:t>
            </w:r>
          </w:p>
        </w:tc>
      </w:tr>
      <w:tr w:rsidR="00994CBD" w:rsidRPr="00723C83" w:rsidTr="00994CB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94CBD" w:rsidRPr="00723C83" w:rsidRDefault="00994CBD" w:rsidP="00083A2D">
            <w:pPr>
              <w:spacing w:before="0"/>
              <w:ind w:left="0"/>
              <w:jc w:val="left"/>
              <w:rPr>
                <w:rFonts w:ascii="Calibri" w:hAnsi="Calibri"/>
                <w:color w:val="000000"/>
                <w:sz w:val="22"/>
                <w:szCs w:val="22"/>
              </w:rPr>
            </w:pPr>
            <w:r>
              <w:rPr>
                <w:rFonts w:ascii="Calibri" w:hAnsi="Calibri"/>
                <w:color w:val="000000"/>
                <w:sz w:val="22"/>
                <w:szCs w:val="22"/>
              </w:rPr>
              <w:t>SW ou RT</w:t>
            </w:r>
            <w:r w:rsidR="00872839">
              <w:rPr>
                <w:rFonts w:ascii="Calibri" w:hAnsi="Calibri"/>
                <w:color w:val="000000"/>
                <w:sz w:val="22"/>
                <w:szCs w:val="22"/>
              </w:rPr>
              <w:t xml:space="preserve"> ou FI</w:t>
            </w:r>
          </w:p>
        </w:tc>
        <w:tc>
          <w:tcPr>
            <w:tcW w:w="1200" w:type="dxa"/>
            <w:tcBorders>
              <w:top w:val="nil"/>
              <w:left w:val="nil"/>
              <w:bottom w:val="single" w:sz="4" w:space="0" w:color="auto"/>
              <w:right w:val="single" w:sz="4" w:space="0" w:color="auto"/>
            </w:tcBorders>
            <w:shd w:val="clear" w:color="auto" w:fill="auto"/>
            <w:noWrap/>
            <w:vAlign w:val="bottom"/>
            <w:hideMark/>
          </w:tcPr>
          <w:p w:rsidR="00994CBD" w:rsidRPr="00723C83" w:rsidRDefault="00994CBD" w:rsidP="00083A2D">
            <w:pPr>
              <w:spacing w:before="0"/>
              <w:ind w:left="0"/>
              <w:jc w:val="left"/>
              <w:rPr>
                <w:rFonts w:ascii="Calibri" w:hAnsi="Calibri"/>
                <w:color w:val="000000"/>
                <w:sz w:val="22"/>
                <w:szCs w:val="22"/>
              </w:rPr>
            </w:pPr>
            <w:r>
              <w:rPr>
                <w:rFonts w:ascii="Calibri" w:hAnsi="Calibri"/>
                <w:color w:val="000000"/>
                <w:sz w:val="22"/>
                <w:szCs w:val="22"/>
              </w:rPr>
              <w:t>x</w:t>
            </w:r>
          </w:p>
        </w:tc>
      </w:tr>
    </w:tbl>
    <w:p w:rsidR="00315AE2" w:rsidRDefault="00994CBD" w:rsidP="00994CBD">
      <w:pPr>
        <w:jc w:val="left"/>
      </w:pPr>
      <w:r>
        <w:tab/>
      </w:r>
    </w:p>
    <w:p w:rsidR="00FD07F0" w:rsidRPr="00FD07F0" w:rsidRDefault="00FD07F0" w:rsidP="0067483B">
      <w:pPr>
        <w:numPr>
          <w:ilvl w:val="0"/>
          <w:numId w:val="7"/>
        </w:numPr>
        <w:jc w:val="left"/>
      </w:pPr>
      <w:r w:rsidRPr="00FD07F0">
        <w:t>Les prises réseaux</w:t>
      </w:r>
    </w:p>
    <w:p w:rsidR="00FD07F0" w:rsidRPr="00FD07F0" w:rsidRDefault="00FD07F0" w:rsidP="00FD07F0">
      <w:pPr>
        <w:ind w:left="720"/>
        <w:jc w:val="left"/>
      </w:pPr>
    </w:p>
    <w:tbl>
      <w:tblPr>
        <w:tblW w:w="6683" w:type="dxa"/>
        <w:jc w:val="center"/>
        <w:tblCellMar>
          <w:left w:w="70" w:type="dxa"/>
          <w:right w:w="70" w:type="dxa"/>
        </w:tblCellMar>
        <w:tblLook w:val="04A0" w:firstRow="1" w:lastRow="0" w:firstColumn="1" w:lastColumn="0" w:noHBand="0" w:noVBand="1"/>
      </w:tblPr>
      <w:tblGrid>
        <w:gridCol w:w="1200"/>
        <w:gridCol w:w="1799"/>
        <w:gridCol w:w="1010"/>
        <w:gridCol w:w="1337"/>
        <w:gridCol w:w="1337"/>
      </w:tblGrid>
      <w:tr w:rsidR="00FD07F0" w:rsidRPr="00FD07F0" w:rsidTr="00CA5D2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tcPr>
          <w:p w:rsidR="00FD07F0" w:rsidRPr="00FD07F0" w:rsidRDefault="00FD07F0" w:rsidP="00FD07F0">
            <w:pPr>
              <w:spacing w:before="0"/>
              <w:ind w:left="0"/>
              <w:jc w:val="left"/>
              <w:rPr>
                <w:rFonts w:ascii="Calibri" w:hAnsi="Calibri"/>
                <w:b/>
                <w:bCs/>
                <w:color w:val="000000"/>
                <w:sz w:val="22"/>
                <w:szCs w:val="22"/>
              </w:rPr>
            </w:pPr>
            <w:r w:rsidRPr="00FD07F0">
              <w:rPr>
                <w:rFonts w:ascii="Calibri" w:hAnsi="Calibri"/>
                <w:b/>
                <w:bCs/>
                <w:color w:val="000000"/>
                <w:sz w:val="22"/>
                <w:szCs w:val="22"/>
              </w:rPr>
              <w:t>Bâtiment</w:t>
            </w:r>
          </w:p>
        </w:tc>
        <w:tc>
          <w:tcPr>
            <w:tcW w:w="1799" w:type="dxa"/>
            <w:tcBorders>
              <w:top w:val="single" w:sz="4" w:space="0" w:color="auto"/>
              <w:left w:val="nil"/>
              <w:bottom w:val="single" w:sz="4" w:space="0" w:color="auto"/>
              <w:right w:val="single" w:sz="4" w:space="0" w:color="auto"/>
            </w:tcBorders>
            <w:shd w:val="clear" w:color="000000" w:fill="9BC2E6"/>
            <w:noWrap/>
            <w:vAlign w:val="bottom"/>
          </w:tcPr>
          <w:p w:rsidR="00FD07F0" w:rsidRPr="00FD07F0" w:rsidRDefault="00FD07F0" w:rsidP="00FD07F0">
            <w:pPr>
              <w:spacing w:before="0"/>
              <w:ind w:left="0"/>
              <w:jc w:val="left"/>
              <w:rPr>
                <w:rFonts w:ascii="Calibri" w:hAnsi="Calibri"/>
                <w:b/>
                <w:bCs/>
                <w:color w:val="000000"/>
                <w:sz w:val="22"/>
                <w:szCs w:val="22"/>
              </w:rPr>
            </w:pPr>
            <w:r w:rsidRPr="00FD07F0">
              <w:rPr>
                <w:rFonts w:ascii="Calibri" w:hAnsi="Calibri"/>
                <w:b/>
                <w:bCs/>
                <w:color w:val="000000"/>
                <w:sz w:val="22"/>
                <w:szCs w:val="22"/>
              </w:rPr>
              <w:t>Etage</w:t>
            </w:r>
          </w:p>
        </w:tc>
        <w:tc>
          <w:tcPr>
            <w:tcW w:w="1010" w:type="dxa"/>
            <w:tcBorders>
              <w:top w:val="single" w:sz="4" w:space="0" w:color="auto"/>
              <w:left w:val="nil"/>
              <w:bottom w:val="single" w:sz="4" w:space="0" w:color="auto"/>
              <w:right w:val="single" w:sz="4" w:space="0" w:color="auto"/>
            </w:tcBorders>
            <w:shd w:val="clear" w:color="000000" w:fill="9BC2E6"/>
            <w:noWrap/>
            <w:vAlign w:val="bottom"/>
          </w:tcPr>
          <w:p w:rsidR="00FD07F0" w:rsidRPr="00FD07F0" w:rsidRDefault="00FD07F0" w:rsidP="00FD07F0">
            <w:pPr>
              <w:spacing w:before="0"/>
              <w:ind w:left="0"/>
              <w:jc w:val="center"/>
              <w:rPr>
                <w:rFonts w:ascii="Calibri" w:hAnsi="Calibri"/>
                <w:b/>
                <w:bCs/>
                <w:color w:val="000000"/>
                <w:sz w:val="22"/>
                <w:szCs w:val="22"/>
              </w:rPr>
            </w:pPr>
            <w:r w:rsidRPr="00FD07F0">
              <w:rPr>
                <w:rFonts w:ascii="Calibri" w:hAnsi="Calibri"/>
                <w:b/>
                <w:bCs/>
                <w:color w:val="000000"/>
                <w:sz w:val="22"/>
                <w:szCs w:val="22"/>
              </w:rPr>
              <w:t>Salle</w:t>
            </w:r>
          </w:p>
        </w:tc>
        <w:tc>
          <w:tcPr>
            <w:tcW w:w="1337" w:type="dxa"/>
            <w:tcBorders>
              <w:top w:val="single" w:sz="4" w:space="0" w:color="auto"/>
              <w:left w:val="nil"/>
              <w:bottom w:val="single" w:sz="4" w:space="0" w:color="auto"/>
              <w:right w:val="single" w:sz="4" w:space="0" w:color="auto"/>
            </w:tcBorders>
            <w:shd w:val="clear" w:color="000000" w:fill="9BC2E6"/>
          </w:tcPr>
          <w:p w:rsidR="00FD07F0" w:rsidRPr="00FD07F0" w:rsidRDefault="00FD07F0" w:rsidP="00FD07F0">
            <w:pPr>
              <w:spacing w:before="0"/>
              <w:ind w:left="0"/>
              <w:jc w:val="center"/>
              <w:rPr>
                <w:rFonts w:ascii="Calibri" w:hAnsi="Calibri"/>
                <w:b/>
                <w:bCs/>
                <w:color w:val="000000"/>
                <w:sz w:val="22"/>
                <w:szCs w:val="22"/>
              </w:rPr>
            </w:pPr>
            <w:r w:rsidRPr="00FD07F0">
              <w:rPr>
                <w:rFonts w:ascii="Calibri" w:hAnsi="Calibri"/>
                <w:b/>
                <w:bCs/>
                <w:color w:val="000000"/>
                <w:sz w:val="22"/>
                <w:szCs w:val="22"/>
              </w:rPr>
              <w:t>Panneau de brassage</w:t>
            </w:r>
          </w:p>
        </w:tc>
        <w:tc>
          <w:tcPr>
            <w:tcW w:w="1337" w:type="dxa"/>
            <w:tcBorders>
              <w:top w:val="single" w:sz="4" w:space="0" w:color="auto"/>
              <w:left w:val="nil"/>
              <w:bottom w:val="single" w:sz="4" w:space="0" w:color="auto"/>
              <w:right w:val="single" w:sz="4" w:space="0" w:color="auto"/>
            </w:tcBorders>
            <w:shd w:val="clear" w:color="000000" w:fill="9BC2E6"/>
          </w:tcPr>
          <w:p w:rsidR="00FD07F0" w:rsidRPr="00FD07F0" w:rsidRDefault="00FD07F0" w:rsidP="00FD07F0">
            <w:pPr>
              <w:spacing w:before="0"/>
              <w:ind w:left="0"/>
              <w:jc w:val="center"/>
              <w:rPr>
                <w:rFonts w:ascii="Calibri" w:hAnsi="Calibri"/>
                <w:b/>
                <w:bCs/>
                <w:color w:val="000000"/>
                <w:sz w:val="22"/>
                <w:szCs w:val="22"/>
              </w:rPr>
            </w:pPr>
            <w:r w:rsidRPr="00FD07F0">
              <w:rPr>
                <w:rFonts w:ascii="Calibri" w:hAnsi="Calibri"/>
                <w:b/>
                <w:bCs/>
                <w:color w:val="000000"/>
                <w:sz w:val="22"/>
                <w:szCs w:val="22"/>
              </w:rPr>
              <w:t>Prise</w:t>
            </w:r>
          </w:p>
        </w:tc>
      </w:tr>
      <w:tr w:rsidR="00FD07F0" w:rsidRPr="00FD07F0" w:rsidTr="00CA5D2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FD07F0" w:rsidRPr="00FD07F0" w:rsidRDefault="00FD07F0" w:rsidP="00FD07F0">
            <w:pPr>
              <w:spacing w:before="0"/>
              <w:ind w:left="0"/>
              <w:jc w:val="left"/>
              <w:rPr>
                <w:rFonts w:ascii="Calibri" w:hAnsi="Calibri"/>
                <w:color w:val="000000"/>
                <w:sz w:val="22"/>
                <w:szCs w:val="22"/>
              </w:rPr>
            </w:pPr>
            <w:r w:rsidRPr="00FD07F0">
              <w:rPr>
                <w:rFonts w:ascii="Calibri" w:hAnsi="Calibri"/>
                <w:color w:val="000000"/>
                <w:sz w:val="22"/>
                <w:szCs w:val="22"/>
              </w:rPr>
              <w:t>WEB</w:t>
            </w:r>
          </w:p>
        </w:tc>
        <w:tc>
          <w:tcPr>
            <w:tcW w:w="1799" w:type="dxa"/>
            <w:tcBorders>
              <w:top w:val="nil"/>
              <w:left w:val="nil"/>
              <w:bottom w:val="single" w:sz="4" w:space="0" w:color="auto"/>
              <w:right w:val="single" w:sz="4" w:space="0" w:color="auto"/>
            </w:tcBorders>
            <w:shd w:val="clear" w:color="auto" w:fill="auto"/>
            <w:noWrap/>
            <w:vAlign w:val="bottom"/>
          </w:tcPr>
          <w:p w:rsidR="00FD07F0" w:rsidRPr="00FD07F0" w:rsidRDefault="00FD07F0" w:rsidP="00FD07F0">
            <w:pPr>
              <w:spacing w:before="0"/>
              <w:ind w:left="0"/>
              <w:jc w:val="left"/>
              <w:rPr>
                <w:rFonts w:ascii="Calibri" w:hAnsi="Calibri"/>
                <w:color w:val="000000"/>
                <w:sz w:val="22"/>
                <w:szCs w:val="22"/>
              </w:rPr>
            </w:pPr>
            <w:r w:rsidRPr="00FD07F0">
              <w:rPr>
                <w:rFonts w:ascii="Calibri" w:hAnsi="Calibri"/>
                <w:color w:val="000000"/>
                <w:sz w:val="22"/>
                <w:szCs w:val="22"/>
              </w:rPr>
              <w:t>0</w:t>
            </w:r>
          </w:p>
        </w:tc>
        <w:tc>
          <w:tcPr>
            <w:tcW w:w="1010" w:type="dxa"/>
            <w:tcBorders>
              <w:top w:val="nil"/>
              <w:left w:val="nil"/>
              <w:bottom w:val="single" w:sz="4" w:space="0" w:color="auto"/>
              <w:right w:val="single" w:sz="4" w:space="0" w:color="auto"/>
            </w:tcBorders>
            <w:shd w:val="clear" w:color="auto" w:fill="auto"/>
            <w:noWrap/>
            <w:vAlign w:val="bottom"/>
          </w:tcPr>
          <w:p w:rsidR="00FD07F0" w:rsidRPr="00FD07F0" w:rsidRDefault="00FD07F0" w:rsidP="00FD07F0">
            <w:pPr>
              <w:spacing w:before="0"/>
              <w:ind w:left="0"/>
              <w:jc w:val="left"/>
              <w:rPr>
                <w:rFonts w:ascii="Calibri" w:hAnsi="Calibri"/>
                <w:color w:val="000000"/>
                <w:sz w:val="22"/>
                <w:szCs w:val="22"/>
              </w:rPr>
            </w:pPr>
            <w:r w:rsidRPr="00FD07F0">
              <w:rPr>
                <w:rFonts w:ascii="Calibri" w:hAnsi="Calibri"/>
                <w:color w:val="000000"/>
                <w:sz w:val="22"/>
                <w:szCs w:val="22"/>
              </w:rPr>
              <w:t>x</w:t>
            </w:r>
          </w:p>
        </w:tc>
        <w:tc>
          <w:tcPr>
            <w:tcW w:w="1337" w:type="dxa"/>
            <w:tcBorders>
              <w:top w:val="nil"/>
              <w:left w:val="nil"/>
              <w:bottom w:val="single" w:sz="4" w:space="0" w:color="auto"/>
              <w:right w:val="single" w:sz="4" w:space="0" w:color="auto"/>
            </w:tcBorders>
          </w:tcPr>
          <w:p w:rsidR="00FD07F0" w:rsidRPr="00FD07F0" w:rsidRDefault="00FD07F0" w:rsidP="00FD07F0">
            <w:pPr>
              <w:spacing w:before="0"/>
              <w:ind w:left="0"/>
              <w:jc w:val="left"/>
              <w:rPr>
                <w:rFonts w:ascii="Calibri" w:hAnsi="Calibri"/>
                <w:color w:val="000000"/>
                <w:sz w:val="22"/>
                <w:szCs w:val="22"/>
              </w:rPr>
            </w:pPr>
            <w:r w:rsidRPr="00FD07F0">
              <w:rPr>
                <w:rFonts w:ascii="Calibri" w:hAnsi="Calibri"/>
                <w:color w:val="000000"/>
                <w:sz w:val="22"/>
                <w:szCs w:val="22"/>
              </w:rPr>
              <w:t>A</w:t>
            </w:r>
          </w:p>
        </w:tc>
        <w:tc>
          <w:tcPr>
            <w:tcW w:w="1337" w:type="dxa"/>
            <w:tcBorders>
              <w:top w:val="nil"/>
              <w:left w:val="nil"/>
              <w:bottom w:val="single" w:sz="4" w:space="0" w:color="auto"/>
              <w:right w:val="single" w:sz="4" w:space="0" w:color="auto"/>
            </w:tcBorders>
          </w:tcPr>
          <w:p w:rsidR="00FD07F0" w:rsidRPr="00FD07F0" w:rsidRDefault="00FD07F0" w:rsidP="00FD07F0">
            <w:pPr>
              <w:spacing w:before="0"/>
              <w:ind w:left="0"/>
              <w:jc w:val="left"/>
              <w:rPr>
                <w:rFonts w:ascii="Calibri" w:hAnsi="Calibri"/>
                <w:color w:val="000000"/>
                <w:sz w:val="22"/>
                <w:szCs w:val="22"/>
              </w:rPr>
            </w:pPr>
            <w:r w:rsidRPr="00FD07F0">
              <w:rPr>
                <w:rFonts w:ascii="Calibri" w:hAnsi="Calibri"/>
                <w:color w:val="000000"/>
                <w:sz w:val="22"/>
                <w:szCs w:val="22"/>
              </w:rPr>
              <w:t>x</w:t>
            </w:r>
          </w:p>
        </w:tc>
      </w:tr>
    </w:tbl>
    <w:p w:rsidR="00FD07F0" w:rsidRPr="00FD07F0" w:rsidRDefault="00FD07F0" w:rsidP="00FD07F0">
      <w:pPr>
        <w:ind w:left="720"/>
        <w:jc w:val="left"/>
      </w:pPr>
    </w:p>
    <w:p w:rsidR="00FD07F0" w:rsidRDefault="00FD07F0" w:rsidP="00FD07F0">
      <w:pPr>
        <w:ind w:left="720"/>
        <w:jc w:val="left"/>
      </w:pPr>
    </w:p>
    <w:p w:rsidR="00FD07F0" w:rsidRDefault="00FD07F0" w:rsidP="00FD07F0">
      <w:pPr>
        <w:ind w:left="720"/>
        <w:jc w:val="left"/>
      </w:pPr>
    </w:p>
    <w:p w:rsidR="00587E2C" w:rsidRDefault="00315AE2" w:rsidP="00FD07F0">
      <w:pPr>
        <w:ind w:left="720"/>
        <w:jc w:val="left"/>
      </w:pPr>
      <w:r>
        <w:br w:type="page"/>
      </w:r>
    </w:p>
    <w:p w:rsidR="0011071A" w:rsidRDefault="0011071A" w:rsidP="0011071A">
      <w:pPr>
        <w:pStyle w:val="Heading3"/>
      </w:pPr>
      <w:bookmarkStart w:id="52" w:name="_Toc306613651"/>
      <w:bookmarkStart w:id="53" w:name="_Toc442271141"/>
      <w:r>
        <w:t>Schéma physique</w:t>
      </w:r>
      <w:bookmarkEnd w:id="52"/>
      <w:bookmarkEnd w:id="53"/>
    </w:p>
    <w:p w:rsidR="0011071A" w:rsidRDefault="0011071A" w:rsidP="0011071A">
      <w:pPr>
        <w:pStyle w:val="Heading4"/>
      </w:pPr>
      <w:r>
        <w:t>Architecture</w:t>
      </w:r>
      <w:r w:rsidR="00433AEA">
        <w:t xml:space="preserve"> Serveur</w:t>
      </w:r>
    </w:p>
    <w:p w:rsidR="00BD01FB" w:rsidRDefault="00BD01FB" w:rsidP="00DF19E9"/>
    <w:p w:rsidR="00DF19E9" w:rsidRDefault="00BD01FB" w:rsidP="00DF19E9">
      <w:r>
        <w:t>Voici le schéma de l’architecture Serveur mise en place :</w:t>
      </w:r>
    </w:p>
    <w:p w:rsidR="00B9037B" w:rsidRDefault="00B9037B" w:rsidP="00DF19E9"/>
    <w:p w:rsidR="000A021A" w:rsidRDefault="003E0AFA" w:rsidP="00DF19E9">
      <w:r>
        <w:rPr>
          <w:noProof/>
        </w:rPr>
        <w:pict>
          <v:shape id="_x0000_s1144" type="#_x0000_t75" style="position:absolute;left:0;text-align:left;margin-left:0;margin-top:6.5pt;width:548.9pt;height:404.9pt;z-index:21;mso-position-horizontal:center">
            <v:imagedata r:id="rId27" o:title=""/>
            <w10:wrap type="square"/>
          </v:shape>
        </w:pict>
      </w:r>
    </w:p>
    <w:p w:rsidR="000A021A" w:rsidRDefault="000A021A" w:rsidP="00DF19E9"/>
    <w:p w:rsidR="00B9037B" w:rsidRDefault="00B9037B" w:rsidP="00DF19E9"/>
    <w:p w:rsidR="000A021A" w:rsidRPr="00DF19E9" w:rsidRDefault="000A021A" w:rsidP="00DF19E9">
      <w:r>
        <w:br w:type="page"/>
      </w:r>
    </w:p>
    <w:p w:rsidR="0011071A" w:rsidRDefault="0011071A" w:rsidP="00FA4572">
      <w:pPr>
        <w:pStyle w:val="Heading4"/>
      </w:pPr>
      <w:r>
        <w:t>Architecture global</w:t>
      </w:r>
      <w:r w:rsidR="0008565C">
        <w:t>e</w:t>
      </w:r>
    </w:p>
    <w:p w:rsidR="008B1B60" w:rsidRDefault="008B1B60" w:rsidP="008B1B60"/>
    <w:p w:rsidR="00BD01FB" w:rsidRDefault="00BD01FB" w:rsidP="008B1B60">
      <w:r>
        <w:t>Voici le schéma de l’architecture globale mise en place :</w:t>
      </w:r>
    </w:p>
    <w:p w:rsidR="00BD01FB" w:rsidRDefault="003E0AFA" w:rsidP="008B1B60">
      <w:r>
        <w:rPr>
          <w:noProof/>
        </w:rPr>
        <w:pict>
          <v:shape id="_x0000_s1145" type="#_x0000_t75" style="position:absolute;left:0;text-align:left;margin-left:-50.6pt;margin-top:26.6pt;width:551.3pt;height:410.5pt;z-index:22">
            <v:imagedata r:id="rId28" o:title=""/>
            <w10:wrap type="square"/>
          </v:shape>
        </w:pict>
      </w:r>
    </w:p>
    <w:p w:rsidR="00BD01FB" w:rsidRPr="008B1B60" w:rsidRDefault="00BD01FB" w:rsidP="008B1B60"/>
    <w:p w:rsidR="00EE1EA6" w:rsidRPr="00EE1EA6" w:rsidRDefault="00382B2D" w:rsidP="00FA4572">
      <w:r>
        <w:br w:type="page"/>
      </w:r>
    </w:p>
    <w:p w:rsidR="00BB4436" w:rsidRDefault="00BB4436" w:rsidP="00BB4436">
      <w:pPr>
        <w:pStyle w:val="Heading3"/>
      </w:pPr>
      <w:bookmarkStart w:id="54" w:name="_Toc306613652"/>
      <w:bookmarkStart w:id="55" w:name="_Toc442271142"/>
      <w:r>
        <w:t>Description des équipements</w:t>
      </w:r>
      <w:bookmarkEnd w:id="54"/>
      <w:bookmarkEnd w:id="55"/>
    </w:p>
    <w:p w:rsidR="007751F3" w:rsidRDefault="007751F3" w:rsidP="00382B2D"/>
    <w:p w:rsidR="00382B2D" w:rsidRDefault="00382B2D" w:rsidP="00382B2D">
      <w:r>
        <w:t>Voici les équipements que nous avons choisi de mettre en place :</w:t>
      </w:r>
    </w:p>
    <w:p w:rsidR="00382B2D" w:rsidRDefault="00382B2D" w:rsidP="00382B2D"/>
    <w:tbl>
      <w:tblPr>
        <w:tblpPr w:leftFromText="141" w:rightFromText="141" w:vertAnchor="text" w:horzAnchor="margin" w:tblpXSpec="right" w:tblpY="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570908" w:rsidTr="00570908">
        <w:trPr>
          <w:trHeight w:val="255"/>
        </w:trPr>
        <w:tc>
          <w:tcPr>
            <w:tcW w:w="5116" w:type="dxa"/>
            <w:gridSpan w:val="2"/>
            <w:shd w:val="clear" w:color="auto" w:fill="F2F2F2"/>
          </w:tcPr>
          <w:p w:rsidR="00382B2D" w:rsidRPr="00570908" w:rsidRDefault="00382B2D" w:rsidP="00570908">
            <w:pPr>
              <w:ind w:left="0"/>
              <w:jc w:val="center"/>
              <w:rPr>
                <w:b/>
                <w:sz w:val="22"/>
                <w:szCs w:val="22"/>
                <w:lang w:eastAsia="en-US"/>
              </w:rPr>
            </w:pPr>
            <w:r w:rsidRPr="00570908">
              <w:rPr>
                <w:b/>
                <w:sz w:val="22"/>
                <w:szCs w:val="22"/>
                <w:lang w:eastAsia="en-US"/>
              </w:rPr>
              <w:t xml:space="preserve">Serveur DELL POWEREDGE R530 </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Processeurs</w:t>
            </w:r>
          </w:p>
        </w:tc>
        <w:tc>
          <w:tcPr>
            <w:tcW w:w="2558" w:type="dxa"/>
            <w:shd w:val="clear" w:color="auto" w:fill="auto"/>
          </w:tcPr>
          <w:p w:rsidR="00382B2D" w:rsidRPr="00570908" w:rsidRDefault="00382B2D" w:rsidP="00570908">
            <w:pPr>
              <w:ind w:left="0"/>
              <w:jc w:val="left"/>
              <w:rPr>
                <w:sz w:val="22"/>
                <w:szCs w:val="22"/>
                <w:lang w:eastAsia="en-US"/>
              </w:rPr>
            </w:pPr>
            <w:r w:rsidRPr="00570908">
              <w:rPr>
                <w:sz w:val="22"/>
                <w:szCs w:val="22"/>
                <w:lang w:eastAsia="en-US"/>
              </w:rPr>
              <w:t>Intel® Xeon® E5-2620 v3 2.4GHz, 15M Cache</w:t>
            </w:r>
          </w:p>
        </w:tc>
      </w:tr>
      <w:tr w:rsidR="00382B2D" w:rsidTr="00570908">
        <w:trPr>
          <w:trHeight w:val="25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Mémoire Vive</w:t>
            </w:r>
          </w:p>
        </w:tc>
        <w:tc>
          <w:tcPr>
            <w:tcW w:w="2558" w:type="dxa"/>
            <w:shd w:val="clear" w:color="auto" w:fill="E7E6E6"/>
          </w:tcPr>
          <w:p w:rsidR="00382B2D" w:rsidRPr="00570908" w:rsidRDefault="00382B2D" w:rsidP="00570908">
            <w:pPr>
              <w:ind w:left="0"/>
              <w:jc w:val="left"/>
              <w:rPr>
                <w:sz w:val="22"/>
                <w:szCs w:val="22"/>
                <w:lang w:eastAsia="en-US"/>
              </w:rPr>
            </w:pPr>
            <w:r w:rsidRPr="00570908">
              <w:rPr>
                <w:sz w:val="22"/>
                <w:szCs w:val="22"/>
                <w:lang w:eastAsia="en-US"/>
              </w:rPr>
              <w:t>32 Gb RDIMM 2133MT/S</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 xml:space="preserve">Type de disques </w:t>
            </w:r>
          </w:p>
        </w:tc>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SAS</w:t>
            </w:r>
          </w:p>
        </w:tc>
      </w:tr>
      <w:tr w:rsidR="00570908" w:rsidTr="00570908">
        <w:trPr>
          <w:trHeight w:val="26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Nombre de disques</w:t>
            </w:r>
          </w:p>
        </w:tc>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8</w:t>
            </w:r>
          </w:p>
        </w:tc>
      </w:tr>
      <w:tr w:rsidR="00570908" w:rsidTr="00570908">
        <w:trPr>
          <w:trHeight w:val="25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Capacité (utilisable)</w:t>
            </w:r>
          </w:p>
        </w:tc>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8 To</w:t>
            </w:r>
          </w:p>
        </w:tc>
      </w:tr>
      <w:tr w:rsidR="00382B2D" w:rsidTr="00570908">
        <w:trPr>
          <w:trHeight w:val="26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Type de RAID</w:t>
            </w:r>
          </w:p>
        </w:tc>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1+0</w:t>
            </w:r>
          </w:p>
        </w:tc>
      </w:tr>
    </w:tbl>
    <w:p w:rsidR="00382B2D" w:rsidRDefault="00382B2D" w:rsidP="00382B2D">
      <w:r>
        <w:tab/>
      </w:r>
    </w:p>
    <w:p w:rsidR="00382B2D" w:rsidRDefault="003E0AFA" w:rsidP="00382B2D">
      <w:r>
        <w:rPr>
          <w:noProof/>
        </w:rPr>
        <w:pict>
          <v:shape id="_x0000_s1061" type="#_x0000_t75" style="position:absolute;left:0;text-align:left;margin-left:-24.7pt;margin-top:43.35pt;width:210.25pt;height:71.8pt;z-index:-7" wrapcoords="-66 0 -66 21407 21600 21407 21600 0 -66 0" o:allowoverlap="f">
            <v:imagedata r:id="rId29" o:title="R530"/>
            <w10:wrap type="tight"/>
          </v:shape>
        </w:pict>
      </w:r>
    </w:p>
    <w:p w:rsidR="00382B2D" w:rsidRDefault="00382B2D" w:rsidP="00382B2D"/>
    <w:p w:rsidR="00382B2D" w:rsidRDefault="00382B2D" w:rsidP="00382B2D"/>
    <w:p w:rsidR="00382B2D" w:rsidRDefault="00382B2D" w:rsidP="00382B2D"/>
    <w:tbl>
      <w:tblPr>
        <w:tblpPr w:leftFromText="141" w:rightFromText="141" w:vertAnchor="text" w:horzAnchor="margin" w:tblpY="18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570908" w:rsidTr="00570908">
        <w:trPr>
          <w:trHeight w:val="255"/>
        </w:trPr>
        <w:tc>
          <w:tcPr>
            <w:tcW w:w="5116" w:type="dxa"/>
            <w:gridSpan w:val="2"/>
            <w:shd w:val="clear" w:color="auto" w:fill="F2F2F2"/>
          </w:tcPr>
          <w:p w:rsidR="00382B2D" w:rsidRPr="00570908" w:rsidRDefault="00382B2D" w:rsidP="00570908">
            <w:pPr>
              <w:ind w:left="0"/>
              <w:jc w:val="center"/>
              <w:rPr>
                <w:b/>
                <w:sz w:val="22"/>
                <w:szCs w:val="22"/>
                <w:lang w:eastAsia="en-US"/>
              </w:rPr>
            </w:pPr>
            <w:r w:rsidRPr="00570908">
              <w:rPr>
                <w:b/>
                <w:sz w:val="22"/>
                <w:szCs w:val="22"/>
                <w:lang w:eastAsia="en-US"/>
              </w:rPr>
              <w:t>Client léger HP T520</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Processeur</w:t>
            </w:r>
          </w:p>
        </w:tc>
        <w:tc>
          <w:tcPr>
            <w:tcW w:w="2558" w:type="dxa"/>
            <w:shd w:val="clear" w:color="auto" w:fill="auto"/>
          </w:tcPr>
          <w:p w:rsidR="00382B2D" w:rsidRPr="00570908" w:rsidRDefault="00382B2D" w:rsidP="00570908">
            <w:pPr>
              <w:ind w:left="0"/>
              <w:jc w:val="left"/>
              <w:rPr>
                <w:sz w:val="22"/>
                <w:szCs w:val="22"/>
                <w:lang w:eastAsia="en-US"/>
              </w:rPr>
            </w:pPr>
            <w:r w:rsidRPr="00570908">
              <w:rPr>
                <w:sz w:val="22"/>
                <w:szCs w:val="22"/>
                <w:lang w:eastAsia="en-US"/>
              </w:rPr>
              <w:t>AMD GX-212JC Dual-Core (1,2 GHz)</w:t>
            </w:r>
          </w:p>
        </w:tc>
      </w:tr>
      <w:tr w:rsidR="00382B2D" w:rsidTr="00570908">
        <w:trPr>
          <w:trHeight w:val="25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Mémoire Vive</w:t>
            </w:r>
          </w:p>
        </w:tc>
        <w:tc>
          <w:tcPr>
            <w:tcW w:w="2558" w:type="dxa"/>
            <w:shd w:val="clear" w:color="auto" w:fill="E7E6E6"/>
          </w:tcPr>
          <w:p w:rsidR="00382B2D" w:rsidRPr="00570908" w:rsidRDefault="00382B2D" w:rsidP="00570908">
            <w:pPr>
              <w:ind w:left="0"/>
              <w:jc w:val="left"/>
              <w:rPr>
                <w:sz w:val="22"/>
                <w:szCs w:val="22"/>
                <w:lang w:eastAsia="en-US"/>
              </w:rPr>
            </w:pPr>
            <w:r w:rsidRPr="00570908">
              <w:rPr>
                <w:sz w:val="22"/>
                <w:szCs w:val="22"/>
                <w:lang w:eastAsia="en-US"/>
              </w:rPr>
              <w:t>8 GB DDR3L-1600 SDRAM</w:t>
            </w:r>
          </w:p>
        </w:tc>
      </w:tr>
      <w:tr w:rsidR="00570908" w:rsidRPr="00D24E57" w:rsidTr="00570908">
        <w:trPr>
          <w:trHeight w:val="25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Système d’exploitation</w:t>
            </w:r>
          </w:p>
        </w:tc>
        <w:tc>
          <w:tcPr>
            <w:tcW w:w="2558" w:type="dxa"/>
            <w:shd w:val="clear" w:color="auto" w:fill="auto"/>
          </w:tcPr>
          <w:p w:rsidR="00382B2D" w:rsidRPr="00760D61" w:rsidRDefault="00382B2D" w:rsidP="00570908">
            <w:pPr>
              <w:ind w:left="0"/>
              <w:rPr>
                <w:sz w:val="22"/>
                <w:szCs w:val="22"/>
                <w:lang w:val="en-US" w:eastAsia="en-US"/>
              </w:rPr>
            </w:pPr>
            <w:r w:rsidRPr="00760D61">
              <w:rPr>
                <w:sz w:val="22"/>
                <w:szCs w:val="22"/>
                <w:lang w:val="en-US" w:eastAsia="en-US"/>
              </w:rPr>
              <w:t>Windows Embedded Standard 7P 64 bits</w:t>
            </w:r>
          </w:p>
        </w:tc>
      </w:tr>
      <w:tr w:rsidR="00382B2D" w:rsidTr="00570908">
        <w:trPr>
          <w:trHeight w:val="26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Port USB</w:t>
            </w:r>
          </w:p>
        </w:tc>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2 USB 3.0</w:t>
            </w:r>
          </w:p>
          <w:p w:rsidR="00382B2D" w:rsidRPr="00570908" w:rsidRDefault="00382B2D" w:rsidP="00570908">
            <w:pPr>
              <w:ind w:left="0"/>
              <w:rPr>
                <w:sz w:val="22"/>
                <w:szCs w:val="22"/>
                <w:lang w:eastAsia="en-US"/>
              </w:rPr>
            </w:pPr>
            <w:r w:rsidRPr="00570908">
              <w:rPr>
                <w:sz w:val="22"/>
                <w:szCs w:val="22"/>
                <w:lang w:eastAsia="en-US"/>
              </w:rPr>
              <w:t>4 USB 2.0</w:t>
            </w:r>
          </w:p>
          <w:p w:rsidR="00382B2D" w:rsidRPr="00570908" w:rsidRDefault="00382B2D" w:rsidP="00570908">
            <w:pPr>
              <w:ind w:left="0"/>
              <w:rPr>
                <w:sz w:val="22"/>
                <w:szCs w:val="22"/>
                <w:lang w:eastAsia="en-US"/>
              </w:rPr>
            </w:pPr>
            <w:r w:rsidRPr="00570908">
              <w:rPr>
                <w:sz w:val="22"/>
                <w:szCs w:val="22"/>
                <w:lang w:eastAsia="en-US"/>
              </w:rPr>
              <w:t>2 DisplayPort 1.2</w:t>
            </w:r>
          </w:p>
        </w:tc>
      </w:tr>
    </w:tbl>
    <w:p w:rsidR="00382B2D" w:rsidRDefault="00382B2D" w:rsidP="00382B2D"/>
    <w:p w:rsidR="00382B2D" w:rsidRDefault="00382B2D" w:rsidP="00382B2D"/>
    <w:p w:rsidR="00382B2D" w:rsidRDefault="00382B2D" w:rsidP="00382B2D"/>
    <w:p w:rsidR="00382B2D" w:rsidRDefault="003E0AFA" w:rsidP="00382B2D">
      <w:r>
        <w:rPr>
          <w:noProof/>
        </w:rPr>
        <w:pict>
          <v:shape id="_x0000_s1062" type="#_x0000_t75" style="position:absolute;left:0;text-align:left;margin-left:274.65pt;margin-top:21.65pt;width:198pt;height:207pt;z-index:6">
            <v:imagedata r:id="rId30" o:title="hpt520"/>
            <w10:wrap type="square"/>
          </v:shape>
        </w:pict>
      </w:r>
    </w:p>
    <w:p w:rsidR="00382B2D" w:rsidRDefault="00382B2D" w:rsidP="00382B2D"/>
    <w:p w:rsidR="00382B2D" w:rsidRDefault="00382B2D" w:rsidP="00382B2D"/>
    <w:p w:rsidR="00382B2D" w:rsidRDefault="00382B2D" w:rsidP="00382B2D"/>
    <w:p w:rsidR="00382B2D" w:rsidRDefault="00382B2D" w:rsidP="00382B2D"/>
    <w:p w:rsidR="00382B2D" w:rsidRDefault="007751F3" w:rsidP="00382B2D">
      <w:r>
        <w:br w:type="page"/>
      </w:r>
    </w:p>
    <w:p w:rsidR="007751F3" w:rsidRDefault="007751F3" w:rsidP="00382B2D"/>
    <w:p w:rsidR="007751F3" w:rsidRDefault="007751F3" w:rsidP="00382B2D"/>
    <w:p w:rsidR="00382B2D" w:rsidRDefault="003E0AFA" w:rsidP="00382B2D">
      <w:r>
        <w:rPr>
          <w:noProof/>
        </w:rPr>
        <w:pict>
          <v:shape id="_x0000_s1074" type="#_x0000_t75" style="position:absolute;left:0;text-align:left;margin-left:-38.25pt;margin-top:10.8pt;width:248.6pt;height:186.55pt;z-index:11">
            <v:imagedata r:id="rId31" o:title="notebookdell"/>
            <w10:wrap type="square"/>
          </v:shape>
        </w:pict>
      </w:r>
    </w:p>
    <w:tbl>
      <w:tblPr>
        <w:tblpPr w:leftFromText="141" w:rightFromText="141" w:vertAnchor="text" w:horzAnchor="page" w:tblpX="5887"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7751F3" w:rsidTr="007751F3">
        <w:trPr>
          <w:trHeight w:val="255"/>
        </w:trPr>
        <w:tc>
          <w:tcPr>
            <w:tcW w:w="5116" w:type="dxa"/>
            <w:gridSpan w:val="2"/>
            <w:shd w:val="clear" w:color="auto" w:fill="F2F2F2"/>
          </w:tcPr>
          <w:p w:rsidR="007751F3" w:rsidRPr="00570908" w:rsidRDefault="007751F3" w:rsidP="007751F3">
            <w:pPr>
              <w:ind w:left="0"/>
              <w:jc w:val="center"/>
              <w:rPr>
                <w:b/>
                <w:sz w:val="22"/>
                <w:szCs w:val="22"/>
                <w:lang w:eastAsia="en-US"/>
              </w:rPr>
            </w:pPr>
            <w:r>
              <w:rPr>
                <w:b/>
                <w:sz w:val="22"/>
                <w:szCs w:val="22"/>
                <w:lang w:eastAsia="en-US"/>
              </w:rPr>
              <w:t>Notebook Dell Latitude 15 5000 Serie</w:t>
            </w:r>
          </w:p>
        </w:tc>
      </w:tr>
      <w:tr w:rsidR="007751F3" w:rsidTr="007751F3">
        <w:trPr>
          <w:trHeight w:val="265"/>
        </w:trPr>
        <w:tc>
          <w:tcPr>
            <w:tcW w:w="2558" w:type="dxa"/>
            <w:shd w:val="clear" w:color="auto" w:fill="auto"/>
          </w:tcPr>
          <w:p w:rsidR="007751F3" w:rsidRPr="00570908" w:rsidRDefault="007751F3" w:rsidP="007751F3">
            <w:pPr>
              <w:ind w:left="0"/>
              <w:rPr>
                <w:sz w:val="22"/>
                <w:szCs w:val="22"/>
                <w:lang w:eastAsia="en-US"/>
              </w:rPr>
            </w:pPr>
            <w:r w:rsidRPr="00570908">
              <w:rPr>
                <w:sz w:val="22"/>
                <w:szCs w:val="22"/>
                <w:lang w:eastAsia="en-US"/>
              </w:rPr>
              <w:t>Processeur</w:t>
            </w:r>
          </w:p>
        </w:tc>
        <w:tc>
          <w:tcPr>
            <w:tcW w:w="2558" w:type="dxa"/>
            <w:shd w:val="clear" w:color="auto" w:fill="auto"/>
          </w:tcPr>
          <w:p w:rsidR="007751F3" w:rsidRPr="00570908" w:rsidRDefault="007751F3" w:rsidP="007751F3">
            <w:pPr>
              <w:ind w:left="0"/>
              <w:jc w:val="left"/>
              <w:rPr>
                <w:sz w:val="22"/>
                <w:szCs w:val="22"/>
                <w:lang w:eastAsia="en-US"/>
              </w:rPr>
            </w:pPr>
            <w:r>
              <w:rPr>
                <w:rStyle w:val="shortspec"/>
              </w:rPr>
              <w:t>Intel® Core™ i5-5300U</w:t>
            </w:r>
          </w:p>
        </w:tc>
      </w:tr>
      <w:tr w:rsidR="007751F3" w:rsidTr="007751F3">
        <w:trPr>
          <w:trHeight w:val="255"/>
        </w:trPr>
        <w:tc>
          <w:tcPr>
            <w:tcW w:w="2558" w:type="dxa"/>
            <w:shd w:val="clear" w:color="auto" w:fill="E7E6E6"/>
          </w:tcPr>
          <w:p w:rsidR="007751F3" w:rsidRPr="00570908" w:rsidRDefault="007751F3" w:rsidP="007751F3">
            <w:pPr>
              <w:ind w:left="0"/>
              <w:rPr>
                <w:sz w:val="22"/>
                <w:szCs w:val="22"/>
                <w:lang w:eastAsia="en-US"/>
              </w:rPr>
            </w:pPr>
            <w:r w:rsidRPr="00570908">
              <w:rPr>
                <w:sz w:val="22"/>
                <w:szCs w:val="22"/>
                <w:lang w:eastAsia="en-US"/>
              </w:rPr>
              <w:t>Mémoire Vive</w:t>
            </w:r>
          </w:p>
        </w:tc>
        <w:tc>
          <w:tcPr>
            <w:tcW w:w="2558" w:type="dxa"/>
            <w:shd w:val="clear" w:color="auto" w:fill="E7E6E6"/>
          </w:tcPr>
          <w:p w:rsidR="007751F3" w:rsidRPr="00570908" w:rsidRDefault="007751F3" w:rsidP="007751F3">
            <w:pPr>
              <w:ind w:left="0"/>
              <w:jc w:val="left"/>
              <w:rPr>
                <w:sz w:val="22"/>
                <w:szCs w:val="22"/>
                <w:lang w:eastAsia="en-US"/>
              </w:rPr>
            </w:pPr>
            <w:r w:rsidRPr="00570908">
              <w:rPr>
                <w:sz w:val="22"/>
                <w:szCs w:val="22"/>
                <w:lang w:eastAsia="en-US"/>
              </w:rPr>
              <w:t>8 GB DDR3L-1600 SDRAM</w:t>
            </w:r>
          </w:p>
        </w:tc>
      </w:tr>
      <w:tr w:rsidR="007751F3" w:rsidRPr="00E203F7" w:rsidTr="007751F3">
        <w:trPr>
          <w:trHeight w:val="255"/>
        </w:trPr>
        <w:tc>
          <w:tcPr>
            <w:tcW w:w="2558" w:type="dxa"/>
            <w:shd w:val="clear" w:color="auto" w:fill="auto"/>
          </w:tcPr>
          <w:p w:rsidR="007751F3" w:rsidRPr="00570908" w:rsidRDefault="007751F3" w:rsidP="007751F3">
            <w:pPr>
              <w:ind w:left="0"/>
              <w:rPr>
                <w:sz w:val="22"/>
                <w:szCs w:val="22"/>
                <w:lang w:eastAsia="en-US"/>
              </w:rPr>
            </w:pPr>
            <w:r w:rsidRPr="00570908">
              <w:rPr>
                <w:sz w:val="22"/>
                <w:szCs w:val="22"/>
                <w:lang w:eastAsia="en-US"/>
              </w:rPr>
              <w:t>Système d’exploitation</w:t>
            </w:r>
          </w:p>
        </w:tc>
        <w:tc>
          <w:tcPr>
            <w:tcW w:w="2558" w:type="dxa"/>
            <w:shd w:val="clear" w:color="auto" w:fill="auto"/>
          </w:tcPr>
          <w:p w:rsidR="007751F3" w:rsidRPr="00760D61" w:rsidRDefault="007751F3" w:rsidP="007751F3">
            <w:pPr>
              <w:ind w:left="0"/>
              <w:jc w:val="left"/>
              <w:rPr>
                <w:sz w:val="22"/>
                <w:szCs w:val="22"/>
                <w:lang w:val="en-US" w:eastAsia="en-US"/>
              </w:rPr>
            </w:pPr>
            <w:r>
              <w:rPr>
                <w:sz w:val="22"/>
                <w:szCs w:val="22"/>
                <w:lang w:val="en-US" w:eastAsia="en-US"/>
              </w:rPr>
              <w:t>Windows 7 Pro 64 bits</w:t>
            </w:r>
          </w:p>
        </w:tc>
      </w:tr>
      <w:tr w:rsidR="007751F3" w:rsidTr="007751F3">
        <w:trPr>
          <w:trHeight w:val="265"/>
        </w:trPr>
        <w:tc>
          <w:tcPr>
            <w:tcW w:w="2558" w:type="dxa"/>
            <w:shd w:val="clear" w:color="auto" w:fill="E7E6E6"/>
          </w:tcPr>
          <w:p w:rsidR="007751F3" w:rsidRPr="00570908" w:rsidRDefault="007751F3" w:rsidP="007751F3">
            <w:pPr>
              <w:ind w:left="0"/>
              <w:rPr>
                <w:sz w:val="22"/>
                <w:szCs w:val="22"/>
                <w:lang w:eastAsia="en-US"/>
              </w:rPr>
            </w:pPr>
            <w:r>
              <w:rPr>
                <w:sz w:val="22"/>
                <w:szCs w:val="22"/>
                <w:lang w:eastAsia="en-US"/>
              </w:rPr>
              <w:t>Stockage</w:t>
            </w:r>
          </w:p>
        </w:tc>
        <w:tc>
          <w:tcPr>
            <w:tcW w:w="2558" w:type="dxa"/>
            <w:shd w:val="clear" w:color="auto" w:fill="E7E6E6"/>
          </w:tcPr>
          <w:p w:rsidR="007751F3" w:rsidRPr="00570908" w:rsidRDefault="007751F3" w:rsidP="007751F3">
            <w:pPr>
              <w:ind w:left="0"/>
              <w:rPr>
                <w:sz w:val="22"/>
                <w:szCs w:val="22"/>
                <w:lang w:eastAsia="en-US"/>
              </w:rPr>
            </w:pPr>
            <w:r>
              <w:rPr>
                <w:sz w:val="22"/>
                <w:szCs w:val="22"/>
                <w:lang w:eastAsia="en-US"/>
              </w:rPr>
              <w:t>SSD 2,5’’ de 256 Go</w:t>
            </w:r>
          </w:p>
        </w:tc>
      </w:tr>
      <w:tr w:rsidR="007751F3" w:rsidRPr="00D24E57" w:rsidTr="007751F3">
        <w:trPr>
          <w:trHeight w:val="265"/>
        </w:trPr>
        <w:tc>
          <w:tcPr>
            <w:tcW w:w="2558" w:type="dxa"/>
            <w:shd w:val="clear" w:color="auto" w:fill="auto"/>
          </w:tcPr>
          <w:p w:rsidR="007751F3" w:rsidRPr="00570908" w:rsidRDefault="007751F3" w:rsidP="007751F3">
            <w:pPr>
              <w:ind w:left="0"/>
              <w:rPr>
                <w:sz w:val="22"/>
                <w:szCs w:val="22"/>
                <w:lang w:eastAsia="en-US"/>
              </w:rPr>
            </w:pPr>
            <w:r>
              <w:rPr>
                <w:sz w:val="22"/>
                <w:szCs w:val="22"/>
                <w:lang w:eastAsia="en-US"/>
              </w:rPr>
              <w:t>Type écran</w:t>
            </w:r>
          </w:p>
        </w:tc>
        <w:tc>
          <w:tcPr>
            <w:tcW w:w="2558" w:type="dxa"/>
            <w:shd w:val="clear" w:color="auto" w:fill="auto"/>
          </w:tcPr>
          <w:p w:rsidR="007751F3" w:rsidRPr="00C161E1" w:rsidRDefault="007751F3" w:rsidP="007751F3">
            <w:pPr>
              <w:ind w:left="0"/>
              <w:jc w:val="left"/>
              <w:rPr>
                <w:sz w:val="22"/>
                <w:szCs w:val="22"/>
                <w:lang w:val="en-US" w:eastAsia="en-US"/>
              </w:rPr>
            </w:pPr>
            <w:r w:rsidRPr="00C161E1">
              <w:rPr>
                <w:sz w:val="22"/>
                <w:szCs w:val="22"/>
                <w:lang w:val="en-US" w:eastAsia="en-US"/>
              </w:rPr>
              <w:t>LCD Full HD (1 920 x 1 080) 39,6 cm (15,6")</w:t>
            </w:r>
          </w:p>
        </w:tc>
      </w:tr>
    </w:tbl>
    <w:p w:rsidR="007751F3" w:rsidRPr="00C161E1" w:rsidRDefault="007751F3" w:rsidP="00382B2D">
      <w:pPr>
        <w:rPr>
          <w:lang w:val="en-US"/>
        </w:rPr>
      </w:pPr>
    </w:p>
    <w:p w:rsidR="007751F3" w:rsidRPr="00C161E1" w:rsidRDefault="007751F3" w:rsidP="00382B2D">
      <w:pPr>
        <w:rPr>
          <w:lang w:val="en-US"/>
        </w:rPr>
      </w:pPr>
    </w:p>
    <w:p w:rsidR="007751F3" w:rsidRPr="00C161E1" w:rsidRDefault="007751F3" w:rsidP="00382B2D">
      <w:pPr>
        <w:rPr>
          <w:lang w:val="en-US"/>
        </w:rPr>
      </w:pPr>
    </w:p>
    <w:p w:rsidR="00382B2D" w:rsidRPr="00C161E1" w:rsidRDefault="003E0AFA" w:rsidP="00382B2D">
      <w:pPr>
        <w:rPr>
          <w:lang w:val="en-US"/>
        </w:rPr>
      </w:pPr>
      <w:r>
        <w:rPr>
          <w:noProof/>
        </w:rPr>
        <w:pict>
          <v:shape id="_x0000_s1063" type="#_x0000_t75" style="position:absolute;left:0;text-align:left;margin-left:250.95pt;margin-top:3.3pt;width:244.5pt;height:244.5pt;z-index:7">
            <v:imagedata r:id="rId32" o:title="nas"/>
            <w10:wrap type="square"/>
          </v:shape>
        </w:pict>
      </w:r>
    </w:p>
    <w:tbl>
      <w:tblPr>
        <w:tblpPr w:leftFromText="141" w:rightFromText="141"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382B2D" w:rsidTr="00570908">
        <w:trPr>
          <w:trHeight w:val="255"/>
        </w:trPr>
        <w:tc>
          <w:tcPr>
            <w:tcW w:w="5116" w:type="dxa"/>
            <w:gridSpan w:val="2"/>
            <w:shd w:val="clear" w:color="auto" w:fill="F2F2F2"/>
          </w:tcPr>
          <w:p w:rsidR="00382B2D" w:rsidRPr="00570908" w:rsidRDefault="00382B2D" w:rsidP="00570908">
            <w:pPr>
              <w:ind w:left="0"/>
              <w:jc w:val="center"/>
              <w:rPr>
                <w:b/>
                <w:sz w:val="22"/>
                <w:szCs w:val="22"/>
                <w:lang w:eastAsia="en-US"/>
              </w:rPr>
            </w:pPr>
            <w:r w:rsidRPr="00570908">
              <w:rPr>
                <w:b/>
                <w:sz w:val="22"/>
                <w:szCs w:val="22"/>
                <w:lang w:eastAsia="en-US"/>
              </w:rPr>
              <w:t>NAS Synology RackStation RS815+</w:t>
            </w:r>
          </w:p>
        </w:tc>
      </w:tr>
      <w:tr w:rsidR="00570908" w:rsidRPr="00D24E57"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Processeur</w:t>
            </w:r>
          </w:p>
        </w:tc>
        <w:tc>
          <w:tcPr>
            <w:tcW w:w="2558" w:type="dxa"/>
            <w:shd w:val="clear" w:color="auto" w:fill="auto"/>
          </w:tcPr>
          <w:p w:rsidR="00382B2D" w:rsidRPr="00760D61" w:rsidRDefault="00382B2D" w:rsidP="00570908">
            <w:pPr>
              <w:ind w:left="0"/>
              <w:jc w:val="left"/>
              <w:rPr>
                <w:sz w:val="22"/>
                <w:szCs w:val="22"/>
                <w:lang w:val="en-US" w:eastAsia="en-US"/>
              </w:rPr>
            </w:pPr>
            <w:r w:rsidRPr="00760D61">
              <w:rPr>
                <w:sz w:val="22"/>
                <w:szCs w:val="22"/>
                <w:lang w:val="en-US" w:eastAsia="en-US"/>
              </w:rPr>
              <w:t>Intel Atom C2538 (Quad-Core 2.4 GHz)</w:t>
            </w:r>
          </w:p>
        </w:tc>
      </w:tr>
      <w:tr w:rsidR="00382B2D" w:rsidTr="00570908">
        <w:trPr>
          <w:trHeight w:val="25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Mémoire Vive</w:t>
            </w:r>
          </w:p>
        </w:tc>
        <w:tc>
          <w:tcPr>
            <w:tcW w:w="2558" w:type="dxa"/>
            <w:shd w:val="clear" w:color="auto" w:fill="E7E6E6"/>
          </w:tcPr>
          <w:p w:rsidR="00382B2D" w:rsidRPr="00570908" w:rsidRDefault="00382B2D" w:rsidP="00570908">
            <w:pPr>
              <w:ind w:left="0"/>
              <w:jc w:val="left"/>
              <w:rPr>
                <w:sz w:val="22"/>
                <w:szCs w:val="22"/>
                <w:lang w:eastAsia="en-US"/>
              </w:rPr>
            </w:pPr>
            <w:r w:rsidRPr="00570908">
              <w:rPr>
                <w:sz w:val="22"/>
                <w:szCs w:val="22"/>
                <w:lang w:eastAsia="en-US"/>
              </w:rPr>
              <w:t>2 Gb DDR3</w:t>
            </w:r>
          </w:p>
        </w:tc>
      </w:tr>
      <w:tr w:rsidR="00570908" w:rsidRPr="00D24E57" w:rsidTr="00570908">
        <w:trPr>
          <w:trHeight w:val="25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Système d’exploitation</w:t>
            </w:r>
          </w:p>
        </w:tc>
        <w:tc>
          <w:tcPr>
            <w:tcW w:w="2558" w:type="dxa"/>
            <w:shd w:val="clear" w:color="auto" w:fill="auto"/>
          </w:tcPr>
          <w:p w:rsidR="00382B2D" w:rsidRPr="00760D61" w:rsidRDefault="00382B2D" w:rsidP="00570908">
            <w:pPr>
              <w:ind w:left="0"/>
              <w:rPr>
                <w:sz w:val="22"/>
                <w:szCs w:val="22"/>
                <w:lang w:val="en-US" w:eastAsia="en-US"/>
              </w:rPr>
            </w:pPr>
            <w:r w:rsidRPr="00760D61">
              <w:rPr>
                <w:sz w:val="22"/>
                <w:szCs w:val="22"/>
                <w:lang w:val="en-US" w:eastAsia="en-US"/>
              </w:rPr>
              <w:t>Windows Embedded Standard 7P 64 bits</w:t>
            </w:r>
          </w:p>
        </w:tc>
      </w:tr>
      <w:tr w:rsidR="00382B2D" w:rsidTr="00570908">
        <w:trPr>
          <w:trHeight w:val="26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Capacité (utilisable)</w:t>
            </w:r>
          </w:p>
        </w:tc>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4 To</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Type de disques</w:t>
            </w:r>
          </w:p>
        </w:tc>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SAS</w:t>
            </w:r>
          </w:p>
        </w:tc>
      </w:tr>
      <w:tr w:rsidR="00570908" w:rsidTr="00570908">
        <w:trPr>
          <w:trHeight w:val="26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Nombre de disques</w:t>
            </w:r>
          </w:p>
        </w:tc>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4</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Type de RAID</w:t>
            </w:r>
          </w:p>
        </w:tc>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1+0</w:t>
            </w:r>
          </w:p>
        </w:tc>
      </w:tr>
    </w:tbl>
    <w:p w:rsidR="00382B2D" w:rsidRDefault="00382B2D" w:rsidP="00382B2D"/>
    <w:p w:rsidR="00382B2D" w:rsidRDefault="007751F3" w:rsidP="00382B2D">
      <w:r>
        <w:br w:type="page"/>
      </w:r>
    </w:p>
    <w:tbl>
      <w:tblPr>
        <w:tblpPr w:leftFromText="141" w:rightFromText="141" w:vertAnchor="text" w:horzAnchor="page" w:tblpX="5968" w:tblpY="8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570908" w:rsidTr="00570908">
        <w:trPr>
          <w:trHeight w:val="255"/>
        </w:trPr>
        <w:tc>
          <w:tcPr>
            <w:tcW w:w="5116" w:type="dxa"/>
            <w:gridSpan w:val="2"/>
            <w:shd w:val="clear" w:color="auto" w:fill="F2F2F2"/>
          </w:tcPr>
          <w:p w:rsidR="00382B2D" w:rsidRPr="00570908" w:rsidRDefault="00382B2D" w:rsidP="00570908">
            <w:pPr>
              <w:ind w:left="0"/>
              <w:jc w:val="center"/>
              <w:rPr>
                <w:b/>
                <w:sz w:val="22"/>
                <w:szCs w:val="22"/>
                <w:lang w:eastAsia="en-US"/>
              </w:rPr>
            </w:pPr>
            <w:r w:rsidRPr="00570908">
              <w:rPr>
                <w:b/>
                <w:sz w:val="22"/>
                <w:szCs w:val="22"/>
                <w:lang w:eastAsia="en-US"/>
              </w:rPr>
              <w:t xml:space="preserve">Commutateur Cisco Catalyst 3650 24-Ports </w:t>
            </w:r>
          </w:p>
        </w:tc>
      </w:tr>
      <w:tr w:rsidR="00570908" w:rsidTr="00570908">
        <w:trPr>
          <w:trHeight w:val="26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Ports/Connecteurs</w:t>
            </w:r>
          </w:p>
        </w:tc>
        <w:tc>
          <w:tcPr>
            <w:tcW w:w="2558" w:type="dxa"/>
            <w:shd w:val="clear" w:color="auto" w:fill="auto"/>
          </w:tcPr>
          <w:p w:rsidR="00382B2D" w:rsidRPr="00760D61" w:rsidRDefault="00382B2D" w:rsidP="00570908">
            <w:pPr>
              <w:ind w:left="0"/>
              <w:jc w:val="left"/>
              <w:rPr>
                <w:sz w:val="22"/>
                <w:szCs w:val="22"/>
                <w:lang w:val="en-US" w:eastAsia="en-US"/>
              </w:rPr>
            </w:pPr>
            <w:r w:rsidRPr="00760D61">
              <w:rPr>
                <w:sz w:val="22"/>
                <w:szCs w:val="22"/>
                <w:lang w:val="en-US" w:eastAsia="en-US"/>
              </w:rPr>
              <w:t>(4) Gigabit Ethernet with Small Form-Factor Pluggable</w:t>
            </w:r>
          </w:p>
          <w:p w:rsidR="00382B2D" w:rsidRPr="00570908" w:rsidRDefault="00382B2D" w:rsidP="00570908">
            <w:pPr>
              <w:ind w:left="0"/>
              <w:jc w:val="left"/>
              <w:rPr>
                <w:sz w:val="22"/>
                <w:szCs w:val="22"/>
                <w:lang w:eastAsia="en-US"/>
              </w:rPr>
            </w:pPr>
            <w:r w:rsidRPr="00570908">
              <w:rPr>
                <w:sz w:val="22"/>
                <w:szCs w:val="22"/>
                <w:lang w:eastAsia="en-US"/>
              </w:rPr>
              <w:t>(24) 10/100/1000 Ethernet Ports PoE+</w:t>
            </w:r>
          </w:p>
        </w:tc>
      </w:tr>
      <w:tr w:rsidR="00382B2D" w:rsidTr="00570908">
        <w:trPr>
          <w:trHeight w:val="255"/>
        </w:trPr>
        <w:tc>
          <w:tcPr>
            <w:tcW w:w="2558" w:type="dxa"/>
            <w:shd w:val="clear" w:color="auto" w:fill="E7E6E6"/>
          </w:tcPr>
          <w:p w:rsidR="00382B2D" w:rsidRPr="00570908" w:rsidRDefault="00382B2D" w:rsidP="00570908">
            <w:pPr>
              <w:ind w:left="0"/>
              <w:rPr>
                <w:sz w:val="22"/>
                <w:szCs w:val="22"/>
                <w:lang w:eastAsia="en-US"/>
              </w:rPr>
            </w:pPr>
            <w:r w:rsidRPr="00570908">
              <w:rPr>
                <w:sz w:val="22"/>
                <w:szCs w:val="22"/>
                <w:lang w:eastAsia="en-US"/>
              </w:rPr>
              <w:t>Networking Protocol</w:t>
            </w:r>
          </w:p>
        </w:tc>
        <w:tc>
          <w:tcPr>
            <w:tcW w:w="2558" w:type="dxa"/>
            <w:shd w:val="clear" w:color="auto" w:fill="E7E6E6"/>
          </w:tcPr>
          <w:p w:rsidR="00382B2D" w:rsidRPr="00570908" w:rsidRDefault="00382B2D" w:rsidP="00570908">
            <w:pPr>
              <w:ind w:left="0"/>
              <w:jc w:val="left"/>
              <w:rPr>
                <w:sz w:val="22"/>
                <w:szCs w:val="22"/>
                <w:lang w:eastAsia="en-US"/>
              </w:rPr>
            </w:pPr>
            <w:r w:rsidRPr="00570908">
              <w:rPr>
                <w:sz w:val="22"/>
                <w:szCs w:val="22"/>
                <w:lang w:eastAsia="en-US"/>
              </w:rPr>
              <w:t>OSPF, PoE+, RIP, SSH</w:t>
            </w:r>
          </w:p>
        </w:tc>
      </w:tr>
      <w:tr w:rsidR="00570908" w:rsidRPr="00D24E57" w:rsidTr="00570908">
        <w:trPr>
          <w:trHeight w:val="255"/>
        </w:trPr>
        <w:tc>
          <w:tcPr>
            <w:tcW w:w="2558" w:type="dxa"/>
            <w:shd w:val="clear" w:color="auto" w:fill="auto"/>
          </w:tcPr>
          <w:p w:rsidR="00382B2D" w:rsidRPr="00570908" w:rsidRDefault="00382B2D" w:rsidP="00570908">
            <w:pPr>
              <w:ind w:left="0"/>
              <w:rPr>
                <w:sz w:val="22"/>
                <w:szCs w:val="22"/>
                <w:lang w:eastAsia="en-US"/>
              </w:rPr>
            </w:pPr>
            <w:r w:rsidRPr="00570908">
              <w:rPr>
                <w:sz w:val="22"/>
                <w:szCs w:val="22"/>
                <w:lang w:eastAsia="en-US"/>
              </w:rPr>
              <w:t>Power Notes</w:t>
            </w:r>
          </w:p>
        </w:tc>
        <w:tc>
          <w:tcPr>
            <w:tcW w:w="2558" w:type="dxa"/>
            <w:shd w:val="clear" w:color="auto" w:fill="auto"/>
          </w:tcPr>
          <w:p w:rsidR="00382B2D" w:rsidRPr="00760D61" w:rsidRDefault="00382B2D" w:rsidP="00570908">
            <w:pPr>
              <w:ind w:left="0"/>
              <w:rPr>
                <w:sz w:val="22"/>
                <w:szCs w:val="22"/>
                <w:lang w:val="en-US" w:eastAsia="en-US"/>
              </w:rPr>
            </w:pPr>
            <w:r w:rsidRPr="00760D61">
              <w:rPr>
                <w:sz w:val="22"/>
                <w:szCs w:val="22"/>
                <w:lang w:val="en-US" w:eastAsia="en-US"/>
              </w:rPr>
              <w:t>Default AC Power: 640 WAC</w:t>
            </w:r>
          </w:p>
          <w:p w:rsidR="00382B2D" w:rsidRPr="00760D61" w:rsidRDefault="00382B2D" w:rsidP="00570908">
            <w:pPr>
              <w:ind w:left="0"/>
              <w:rPr>
                <w:sz w:val="22"/>
                <w:szCs w:val="22"/>
                <w:lang w:val="en-US" w:eastAsia="en-US"/>
              </w:rPr>
            </w:pPr>
            <w:r w:rsidRPr="00760D61">
              <w:rPr>
                <w:sz w:val="22"/>
                <w:szCs w:val="22"/>
                <w:lang w:val="en-US" w:eastAsia="en-US"/>
              </w:rPr>
              <w:t>Available PoE Power: 390W</w:t>
            </w:r>
          </w:p>
        </w:tc>
      </w:tr>
    </w:tbl>
    <w:p w:rsidR="00382B2D" w:rsidRPr="00760D61" w:rsidRDefault="00382B2D" w:rsidP="00382B2D">
      <w:pPr>
        <w:rPr>
          <w:lang w:val="en-US"/>
        </w:rPr>
      </w:pPr>
    </w:p>
    <w:p w:rsidR="00382B2D" w:rsidRPr="00760D61" w:rsidRDefault="003E0AFA" w:rsidP="00382B2D">
      <w:pPr>
        <w:rPr>
          <w:lang w:val="en-US"/>
        </w:rPr>
      </w:pPr>
      <w:r>
        <w:rPr>
          <w:noProof/>
        </w:rPr>
        <w:pict>
          <v:shape id="_x0000_s1064" type="#_x0000_t75" style="position:absolute;left:0;text-align:left;margin-left:-56.9pt;margin-top:14.6pt;width:277pt;height:207.75pt;z-index:-6" wrapcoords="-49 0 -49 21535 21600 21535 21600 0 -49 0">
            <v:imagedata r:id="rId33" o:title="cisco3650"/>
            <w10:wrap type="tight"/>
          </v:shape>
        </w:pict>
      </w:r>
    </w:p>
    <w:p w:rsidR="00382B2D" w:rsidRPr="00760D61" w:rsidRDefault="00382B2D" w:rsidP="00382B2D">
      <w:pPr>
        <w:rPr>
          <w:lang w:val="en-US"/>
        </w:rPr>
      </w:pPr>
    </w:p>
    <w:p w:rsidR="00382B2D" w:rsidRPr="00760D61" w:rsidRDefault="00382B2D" w:rsidP="00382B2D">
      <w:pPr>
        <w:rPr>
          <w:lang w:val="en-US"/>
        </w:rPr>
      </w:pPr>
    </w:p>
    <w:p w:rsidR="00857B37" w:rsidRDefault="00857B37" w:rsidP="00382B2D">
      <w:pPr>
        <w:rPr>
          <w:lang w:val="en-US"/>
        </w:rPr>
      </w:pPr>
    </w:p>
    <w:p w:rsidR="007751F3" w:rsidRDefault="007751F3" w:rsidP="00382B2D">
      <w:pPr>
        <w:rPr>
          <w:lang w:val="en-US"/>
        </w:rPr>
      </w:pPr>
    </w:p>
    <w:p w:rsidR="007751F3" w:rsidRDefault="007751F3" w:rsidP="00382B2D">
      <w:pPr>
        <w:rPr>
          <w:lang w:val="en-US"/>
        </w:rPr>
      </w:pPr>
    </w:p>
    <w:tbl>
      <w:tblPr>
        <w:tblpPr w:leftFromText="141" w:rightFromText="141" w:vertAnchor="text" w:horzAnchor="margin"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64"/>
      </w:tblGrid>
      <w:tr w:rsidR="00857B37" w:rsidTr="00857B37">
        <w:trPr>
          <w:trHeight w:val="255"/>
        </w:trPr>
        <w:tc>
          <w:tcPr>
            <w:tcW w:w="5116" w:type="dxa"/>
            <w:gridSpan w:val="2"/>
            <w:shd w:val="clear" w:color="auto" w:fill="F2F2F2"/>
          </w:tcPr>
          <w:p w:rsidR="00857B37" w:rsidRPr="00570908" w:rsidRDefault="00857B37" w:rsidP="00857B37">
            <w:pPr>
              <w:ind w:left="0"/>
              <w:jc w:val="center"/>
              <w:rPr>
                <w:b/>
                <w:sz w:val="22"/>
                <w:szCs w:val="22"/>
                <w:lang w:eastAsia="en-US"/>
              </w:rPr>
            </w:pPr>
            <w:r w:rsidRPr="00570908">
              <w:rPr>
                <w:b/>
                <w:sz w:val="22"/>
                <w:szCs w:val="22"/>
                <w:lang w:eastAsia="en-US"/>
              </w:rPr>
              <w:t xml:space="preserve">Commutateur Cisco </w:t>
            </w:r>
            <w:r>
              <w:rPr>
                <w:b/>
                <w:sz w:val="22"/>
                <w:szCs w:val="22"/>
                <w:lang w:eastAsia="en-US"/>
              </w:rPr>
              <w:t>SG500 52</w:t>
            </w:r>
            <w:r w:rsidRPr="00570908">
              <w:rPr>
                <w:b/>
                <w:sz w:val="22"/>
                <w:szCs w:val="22"/>
                <w:lang w:eastAsia="en-US"/>
              </w:rPr>
              <w:t xml:space="preserve">-Ports </w:t>
            </w:r>
          </w:p>
        </w:tc>
      </w:tr>
      <w:tr w:rsidR="00857B37" w:rsidTr="00857B37">
        <w:trPr>
          <w:trHeight w:val="265"/>
        </w:trPr>
        <w:tc>
          <w:tcPr>
            <w:tcW w:w="3652" w:type="dxa"/>
            <w:shd w:val="clear" w:color="auto" w:fill="auto"/>
          </w:tcPr>
          <w:p w:rsidR="00857B37" w:rsidRPr="00570908" w:rsidRDefault="00857B37" w:rsidP="00857B37">
            <w:pPr>
              <w:ind w:left="0"/>
              <w:jc w:val="left"/>
              <w:rPr>
                <w:sz w:val="22"/>
                <w:szCs w:val="22"/>
                <w:lang w:eastAsia="en-US"/>
              </w:rPr>
            </w:pPr>
            <w:r w:rsidRPr="00857B37">
              <w:rPr>
                <w:sz w:val="22"/>
                <w:szCs w:val="22"/>
                <w:lang w:eastAsia="en-US"/>
              </w:rPr>
              <w:t>Nombre de Ports 10/100/1000 Mbps</w:t>
            </w:r>
          </w:p>
        </w:tc>
        <w:tc>
          <w:tcPr>
            <w:tcW w:w="1464" w:type="dxa"/>
            <w:shd w:val="clear" w:color="auto" w:fill="auto"/>
          </w:tcPr>
          <w:p w:rsidR="00857B37" w:rsidRPr="00570908" w:rsidRDefault="00857B37" w:rsidP="00857B37">
            <w:pPr>
              <w:ind w:left="0"/>
              <w:jc w:val="left"/>
              <w:rPr>
                <w:sz w:val="22"/>
                <w:szCs w:val="22"/>
                <w:lang w:eastAsia="en-US"/>
              </w:rPr>
            </w:pPr>
            <w:r>
              <w:rPr>
                <w:sz w:val="22"/>
                <w:szCs w:val="22"/>
                <w:lang w:val="en-US" w:eastAsia="en-US"/>
              </w:rPr>
              <w:t>48</w:t>
            </w:r>
          </w:p>
        </w:tc>
      </w:tr>
      <w:tr w:rsidR="00857B37" w:rsidTr="00857B37">
        <w:trPr>
          <w:trHeight w:val="255"/>
        </w:trPr>
        <w:tc>
          <w:tcPr>
            <w:tcW w:w="3652" w:type="dxa"/>
            <w:shd w:val="clear" w:color="auto" w:fill="E7E6E6"/>
          </w:tcPr>
          <w:p w:rsidR="00857B37" w:rsidRPr="00570908" w:rsidRDefault="00857B37" w:rsidP="00857B37">
            <w:pPr>
              <w:ind w:left="0"/>
              <w:jc w:val="left"/>
              <w:rPr>
                <w:sz w:val="22"/>
                <w:szCs w:val="22"/>
                <w:lang w:eastAsia="en-US"/>
              </w:rPr>
            </w:pPr>
            <w:r w:rsidRPr="00857B37">
              <w:rPr>
                <w:sz w:val="22"/>
                <w:szCs w:val="22"/>
                <w:lang w:eastAsia="en-US"/>
              </w:rPr>
              <w:t>Nombre de Ports GBIC</w:t>
            </w:r>
          </w:p>
        </w:tc>
        <w:tc>
          <w:tcPr>
            <w:tcW w:w="1464" w:type="dxa"/>
            <w:shd w:val="clear" w:color="auto" w:fill="E7E6E6"/>
          </w:tcPr>
          <w:p w:rsidR="00857B37" w:rsidRPr="00570908" w:rsidRDefault="00857B37" w:rsidP="00857B37">
            <w:pPr>
              <w:ind w:left="0"/>
              <w:jc w:val="left"/>
              <w:rPr>
                <w:sz w:val="22"/>
                <w:szCs w:val="22"/>
                <w:lang w:eastAsia="en-US"/>
              </w:rPr>
            </w:pPr>
            <w:r>
              <w:rPr>
                <w:sz w:val="22"/>
                <w:szCs w:val="22"/>
                <w:lang w:eastAsia="en-US"/>
              </w:rPr>
              <w:t>2</w:t>
            </w:r>
          </w:p>
        </w:tc>
      </w:tr>
      <w:tr w:rsidR="00857B37" w:rsidRPr="00E203F7" w:rsidTr="00857B37">
        <w:trPr>
          <w:trHeight w:val="255"/>
        </w:trPr>
        <w:tc>
          <w:tcPr>
            <w:tcW w:w="3652" w:type="dxa"/>
            <w:shd w:val="clear" w:color="auto" w:fill="auto"/>
          </w:tcPr>
          <w:p w:rsidR="00857B37" w:rsidRPr="00570908" w:rsidRDefault="00857B37" w:rsidP="00857B37">
            <w:pPr>
              <w:ind w:left="0"/>
              <w:jc w:val="left"/>
              <w:rPr>
                <w:sz w:val="22"/>
                <w:szCs w:val="22"/>
                <w:lang w:eastAsia="en-US"/>
              </w:rPr>
            </w:pPr>
            <w:r w:rsidRPr="00857B37">
              <w:rPr>
                <w:sz w:val="22"/>
                <w:szCs w:val="22"/>
                <w:lang w:eastAsia="en-US"/>
              </w:rPr>
              <w:t>Nombre de Ports combo SFP (RJ45/Fibre)</w:t>
            </w:r>
          </w:p>
        </w:tc>
        <w:tc>
          <w:tcPr>
            <w:tcW w:w="1464" w:type="dxa"/>
            <w:shd w:val="clear" w:color="auto" w:fill="auto"/>
          </w:tcPr>
          <w:p w:rsidR="00857B37" w:rsidRPr="00760D61" w:rsidRDefault="00857B37" w:rsidP="00857B37">
            <w:pPr>
              <w:ind w:left="0"/>
              <w:rPr>
                <w:sz w:val="22"/>
                <w:szCs w:val="22"/>
                <w:lang w:val="en-US" w:eastAsia="en-US"/>
              </w:rPr>
            </w:pPr>
            <w:r>
              <w:rPr>
                <w:sz w:val="22"/>
                <w:szCs w:val="22"/>
                <w:lang w:val="en-US" w:eastAsia="en-US"/>
              </w:rPr>
              <w:t>2</w:t>
            </w:r>
          </w:p>
        </w:tc>
      </w:tr>
      <w:tr w:rsidR="00857B37" w:rsidRPr="00E203F7" w:rsidTr="00857B37">
        <w:trPr>
          <w:trHeight w:val="255"/>
        </w:trPr>
        <w:tc>
          <w:tcPr>
            <w:tcW w:w="3652" w:type="dxa"/>
            <w:shd w:val="clear" w:color="auto" w:fill="auto"/>
          </w:tcPr>
          <w:p w:rsidR="00857B37" w:rsidRPr="00857B37" w:rsidRDefault="00857B37" w:rsidP="00857B37">
            <w:pPr>
              <w:ind w:left="0"/>
              <w:jc w:val="left"/>
              <w:rPr>
                <w:sz w:val="22"/>
                <w:szCs w:val="22"/>
                <w:lang w:eastAsia="en-US"/>
              </w:rPr>
            </w:pPr>
            <w:r w:rsidRPr="00857B37">
              <w:rPr>
                <w:sz w:val="22"/>
                <w:szCs w:val="22"/>
                <w:lang w:eastAsia="en-US"/>
              </w:rPr>
              <w:t>Niveau d'administration</w:t>
            </w:r>
          </w:p>
        </w:tc>
        <w:tc>
          <w:tcPr>
            <w:tcW w:w="1464" w:type="dxa"/>
            <w:shd w:val="clear" w:color="auto" w:fill="auto"/>
          </w:tcPr>
          <w:p w:rsidR="00857B37" w:rsidRDefault="00857B37" w:rsidP="00857B37">
            <w:pPr>
              <w:ind w:left="0"/>
              <w:rPr>
                <w:sz w:val="22"/>
                <w:szCs w:val="22"/>
                <w:lang w:val="en-US" w:eastAsia="en-US"/>
              </w:rPr>
            </w:pPr>
            <w:r>
              <w:rPr>
                <w:sz w:val="22"/>
                <w:szCs w:val="22"/>
                <w:lang w:val="en-US" w:eastAsia="en-US"/>
              </w:rPr>
              <w:t>3</w:t>
            </w:r>
          </w:p>
        </w:tc>
      </w:tr>
    </w:tbl>
    <w:p w:rsidR="00382B2D" w:rsidRDefault="003E0AFA" w:rsidP="00382B2D">
      <w:pPr>
        <w:rPr>
          <w:lang w:val="en-US"/>
        </w:rPr>
      </w:pPr>
      <w:r>
        <w:rPr>
          <w:noProof/>
        </w:rPr>
        <w:pict>
          <v:shape id="_x0000_s1073" type="#_x0000_t75" style="position:absolute;left:0;text-align:left;margin-left:-3.7pt;margin-top:33.85pt;width:244.35pt;height:67pt;z-index:10;mso-position-horizontal-relative:text;mso-position-vertical-relative:text">
            <v:imagedata r:id="rId34" o:title="swsg50052p"/>
            <w10:wrap type="square"/>
          </v:shape>
        </w:pict>
      </w:r>
    </w:p>
    <w:p w:rsidR="00857B37" w:rsidRDefault="00857B37" w:rsidP="00382B2D">
      <w:pPr>
        <w:rPr>
          <w:lang w:val="en-US"/>
        </w:rPr>
      </w:pPr>
    </w:p>
    <w:p w:rsidR="00857B37" w:rsidRDefault="00857B37" w:rsidP="00382B2D">
      <w:pPr>
        <w:rPr>
          <w:lang w:val="en-US"/>
        </w:rPr>
      </w:pPr>
    </w:p>
    <w:p w:rsidR="00857B37" w:rsidRDefault="00857B37" w:rsidP="00382B2D">
      <w:pPr>
        <w:rPr>
          <w:lang w:val="en-US"/>
        </w:rPr>
      </w:pPr>
    </w:p>
    <w:p w:rsidR="00857B37" w:rsidRDefault="007751F3" w:rsidP="00382B2D">
      <w:pPr>
        <w:rPr>
          <w:lang w:val="en-US"/>
        </w:rPr>
      </w:pPr>
      <w:r>
        <w:rPr>
          <w:lang w:val="en-US"/>
        </w:rPr>
        <w:br w:type="page"/>
      </w:r>
    </w:p>
    <w:p w:rsidR="007751F3" w:rsidRDefault="007751F3" w:rsidP="00382B2D">
      <w:pPr>
        <w:rPr>
          <w:lang w:val="en-US"/>
        </w:rPr>
      </w:pPr>
    </w:p>
    <w:tbl>
      <w:tblPr>
        <w:tblpPr w:leftFromText="141" w:rightFromText="141" w:vertAnchor="text" w:horzAnchor="margin" w:tblpXSpec="right"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58"/>
      </w:tblGrid>
      <w:tr w:rsidR="007751F3" w:rsidTr="007751F3">
        <w:trPr>
          <w:trHeight w:val="255"/>
        </w:trPr>
        <w:tc>
          <w:tcPr>
            <w:tcW w:w="5116" w:type="dxa"/>
            <w:gridSpan w:val="2"/>
            <w:shd w:val="clear" w:color="auto" w:fill="F2F2F2"/>
          </w:tcPr>
          <w:p w:rsidR="007751F3" w:rsidRPr="00570908" w:rsidRDefault="007751F3" w:rsidP="007751F3">
            <w:pPr>
              <w:ind w:left="0"/>
              <w:jc w:val="center"/>
              <w:rPr>
                <w:b/>
                <w:sz w:val="22"/>
                <w:szCs w:val="22"/>
                <w:lang w:eastAsia="en-US"/>
              </w:rPr>
            </w:pPr>
            <w:r w:rsidRPr="00570908">
              <w:rPr>
                <w:b/>
                <w:sz w:val="22"/>
                <w:szCs w:val="22"/>
                <w:lang w:eastAsia="en-US"/>
              </w:rPr>
              <w:t xml:space="preserve">Firewall Fortigate Fortinet 100D </w:t>
            </w:r>
          </w:p>
        </w:tc>
      </w:tr>
      <w:tr w:rsidR="007751F3" w:rsidTr="007751F3">
        <w:trPr>
          <w:trHeight w:val="265"/>
        </w:trPr>
        <w:tc>
          <w:tcPr>
            <w:tcW w:w="2558" w:type="dxa"/>
            <w:shd w:val="clear" w:color="auto" w:fill="auto"/>
          </w:tcPr>
          <w:p w:rsidR="007751F3" w:rsidRPr="00570908" w:rsidRDefault="007751F3" w:rsidP="007751F3">
            <w:pPr>
              <w:ind w:left="0"/>
              <w:jc w:val="left"/>
              <w:rPr>
                <w:sz w:val="22"/>
                <w:szCs w:val="22"/>
                <w:lang w:eastAsia="en-US"/>
              </w:rPr>
            </w:pPr>
            <w:r w:rsidRPr="00570908">
              <w:rPr>
                <w:sz w:val="22"/>
                <w:szCs w:val="22"/>
                <w:lang w:eastAsia="en-US"/>
              </w:rPr>
              <w:t>NAT,PAT, Transparent (pont)</w:t>
            </w:r>
          </w:p>
        </w:tc>
        <w:tc>
          <w:tcPr>
            <w:tcW w:w="2558" w:type="dxa"/>
            <w:shd w:val="clear" w:color="auto" w:fill="auto"/>
          </w:tcPr>
          <w:p w:rsidR="007751F3" w:rsidRPr="00570908" w:rsidRDefault="007751F3" w:rsidP="007751F3">
            <w:pPr>
              <w:ind w:left="0"/>
              <w:jc w:val="left"/>
              <w:rPr>
                <w:sz w:val="22"/>
                <w:szCs w:val="22"/>
                <w:lang w:eastAsia="en-US"/>
              </w:rPr>
            </w:pPr>
            <w:r w:rsidRPr="00570908">
              <w:rPr>
                <w:sz w:val="22"/>
                <w:szCs w:val="22"/>
                <w:lang w:eastAsia="en-US"/>
              </w:rPr>
              <w:t>Oui</w:t>
            </w:r>
          </w:p>
        </w:tc>
      </w:tr>
      <w:tr w:rsidR="007751F3" w:rsidTr="007751F3">
        <w:trPr>
          <w:trHeight w:val="255"/>
        </w:trPr>
        <w:tc>
          <w:tcPr>
            <w:tcW w:w="2558" w:type="dxa"/>
            <w:shd w:val="clear" w:color="auto" w:fill="E7E6E6"/>
          </w:tcPr>
          <w:p w:rsidR="007751F3" w:rsidRPr="00570908" w:rsidRDefault="007751F3" w:rsidP="007751F3">
            <w:pPr>
              <w:ind w:left="0"/>
              <w:jc w:val="left"/>
              <w:rPr>
                <w:sz w:val="22"/>
                <w:szCs w:val="22"/>
                <w:lang w:eastAsia="en-US"/>
              </w:rPr>
            </w:pPr>
            <w:r w:rsidRPr="00570908">
              <w:rPr>
                <w:sz w:val="22"/>
                <w:szCs w:val="22"/>
                <w:lang w:eastAsia="en-US"/>
              </w:rPr>
              <w:t>802.1q VLAN Supporté</w:t>
            </w:r>
          </w:p>
        </w:tc>
        <w:tc>
          <w:tcPr>
            <w:tcW w:w="2558" w:type="dxa"/>
            <w:shd w:val="clear" w:color="auto" w:fill="E7E6E6"/>
          </w:tcPr>
          <w:p w:rsidR="007751F3" w:rsidRPr="00570908" w:rsidRDefault="007751F3" w:rsidP="007751F3">
            <w:pPr>
              <w:ind w:left="0"/>
              <w:jc w:val="left"/>
              <w:rPr>
                <w:sz w:val="22"/>
                <w:szCs w:val="22"/>
                <w:lang w:eastAsia="en-US"/>
              </w:rPr>
            </w:pPr>
            <w:r w:rsidRPr="00570908">
              <w:rPr>
                <w:sz w:val="22"/>
                <w:szCs w:val="22"/>
                <w:lang w:eastAsia="en-US"/>
              </w:rPr>
              <w:t>Oui</w:t>
            </w:r>
          </w:p>
        </w:tc>
      </w:tr>
      <w:tr w:rsidR="007751F3" w:rsidTr="007751F3">
        <w:trPr>
          <w:trHeight w:val="255"/>
        </w:trPr>
        <w:tc>
          <w:tcPr>
            <w:tcW w:w="2558" w:type="dxa"/>
            <w:shd w:val="clear" w:color="auto" w:fill="auto"/>
          </w:tcPr>
          <w:p w:rsidR="007751F3" w:rsidRPr="00570908" w:rsidRDefault="007751F3" w:rsidP="007751F3">
            <w:pPr>
              <w:ind w:left="0"/>
              <w:jc w:val="left"/>
              <w:rPr>
                <w:sz w:val="22"/>
                <w:szCs w:val="22"/>
                <w:lang w:eastAsia="en-US"/>
              </w:rPr>
            </w:pPr>
            <w:r w:rsidRPr="00570908">
              <w:rPr>
                <w:sz w:val="22"/>
                <w:szCs w:val="22"/>
                <w:lang w:eastAsia="en-US"/>
              </w:rPr>
              <w:t>PPTP, L2TP, VPN Client</w:t>
            </w:r>
          </w:p>
        </w:tc>
        <w:tc>
          <w:tcPr>
            <w:tcW w:w="2558" w:type="dxa"/>
            <w:shd w:val="clear" w:color="auto" w:fill="auto"/>
          </w:tcPr>
          <w:p w:rsidR="007751F3" w:rsidRPr="00570908" w:rsidRDefault="007751F3" w:rsidP="007751F3">
            <w:pPr>
              <w:ind w:left="0"/>
              <w:rPr>
                <w:sz w:val="22"/>
                <w:szCs w:val="22"/>
                <w:lang w:eastAsia="en-US"/>
              </w:rPr>
            </w:pPr>
            <w:r w:rsidRPr="00570908">
              <w:rPr>
                <w:sz w:val="22"/>
                <w:szCs w:val="22"/>
                <w:lang w:eastAsia="en-US"/>
              </w:rPr>
              <w:t>Oui</w:t>
            </w:r>
          </w:p>
        </w:tc>
      </w:tr>
      <w:tr w:rsidR="007751F3" w:rsidTr="007751F3">
        <w:trPr>
          <w:trHeight w:val="255"/>
        </w:trPr>
        <w:tc>
          <w:tcPr>
            <w:tcW w:w="2558" w:type="dxa"/>
            <w:shd w:val="clear" w:color="auto" w:fill="E7E6E6"/>
          </w:tcPr>
          <w:p w:rsidR="007751F3" w:rsidRPr="00570908" w:rsidRDefault="007751F3" w:rsidP="007751F3">
            <w:pPr>
              <w:ind w:left="0"/>
              <w:jc w:val="left"/>
              <w:rPr>
                <w:sz w:val="22"/>
                <w:szCs w:val="22"/>
                <w:lang w:eastAsia="en-US"/>
              </w:rPr>
            </w:pPr>
            <w:r w:rsidRPr="00570908">
              <w:rPr>
                <w:sz w:val="22"/>
                <w:szCs w:val="22"/>
                <w:lang w:eastAsia="en-US"/>
              </w:rPr>
              <w:t>VPN-SSL</w:t>
            </w:r>
          </w:p>
        </w:tc>
        <w:tc>
          <w:tcPr>
            <w:tcW w:w="2558" w:type="dxa"/>
            <w:shd w:val="clear" w:color="auto" w:fill="E7E6E6"/>
          </w:tcPr>
          <w:p w:rsidR="007751F3" w:rsidRPr="00570908" w:rsidRDefault="007751F3" w:rsidP="007751F3">
            <w:pPr>
              <w:ind w:left="0"/>
              <w:rPr>
                <w:sz w:val="22"/>
                <w:szCs w:val="22"/>
                <w:lang w:eastAsia="en-US"/>
              </w:rPr>
            </w:pPr>
            <w:r w:rsidRPr="00570908">
              <w:rPr>
                <w:sz w:val="22"/>
                <w:szCs w:val="22"/>
                <w:lang w:eastAsia="en-US"/>
              </w:rPr>
              <w:t>Oui</w:t>
            </w:r>
          </w:p>
        </w:tc>
      </w:tr>
      <w:tr w:rsidR="007751F3" w:rsidTr="007751F3">
        <w:trPr>
          <w:trHeight w:val="255"/>
        </w:trPr>
        <w:tc>
          <w:tcPr>
            <w:tcW w:w="2558" w:type="dxa"/>
            <w:shd w:val="clear" w:color="auto" w:fill="auto"/>
          </w:tcPr>
          <w:p w:rsidR="007751F3" w:rsidRPr="00570908" w:rsidRDefault="007751F3" w:rsidP="007751F3">
            <w:pPr>
              <w:ind w:left="0"/>
              <w:jc w:val="left"/>
              <w:rPr>
                <w:sz w:val="22"/>
                <w:szCs w:val="22"/>
                <w:lang w:eastAsia="en-US"/>
              </w:rPr>
            </w:pPr>
            <w:r w:rsidRPr="00570908">
              <w:rPr>
                <w:sz w:val="22"/>
                <w:szCs w:val="22"/>
                <w:lang w:eastAsia="en-US"/>
              </w:rPr>
              <w:t>PPPoE</w:t>
            </w:r>
          </w:p>
        </w:tc>
        <w:tc>
          <w:tcPr>
            <w:tcW w:w="2558" w:type="dxa"/>
            <w:shd w:val="clear" w:color="auto" w:fill="auto"/>
          </w:tcPr>
          <w:p w:rsidR="007751F3" w:rsidRPr="00570908" w:rsidRDefault="007751F3" w:rsidP="007751F3">
            <w:pPr>
              <w:ind w:left="0"/>
              <w:rPr>
                <w:sz w:val="22"/>
                <w:szCs w:val="22"/>
                <w:lang w:eastAsia="en-US"/>
              </w:rPr>
            </w:pPr>
            <w:r w:rsidRPr="00570908">
              <w:rPr>
                <w:sz w:val="22"/>
                <w:szCs w:val="22"/>
                <w:lang w:eastAsia="en-US"/>
              </w:rPr>
              <w:t>Oui</w:t>
            </w:r>
          </w:p>
        </w:tc>
      </w:tr>
    </w:tbl>
    <w:p w:rsidR="007751F3" w:rsidRDefault="007751F3" w:rsidP="00382B2D">
      <w:pPr>
        <w:rPr>
          <w:lang w:val="en-US"/>
        </w:rPr>
      </w:pPr>
    </w:p>
    <w:p w:rsidR="00857B37" w:rsidRDefault="00857B37" w:rsidP="00382B2D">
      <w:pPr>
        <w:rPr>
          <w:lang w:val="en-US"/>
        </w:rPr>
      </w:pPr>
    </w:p>
    <w:p w:rsidR="00857B37" w:rsidRDefault="003E0AFA" w:rsidP="00382B2D">
      <w:pPr>
        <w:rPr>
          <w:lang w:val="en-US"/>
        </w:rPr>
      </w:pPr>
      <w:r>
        <w:rPr>
          <w:noProof/>
        </w:rPr>
        <w:pict>
          <v:shape id="_x0000_s1065" type="#_x0000_t75" style="position:absolute;left:0;text-align:left;margin-left:-39.35pt;margin-top:16.6pt;width:251.25pt;height:75pt;z-index:8">
            <v:imagedata r:id="rId35" o:title="FG-100D_Ft-top"/>
            <w10:wrap type="square"/>
          </v:shape>
        </w:pict>
      </w:r>
    </w:p>
    <w:p w:rsidR="00857B37" w:rsidRDefault="00857B37" w:rsidP="00382B2D">
      <w:pPr>
        <w:rPr>
          <w:lang w:val="en-US"/>
        </w:rPr>
      </w:pPr>
    </w:p>
    <w:p w:rsidR="00857B37" w:rsidRPr="00760D61" w:rsidRDefault="00857B37" w:rsidP="00382B2D">
      <w:pPr>
        <w:rPr>
          <w:lang w:val="en-US"/>
        </w:rPr>
      </w:pPr>
    </w:p>
    <w:p w:rsidR="00382B2D" w:rsidRPr="00760D61" w:rsidRDefault="00382B2D" w:rsidP="00382B2D">
      <w:pPr>
        <w:rPr>
          <w:lang w:val="en-US"/>
        </w:rPr>
      </w:pPr>
    </w:p>
    <w:p w:rsidR="00382B2D" w:rsidRDefault="00382B2D" w:rsidP="00382B2D"/>
    <w:p w:rsidR="00382B2D" w:rsidRDefault="003E0AFA" w:rsidP="00382B2D">
      <w:r>
        <w:rPr>
          <w:noProof/>
        </w:rPr>
        <w:pict>
          <v:shape id="_x0000_s1066" type="#_x0000_t75" style="position:absolute;left:0;text-align:left;margin-left:250.2pt;margin-top:4.2pt;width:231pt;height:231pt;z-index:9">
            <v:imagedata r:id="rId36" o:title="onduleur"/>
            <w10:wrap type="square"/>
          </v:shape>
        </w:pict>
      </w:r>
    </w:p>
    <w:tbl>
      <w:tblPr>
        <w:tblpPr w:leftFromText="141" w:rightFromText="141" w:vertAnchor="text" w:horzAnchor="page" w:tblpX="747"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558"/>
      </w:tblGrid>
      <w:tr w:rsidR="00857B37" w:rsidTr="00857B37">
        <w:trPr>
          <w:trHeight w:val="255"/>
        </w:trPr>
        <w:tc>
          <w:tcPr>
            <w:tcW w:w="5292" w:type="dxa"/>
            <w:gridSpan w:val="2"/>
            <w:shd w:val="clear" w:color="auto" w:fill="F2F2F2"/>
          </w:tcPr>
          <w:p w:rsidR="00857B37" w:rsidRPr="00570908" w:rsidRDefault="00857B37" w:rsidP="00857B37">
            <w:pPr>
              <w:ind w:left="0"/>
              <w:jc w:val="center"/>
              <w:rPr>
                <w:b/>
                <w:sz w:val="22"/>
                <w:szCs w:val="22"/>
                <w:lang w:eastAsia="en-US"/>
              </w:rPr>
            </w:pPr>
            <w:r w:rsidRPr="00570908">
              <w:rPr>
                <w:b/>
                <w:sz w:val="22"/>
                <w:szCs w:val="22"/>
                <w:lang w:eastAsia="en-US"/>
              </w:rPr>
              <w:t>Onduleur Eaton  9SX5KiRT</w:t>
            </w:r>
          </w:p>
        </w:tc>
      </w:tr>
      <w:tr w:rsidR="00857B37" w:rsidTr="00857B37">
        <w:trPr>
          <w:trHeight w:val="265"/>
        </w:trPr>
        <w:tc>
          <w:tcPr>
            <w:tcW w:w="2734" w:type="dxa"/>
            <w:shd w:val="clear" w:color="auto" w:fill="auto"/>
          </w:tcPr>
          <w:p w:rsidR="00857B37" w:rsidRPr="00570908" w:rsidRDefault="00857B37" w:rsidP="00857B37">
            <w:pPr>
              <w:ind w:left="0"/>
              <w:jc w:val="left"/>
              <w:rPr>
                <w:sz w:val="22"/>
                <w:szCs w:val="22"/>
                <w:lang w:eastAsia="en-US"/>
              </w:rPr>
            </w:pPr>
            <w:r w:rsidRPr="00570908">
              <w:rPr>
                <w:sz w:val="22"/>
                <w:szCs w:val="22"/>
                <w:lang w:eastAsia="en-US"/>
              </w:rPr>
              <w:t>Type</w:t>
            </w:r>
          </w:p>
        </w:tc>
        <w:tc>
          <w:tcPr>
            <w:tcW w:w="2558" w:type="dxa"/>
            <w:shd w:val="clear" w:color="auto" w:fill="auto"/>
          </w:tcPr>
          <w:p w:rsidR="00857B37" w:rsidRPr="00570908" w:rsidRDefault="00857B37" w:rsidP="00857B37">
            <w:pPr>
              <w:ind w:left="0"/>
              <w:jc w:val="left"/>
              <w:rPr>
                <w:sz w:val="22"/>
                <w:szCs w:val="22"/>
                <w:lang w:eastAsia="en-US"/>
              </w:rPr>
            </w:pPr>
            <w:r w:rsidRPr="00570908">
              <w:rPr>
                <w:sz w:val="22"/>
                <w:szCs w:val="22"/>
                <w:lang w:eastAsia="en-US"/>
              </w:rPr>
              <w:t xml:space="preserve">On-line double conversion avec système PFC </w:t>
            </w:r>
          </w:p>
        </w:tc>
      </w:tr>
      <w:tr w:rsidR="00857B37" w:rsidTr="00857B37">
        <w:trPr>
          <w:trHeight w:val="255"/>
        </w:trPr>
        <w:tc>
          <w:tcPr>
            <w:tcW w:w="2734" w:type="dxa"/>
            <w:shd w:val="clear" w:color="auto" w:fill="E7E6E6"/>
          </w:tcPr>
          <w:p w:rsidR="00857B37" w:rsidRPr="00570908" w:rsidRDefault="00857B37" w:rsidP="00857B37">
            <w:pPr>
              <w:ind w:left="0"/>
              <w:rPr>
                <w:sz w:val="22"/>
                <w:szCs w:val="22"/>
                <w:lang w:eastAsia="en-US"/>
              </w:rPr>
            </w:pPr>
            <w:r w:rsidRPr="00570908">
              <w:rPr>
                <w:sz w:val="22"/>
                <w:szCs w:val="22"/>
                <w:lang w:eastAsia="en-US"/>
              </w:rPr>
              <w:t>Puissance (VA/Watts)</w:t>
            </w:r>
          </w:p>
        </w:tc>
        <w:tc>
          <w:tcPr>
            <w:tcW w:w="2558" w:type="dxa"/>
            <w:shd w:val="clear" w:color="auto" w:fill="E7E6E6"/>
          </w:tcPr>
          <w:p w:rsidR="00857B37" w:rsidRPr="00570908" w:rsidRDefault="00857B37" w:rsidP="00857B37">
            <w:pPr>
              <w:ind w:left="0"/>
              <w:jc w:val="left"/>
              <w:rPr>
                <w:sz w:val="22"/>
                <w:szCs w:val="22"/>
                <w:lang w:eastAsia="en-US"/>
              </w:rPr>
            </w:pPr>
            <w:r w:rsidRPr="00570908">
              <w:rPr>
                <w:sz w:val="22"/>
                <w:szCs w:val="22"/>
                <w:lang w:eastAsia="en-US"/>
              </w:rPr>
              <w:t>5000/4500</w:t>
            </w:r>
          </w:p>
        </w:tc>
      </w:tr>
      <w:tr w:rsidR="00857B37" w:rsidTr="00857B37">
        <w:trPr>
          <w:trHeight w:val="255"/>
        </w:trPr>
        <w:tc>
          <w:tcPr>
            <w:tcW w:w="2734" w:type="dxa"/>
            <w:shd w:val="clear" w:color="auto" w:fill="auto"/>
          </w:tcPr>
          <w:p w:rsidR="00857B37" w:rsidRPr="00570908" w:rsidRDefault="00857B37" w:rsidP="00857B37">
            <w:pPr>
              <w:ind w:left="0"/>
              <w:jc w:val="left"/>
              <w:rPr>
                <w:sz w:val="22"/>
                <w:szCs w:val="22"/>
                <w:lang w:eastAsia="en-US"/>
              </w:rPr>
            </w:pPr>
            <w:r w:rsidRPr="00570908">
              <w:rPr>
                <w:sz w:val="22"/>
                <w:szCs w:val="22"/>
                <w:lang w:eastAsia="en-US"/>
              </w:rPr>
              <w:t>Dimensions H x l x P, mm</w:t>
            </w:r>
          </w:p>
        </w:tc>
        <w:tc>
          <w:tcPr>
            <w:tcW w:w="2558" w:type="dxa"/>
            <w:shd w:val="clear" w:color="auto" w:fill="auto"/>
          </w:tcPr>
          <w:p w:rsidR="00857B37" w:rsidRPr="00570908" w:rsidRDefault="00857B37" w:rsidP="00857B37">
            <w:pPr>
              <w:ind w:left="0"/>
              <w:rPr>
                <w:sz w:val="22"/>
                <w:szCs w:val="22"/>
                <w:lang w:eastAsia="en-US"/>
              </w:rPr>
            </w:pPr>
            <w:r w:rsidRPr="00570908">
              <w:rPr>
                <w:sz w:val="22"/>
                <w:szCs w:val="22"/>
                <w:lang w:eastAsia="en-US"/>
              </w:rPr>
              <w:t>440 x 130 x 685</w:t>
            </w:r>
          </w:p>
        </w:tc>
      </w:tr>
      <w:tr w:rsidR="00857B37" w:rsidTr="00857B37">
        <w:trPr>
          <w:trHeight w:val="255"/>
        </w:trPr>
        <w:tc>
          <w:tcPr>
            <w:tcW w:w="2734" w:type="dxa"/>
            <w:shd w:val="clear" w:color="auto" w:fill="E7E6E6"/>
          </w:tcPr>
          <w:p w:rsidR="00857B37" w:rsidRPr="00570908" w:rsidRDefault="00857B37" w:rsidP="00857B37">
            <w:pPr>
              <w:ind w:left="0"/>
              <w:jc w:val="left"/>
              <w:rPr>
                <w:sz w:val="22"/>
                <w:szCs w:val="22"/>
                <w:lang w:eastAsia="en-US"/>
              </w:rPr>
            </w:pPr>
            <w:r w:rsidRPr="00570908">
              <w:rPr>
                <w:sz w:val="22"/>
                <w:szCs w:val="22"/>
                <w:lang w:eastAsia="en-US"/>
              </w:rPr>
              <w:t>Interface utilisateur</w:t>
            </w:r>
          </w:p>
        </w:tc>
        <w:tc>
          <w:tcPr>
            <w:tcW w:w="2558" w:type="dxa"/>
            <w:shd w:val="clear" w:color="auto" w:fill="E7E6E6"/>
          </w:tcPr>
          <w:p w:rsidR="00857B37" w:rsidRPr="00570908" w:rsidRDefault="00857B37" w:rsidP="00857B37">
            <w:pPr>
              <w:ind w:left="0"/>
              <w:rPr>
                <w:sz w:val="22"/>
                <w:szCs w:val="22"/>
                <w:lang w:eastAsia="en-US"/>
              </w:rPr>
            </w:pPr>
            <w:r w:rsidRPr="00570908">
              <w:rPr>
                <w:sz w:val="22"/>
                <w:szCs w:val="22"/>
                <w:lang w:eastAsia="en-US"/>
              </w:rPr>
              <w:t>Ecran graphique LCD multilingue</w:t>
            </w:r>
          </w:p>
        </w:tc>
      </w:tr>
    </w:tbl>
    <w:p w:rsidR="00382B2D" w:rsidRDefault="00382B2D" w:rsidP="00382B2D"/>
    <w:p w:rsidR="00382B2D" w:rsidRDefault="00382B2D" w:rsidP="00382B2D"/>
    <w:p w:rsidR="00382B2D" w:rsidRDefault="00857B37" w:rsidP="00382B2D">
      <w:r>
        <w:br w:type="page"/>
      </w:r>
      <w:r w:rsidR="003E0AFA">
        <w:rPr>
          <w:noProof/>
        </w:rPr>
        <w:lastRenderedPageBreak/>
        <w:pict>
          <v:shape id="_x0000_s1090" type="#_x0000_t75" style="position:absolute;left:0;text-align:left;margin-left:-42.6pt;margin-top:-4.5pt;width:252.75pt;height:175.75pt;z-index:-4" wrapcoords="-64 0 -64 21508 21600 21508 21600 0 -64 0">
            <v:imagedata r:id="rId37" o:title="LTO6"/>
            <w10:wrap type="tight"/>
          </v:shape>
        </w:pict>
      </w:r>
    </w:p>
    <w:tbl>
      <w:tblPr>
        <w:tblpPr w:leftFromText="141" w:rightFromText="141" w:vertAnchor="text" w:horzAnchor="page" w:tblpX="5908" w:tblpY="7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558"/>
      </w:tblGrid>
      <w:tr w:rsidR="00B03348" w:rsidTr="008042DA">
        <w:trPr>
          <w:trHeight w:val="255"/>
        </w:trPr>
        <w:tc>
          <w:tcPr>
            <w:tcW w:w="5292" w:type="dxa"/>
            <w:gridSpan w:val="2"/>
            <w:shd w:val="clear" w:color="auto" w:fill="F2F2F2"/>
          </w:tcPr>
          <w:p w:rsidR="00B03348" w:rsidRPr="00570908" w:rsidRDefault="00B03348" w:rsidP="008042DA">
            <w:pPr>
              <w:ind w:left="0"/>
              <w:jc w:val="center"/>
              <w:rPr>
                <w:b/>
                <w:sz w:val="22"/>
                <w:szCs w:val="22"/>
                <w:lang w:eastAsia="en-US"/>
              </w:rPr>
            </w:pPr>
            <w:r w:rsidRPr="00B03348">
              <w:rPr>
                <w:b/>
                <w:sz w:val="22"/>
                <w:szCs w:val="22"/>
                <w:lang w:eastAsia="en-US"/>
              </w:rPr>
              <w:t>Lecteur de bandes magnétiques</w:t>
            </w:r>
            <w:r>
              <w:rPr>
                <w:b/>
                <w:sz w:val="22"/>
                <w:szCs w:val="22"/>
                <w:lang w:eastAsia="en-US"/>
              </w:rPr>
              <w:t xml:space="preserve"> DELL LTO6</w:t>
            </w:r>
          </w:p>
        </w:tc>
      </w:tr>
      <w:tr w:rsidR="00B03348" w:rsidTr="008042DA">
        <w:trPr>
          <w:trHeight w:val="265"/>
        </w:trPr>
        <w:tc>
          <w:tcPr>
            <w:tcW w:w="2734" w:type="dxa"/>
            <w:shd w:val="clear" w:color="auto" w:fill="auto"/>
          </w:tcPr>
          <w:p w:rsidR="00B03348" w:rsidRPr="00570908" w:rsidRDefault="00B03348" w:rsidP="008042DA">
            <w:pPr>
              <w:ind w:left="0"/>
              <w:jc w:val="left"/>
              <w:rPr>
                <w:sz w:val="22"/>
                <w:szCs w:val="22"/>
                <w:lang w:eastAsia="en-US"/>
              </w:rPr>
            </w:pPr>
            <w:r w:rsidRPr="00570908">
              <w:rPr>
                <w:sz w:val="22"/>
                <w:szCs w:val="22"/>
                <w:lang w:eastAsia="en-US"/>
              </w:rPr>
              <w:t>Type</w:t>
            </w:r>
          </w:p>
        </w:tc>
        <w:tc>
          <w:tcPr>
            <w:tcW w:w="2558" w:type="dxa"/>
            <w:shd w:val="clear" w:color="auto" w:fill="auto"/>
          </w:tcPr>
          <w:p w:rsidR="00B03348" w:rsidRPr="00570908" w:rsidRDefault="00B03348" w:rsidP="008042DA">
            <w:pPr>
              <w:ind w:left="0"/>
              <w:jc w:val="left"/>
              <w:rPr>
                <w:sz w:val="22"/>
                <w:szCs w:val="22"/>
                <w:lang w:eastAsia="en-US"/>
              </w:rPr>
            </w:pPr>
            <w:r w:rsidRPr="00B03348">
              <w:rPr>
                <w:sz w:val="22"/>
                <w:szCs w:val="22"/>
                <w:lang w:eastAsia="en-US"/>
              </w:rPr>
              <w:t>Lecteur de bandes magnétiques</w:t>
            </w:r>
          </w:p>
        </w:tc>
      </w:tr>
      <w:tr w:rsidR="00B03348" w:rsidTr="008042DA">
        <w:trPr>
          <w:trHeight w:val="255"/>
        </w:trPr>
        <w:tc>
          <w:tcPr>
            <w:tcW w:w="2734" w:type="dxa"/>
            <w:shd w:val="clear" w:color="auto" w:fill="E7E6E6"/>
          </w:tcPr>
          <w:p w:rsidR="00B03348" w:rsidRPr="00570908" w:rsidRDefault="00B03348" w:rsidP="008042DA">
            <w:pPr>
              <w:ind w:left="0"/>
              <w:rPr>
                <w:sz w:val="22"/>
                <w:szCs w:val="22"/>
                <w:lang w:eastAsia="en-US"/>
              </w:rPr>
            </w:pPr>
            <w:r>
              <w:rPr>
                <w:sz w:val="22"/>
                <w:szCs w:val="22"/>
                <w:lang w:eastAsia="en-US"/>
              </w:rPr>
              <w:t>Normes</w:t>
            </w:r>
          </w:p>
        </w:tc>
        <w:tc>
          <w:tcPr>
            <w:tcW w:w="2558" w:type="dxa"/>
            <w:shd w:val="clear" w:color="auto" w:fill="E7E6E6"/>
          </w:tcPr>
          <w:p w:rsidR="00B03348" w:rsidRPr="00570908" w:rsidRDefault="00B03348" w:rsidP="008042DA">
            <w:pPr>
              <w:ind w:left="0"/>
              <w:jc w:val="left"/>
              <w:rPr>
                <w:sz w:val="22"/>
                <w:szCs w:val="22"/>
                <w:lang w:eastAsia="en-US"/>
              </w:rPr>
            </w:pPr>
            <w:r w:rsidRPr="00B03348">
              <w:rPr>
                <w:sz w:val="22"/>
                <w:szCs w:val="22"/>
                <w:lang w:eastAsia="en-US"/>
              </w:rPr>
              <w:t>LTO Ultrium 6</w:t>
            </w:r>
          </w:p>
        </w:tc>
      </w:tr>
      <w:tr w:rsidR="00B03348" w:rsidTr="008042DA">
        <w:trPr>
          <w:trHeight w:val="255"/>
        </w:trPr>
        <w:tc>
          <w:tcPr>
            <w:tcW w:w="2734" w:type="dxa"/>
            <w:shd w:val="clear" w:color="auto" w:fill="auto"/>
          </w:tcPr>
          <w:p w:rsidR="00B03348" w:rsidRPr="00570908" w:rsidRDefault="00B03348" w:rsidP="008042DA">
            <w:pPr>
              <w:ind w:left="0"/>
              <w:jc w:val="left"/>
              <w:rPr>
                <w:sz w:val="22"/>
                <w:szCs w:val="22"/>
                <w:lang w:eastAsia="en-US"/>
              </w:rPr>
            </w:pPr>
            <w:r w:rsidRPr="00B03348">
              <w:rPr>
                <w:sz w:val="22"/>
                <w:szCs w:val="22"/>
                <w:lang w:eastAsia="en-US"/>
              </w:rPr>
              <w:t>Type d'interface</w:t>
            </w:r>
          </w:p>
        </w:tc>
        <w:tc>
          <w:tcPr>
            <w:tcW w:w="2558" w:type="dxa"/>
            <w:shd w:val="clear" w:color="auto" w:fill="auto"/>
          </w:tcPr>
          <w:p w:rsidR="00B03348" w:rsidRPr="00570908" w:rsidRDefault="00B03348" w:rsidP="008042DA">
            <w:pPr>
              <w:ind w:left="0"/>
              <w:rPr>
                <w:sz w:val="22"/>
                <w:szCs w:val="22"/>
                <w:lang w:eastAsia="en-US"/>
              </w:rPr>
            </w:pPr>
            <w:r>
              <w:rPr>
                <w:sz w:val="22"/>
                <w:szCs w:val="22"/>
                <w:lang w:eastAsia="en-US"/>
              </w:rPr>
              <w:t>SAS-2</w:t>
            </w:r>
          </w:p>
        </w:tc>
      </w:tr>
      <w:tr w:rsidR="00B03348" w:rsidTr="008042DA">
        <w:trPr>
          <w:trHeight w:val="255"/>
        </w:trPr>
        <w:tc>
          <w:tcPr>
            <w:tcW w:w="2734" w:type="dxa"/>
            <w:shd w:val="clear" w:color="auto" w:fill="E7E6E6"/>
          </w:tcPr>
          <w:p w:rsidR="00B03348" w:rsidRPr="00570908" w:rsidRDefault="00B03348" w:rsidP="008042DA">
            <w:pPr>
              <w:ind w:left="0"/>
              <w:jc w:val="left"/>
              <w:rPr>
                <w:sz w:val="22"/>
                <w:szCs w:val="22"/>
                <w:lang w:eastAsia="en-US"/>
              </w:rPr>
            </w:pPr>
            <w:r w:rsidRPr="00B03348">
              <w:rPr>
                <w:sz w:val="22"/>
                <w:szCs w:val="22"/>
                <w:lang w:eastAsia="en-US"/>
              </w:rPr>
              <w:t>Capacité de l'unité de stockage amovible</w:t>
            </w:r>
          </w:p>
        </w:tc>
        <w:tc>
          <w:tcPr>
            <w:tcW w:w="2558" w:type="dxa"/>
            <w:shd w:val="clear" w:color="auto" w:fill="E7E6E6"/>
          </w:tcPr>
          <w:p w:rsidR="00B03348" w:rsidRPr="00570908" w:rsidRDefault="00B03348" w:rsidP="008042DA">
            <w:pPr>
              <w:ind w:left="0"/>
              <w:rPr>
                <w:sz w:val="22"/>
                <w:szCs w:val="22"/>
                <w:lang w:eastAsia="en-US"/>
              </w:rPr>
            </w:pPr>
            <w:r>
              <w:rPr>
                <w:sz w:val="22"/>
                <w:szCs w:val="22"/>
                <w:lang w:eastAsia="en-US"/>
              </w:rPr>
              <w:t>2.5 To</w:t>
            </w:r>
          </w:p>
        </w:tc>
      </w:tr>
      <w:tr w:rsidR="00B03348" w:rsidTr="008042DA">
        <w:trPr>
          <w:trHeight w:val="255"/>
        </w:trPr>
        <w:tc>
          <w:tcPr>
            <w:tcW w:w="2734" w:type="dxa"/>
            <w:shd w:val="clear" w:color="auto" w:fill="auto"/>
          </w:tcPr>
          <w:p w:rsidR="00B03348" w:rsidRPr="00B03348" w:rsidRDefault="00B03348" w:rsidP="008042DA">
            <w:pPr>
              <w:ind w:left="0"/>
              <w:jc w:val="left"/>
              <w:rPr>
                <w:sz w:val="22"/>
                <w:szCs w:val="22"/>
                <w:lang w:eastAsia="en-US"/>
              </w:rPr>
            </w:pPr>
            <w:r w:rsidRPr="00B03348">
              <w:rPr>
                <w:sz w:val="22"/>
                <w:szCs w:val="22"/>
                <w:lang w:eastAsia="en-US"/>
              </w:rPr>
              <w:t>Débit de transfert de données (natif)</w:t>
            </w:r>
          </w:p>
        </w:tc>
        <w:tc>
          <w:tcPr>
            <w:tcW w:w="2558" w:type="dxa"/>
            <w:shd w:val="clear" w:color="auto" w:fill="auto"/>
          </w:tcPr>
          <w:p w:rsidR="00B03348" w:rsidRDefault="00B03348" w:rsidP="008042DA">
            <w:pPr>
              <w:ind w:left="0"/>
              <w:rPr>
                <w:sz w:val="22"/>
                <w:szCs w:val="22"/>
                <w:lang w:eastAsia="en-US"/>
              </w:rPr>
            </w:pPr>
            <w:r>
              <w:rPr>
                <w:sz w:val="22"/>
                <w:szCs w:val="22"/>
                <w:lang w:eastAsia="en-US"/>
              </w:rPr>
              <w:t>160 Mo/s</w:t>
            </w:r>
          </w:p>
        </w:tc>
      </w:tr>
    </w:tbl>
    <w:p w:rsidR="001B2E8E" w:rsidRDefault="00B03348" w:rsidP="001B2E8E">
      <w:r>
        <w:t>.</w:t>
      </w:r>
    </w:p>
    <w:p w:rsidR="00B03348" w:rsidRDefault="00B03348" w:rsidP="001B2E8E"/>
    <w:p w:rsidR="00B03348" w:rsidRDefault="00B03348" w:rsidP="001B2E8E"/>
    <w:p w:rsidR="00B03348" w:rsidRDefault="00B03348" w:rsidP="001B2E8E"/>
    <w:p w:rsidR="00B03348" w:rsidRDefault="00B03348" w:rsidP="001B2E8E"/>
    <w:p w:rsidR="00B03348" w:rsidRDefault="00B03348" w:rsidP="001B2E8E"/>
    <w:tbl>
      <w:tblPr>
        <w:tblpPr w:leftFromText="141" w:rightFromText="141" w:vertAnchor="text" w:horzAnchor="page" w:tblpX="883" w:tblpY="16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558"/>
      </w:tblGrid>
      <w:tr w:rsidR="008042DA" w:rsidTr="008042DA">
        <w:trPr>
          <w:trHeight w:val="255"/>
        </w:trPr>
        <w:tc>
          <w:tcPr>
            <w:tcW w:w="5292" w:type="dxa"/>
            <w:gridSpan w:val="2"/>
            <w:shd w:val="clear" w:color="auto" w:fill="F2F2F2"/>
          </w:tcPr>
          <w:p w:rsidR="008042DA" w:rsidRPr="00570908" w:rsidRDefault="008042DA" w:rsidP="008042DA">
            <w:pPr>
              <w:ind w:left="0"/>
              <w:jc w:val="center"/>
              <w:rPr>
                <w:b/>
                <w:sz w:val="22"/>
                <w:szCs w:val="22"/>
                <w:lang w:eastAsia="en-US"/>
              </w:rPr>
            </w:pPr>
            <w:r w:rsidRPr="00B03348">
              <w:rPr>
                <w:b/>
                <w:sz w:val="22"/>
                <w:szCs w:val="22"/>
                <w:lang w:eastAsia="en-US"/>
              </w:rPr>
              <w:t xml:space="preserve">Cartouche de bande </w:t>
            </w:r>
            <w:r>
              <w:rPr>
                <w:b/>
                <w:sz w:val="22"/>
                <w:szCs w:val="22"/>
                <w:lang w:eastAsia="en-US"/>
              </w:rPr>
              <w:t xml:space="preserve">DELL </w:t>
            </w:r>
            <w:r w:rsidRPr="00B03348">
              <w:rPr>
                <w:b/>
                <w:sz w:val="22"/>
                <w:szCs w:val="22"/>
                <w:lang w:eastAsia="en-US"/>
              </w:rPr>
              <w:t xml:space="preserve">LTO6 </w:t>
            </w:r>
          </w:p>
        </w:tc>
      </w:tr>
      <w:tr w:rsidR="008042DA" w:rsidTr="008042DA">
        <w:trPr>
          <w:trHeight w:val="265"/>
        </w:trPr>
        <w:tc>
          <w:tcPr>
            <w:tcW w:w="2734" w:type="dxa"/>
            <w:shd w:val="clear" w:color="auto" w:fill="auto"/>
          </w:tcPr>
          <w:p w:rsidR="008042DA" w:rsidRPr="00570908" w:rsidRDefault="008042DA" w:rsidP="008042DA">
            <w:pPr>
              <w:ind w:left="0"/>
              <w:jc w:val="left"/>
              <w:rPr>
                <w:sz w:val="22"/>
                <w:szCs w:val="22"/>
                <w:lang w:eastAsia="en-US"/>
              </w:rPr>
            </w:pPr>
            <w:r w:rsidRPr="00570908">
              <w:rPr>
                <w:sz w:val="22"/>
                <w:szCs w:val="22"/>
                <w:lang w:eastAsia="en-US"/>
              </w:rPr>
              <w:t>Type</w:t>
            </w:r>
          </w:p>
        </w:tc>
        <w:tc>
          <w:tcPr>
            <w:tcW w:w="2558" w:type="dxa"/>
            <w:shd w:val="clear" w:color="auto" w:fill="auto"/>
          </w:tcPr>
          <w:p w:rsidR="008042DA" w:rsidRPr="00570908" w:rsidRDefault="008042DA" w:rsidP="008042DA">
            <w:pPr>
              <w:ind w:left="0"/>
              <w:jc w:val="left"/>
              <w:rPr>
                <w:sz w:val="22"/>
                <w:szCs w:val="22"/>
                <w:lang w:eastAsia="en-US"/>
              </w:rPr>
            </w:pPr>
            <w:r w:rsidRPr="00B03348">
              <w:rPr>
                <w:sz w:val="22"/>
                <w:szCs w:val="22"/>
                <w:lang w:eastAsia="en-US"/>
              </w:rPr>
              <w:t>LTO Ultrium</w:t>
            </w:r>
          </w:p>
        </w:tc>
      </w:tr>
      <w:tr w:rsidR="008042DA" w:rsidTr="008042DA">
        <w:trPr>
          <w:trHeight w:val="255"/>
        </w:trPr>
        <w:tc>
          <w:tcPr>
            <w:tcW w:w="2734" w:type="dxa"/>
            <w:shd w:val="clear" w:color="auto" w:fill="E7E6E6"/>
          </w:tcPr>
          <w:p w:rsidR="008042DA" w:rsidRPr="00570908" w:rsidRDefault="008042DA" w:rsidP="008042DA">
            <w:pPr>
              <w:ind w:left="0"/>
              <w:rPr>
                <w:sz w:val="22"/>
                <w:szCs w:val="22"/>
                <w:lang w:eastAsia="en-US"/>
              </w:rPr>
            </w:pPr>
            <w:r>
              <w:t>Cartouche de bande</w:t>
            </w:r>
          </w:p>
        </w:tc>
        <w:tc>
          <w:tcPr>
            <w:tcW w:w="2558" w:type="dxa"/>
            <w:shd w:val="clear" w:color="auto" w:fill="E7E6E6"/>
          </w:tcPr>
          <w:p w:rsidR="008042DA" w:rsidRPr="00570908" w:rsidRDefault="008042DA" w:rsidP="008042DA">
            <w:pPr>
              <w:ind w:left="0"/>
              <w:jc w:val="left"/>
              <w:rPr>
                <w:sz w:val="22"/>
                <w:szCs w:val="22"/>
                <w:lang w:eastAsia="en-US"/>
              </w:rPr>
            </w:pPr>
            <w:r w:rsidRPr="00B03348">
              <w:rPr>
                <w:sz w:val="22"/>
                <w:szCs w:val="22"/>
                <w:lang w:eastAsia="en-US"/>
              </w:rPr>
              <w:t>Ultrium 6</w:t>
            </w:r>
          </w:p>
        </w:tc>
      </w:tr>
      <w:tr w:rsidR="008042DA" w:rsidTr="008042DA">
        <w:trPr>
          <w:trHeight w:val="255"/>
        </w:trPr>
        <w:tc>
          <w:tcPr>
            <w:tcW w:w="2734" w:type="dxa"/>
            <w:shd w:val="clear" w:color="auto" w:fill="auto"/>
          </w:tcPr>
          <w:p w:rsidR="008042DA" w:rsidRPr="00570908" w:rsidRDefault="008042DA" w:rsidP="008042DA">
            <w:pPr>
              <w:ind w:left="0"/>
              <w:jc w:val="left"/>
              <w:rPr>
                <w:sz w:val="22"/>
                <w:szCs w:val="22"/>
                <w:lang w:eastAsia="en-US"/>
              </w:rPr>
            </w:pPr>
            <w:r>
              <w:t>capacité native</w:t>
            </w:r>
          </w:p>
        </w:tc>
        <w:tc>
          <w:tcPr>
            <w:tcW w:w="2558" w:type="dxa"/>
            <w:shd w:val="clear" w:color="auto" w:fill="auto"/>
          </w:tcPr>
          <w:p w:rsidR="008042DA" w:rsidRPr="00570908" w:rsidRDefault="008042DA" w:rsidP="008042DA">
            <w:pPr>
              <w:ind w:left="0"/>
              <w:rPr>
                <w:sz w:val="22"/>
                <w:szCs w:val="22"/>
                <w:lang w:eastAsia="en-US"/>
              </w:rPr>
            </w:pPr>
            <w:r>
              <w:rPr>
                <w:sz w:val="22"/>
                <w:szCs w:val="22"/>
                <w:lang w:eastAsia="en-US"/>
              </w:rPr>
              <w:t>2.5 To</w:t>
            </w:r>
          </w:p>
        </w:tc>
      </w:tr>
      <w:tr w:rsidR="008042DA" w:rsidTr="008042DA">
        <w:trPr>
          <w:trHeight w:val="255"/>
        </w:trPr>
        <w:tc>
          <w:tcPr>
            <w:tcW w:w="2734" w:type="dxa"/>
            <w:shd w:val="clear" w:color="auto" w:fill="E7E6E6"/>
          </w:tcPr>
          <w:p w:rsidR="008042DA" w:rsidRPr="00570908" w:rsidRDefault="008042DA" w:rsidP="008042DA">
            <w:pPr>
              <w:ind w:left="0"/>
              <w:jc w:val="left"/>
              <w:rPr>
                <w:sz w:val="22"/>
                <w:szCs w:val="22"/>
                <w:lang w:eastAsia="en-US"/>
              </w:rPr>
            </w:pPr>
            <w:r>
              <w:rPr>
                <w:sz w:val="22"/>
                <w:szCs w:val="22"/>
                <w:lang w:eastAsia="en-US"/>
              </w:rPr>
              <w:t>Débit</w:t>
            </w:r>
          </w:p>
        </w:tc>
        <w:tc>
          <w:tcPr>
            <w:tcW w:w="2558" w:type="dxa"/>
            <w:shd w:val="clear" w:color="auto" w:fill="E7E6E6"/>
          </w:tcPr>
          <w:p w:rsidR="008042DA" w:rsidRPr="00570908" w:rsidRDefault="008042DA" w:rsidP="008042DA">
            <w:pPr>
              <w:ind w:left="0"/>
              <w:rPr>
                <w:sz w:val="22"/>
                <w:szCs w:val="22"/>
                <w:lang w:eastAsia="en-US"/>
              </w:rPr>
            </w:pPr>
            <w:r>
              <w:rPr>
                <w:sz w:val="22"/>
                <w:szCs w:val="22"/>
                <w:lang w:eastAsia="en-US"/>
              </w:rPr>
              <w:t>160 Mo/s</w:t>
            </w:r>
          </w:p>
        </w:tc>
      </w:tr>
    </w:tbl>
    <w:p w:rsidR="00B03348" w:rsidRDefault="00B03348" w:rsidP="001B2E8E"/>
    <w:p w:rsidR="00B03348" w:rsidRDefault="003E0AFA" w:rsidP="001B2E8E">
      <w:r>
        <w:rPr>
          <w:noProof/>
        </w:rPr>
        <w:pict>
          <v:shape id="_x0000_s1091" type="#_x0000_t75" style="position:absolute;left:0;text-align:left;margin-left:256.5pt;margin-top:13.2pt;width:223.5pt;height:183.75pt;z-index:13">
            <v:imagedata r:id="rId38" o:title="cartouche LTO6"/>
            <w10:wrap type="square"/>
          </v:shape>
        </w:pict>
      </w:r>
    </w:p>
    <w:p w:rsidR="00B03348" w:rsidRDefault="00B03348" w:rsidP="001B2E8E"/>
    <w:p w:rsidR="00B03348" w:rsidRDefault="00B03348" w:rsidP="001B2E8E"/>
    <w:p w:rsidR="00B03348" w:rsidRDefault="00B03348" w:rsidP="001B2E8E"/>
    <w:p w:rsidR="00B03348" w:rsidRDefault="00B03348" w:rsidP="001B2E8E"/>
    <w:p w:rsidR="00B03348" w:rsidRDefault="00B03348" w:rsidP="001B2E8E"/>
    <w:p w:rsidR="00B03348" w:rsidRDefault="008042DA" w:rsidP="001B2E8E">
      <w:r>
        <w:br w:type="page"/>
      </w:r>
    </w:p>
    <w:p w:rsidR="002A6922" w:rsidRDefault="002A6922" w:rsidP="002A6922">
      <w:pPr>
        <w:pStyle w:val="Heading3"/>
      </w:pPr>
      <w:bookmarkStart w:id="56" w:name="_Toc306613653"/>
      <w:bookmarkStart w:id="57" w:name="_Toc442271143"/>
      <w:r>
        <w:t>Interconnexion des bâtiments</w:t>
      </w:r>
      <w:bookmarkEnd w:id="56"/>
      <w:bookmarkEnd w:id="57"/>
    </w:p>
    <w:p w:rsidR="009F1CBE" w:rsidRDefault="009F1CBE" w:rsidP="009F1CBE">
      <w:pPr>
        <w:rPr>
          <w:highlight w:val="yellow"/>
        </w:rPr>
      </w:pPr>
    </w:p>
    <w:p w:rsidR="00BD01FB" w:rsidRDefault="00705CBC" w:rsidP="009F1CBE">
      <w:r>
        <w:t>Voici le schéma que nous avons établi pour l’interconnexion des bâtiments :</w:t>
      </w:r>
    </w:p>
    <w:p w:rsidR="00705CBC" w:rsidRDefault="00705CBC" w:rsidP="009F1CBE"/>
    <w:p w:rsidR="00705CBC" w:rsidRPr="009F1CBE" w:rsidRDefault="003E0AFA" w:rsidP="009F1CBE">
      <w:r>
        <w:rPr>
          <w:noProof/>
        </w:rPr>
        <w:pict>
          <v:shape id="_x0000_s1146" type="#_x0000_t75" style="position:absolute;left:0;text-align:left;margin-left:0;margin-top:6.25pt;width:518.95pt;height:415.15pt;z-index:23;mso-position-horizontal:center">
            <v:imagedata r:id="rId39" o:title=""/>
            <w10:wrap type="square"/>
          </v:shape>
        </w:pict>
      </w:r>
    </w:p>
    <w:p w:rsidR="00506644" w:rsidRDefault="0099026C" w:rsidP="00506644">
      <w:r>
        <w:br w:type="page"/>
      </w:r>
      <w:r w:rsidR="00506644">
        <w:lastRenderedPageBreak/>
        <w:t xml:space="preserve">Nos bâtiments sont interconnectés grâce à un réseau de câble Ethernet de catégorie 6. </w:t>
      </w:r>
    </w:p>
    <w:p w:rsidR="00506644" w:rsidRDefault="00506644" w:rsidP="00506644">
      <w:r>
        <w:t>Cette connexion est distribuée par les switches d’accès dont la connexion est apportée par notre cœur de réseaux (Firewall/switch Cisco Catalyst 3650)</w:t>
      </w:r>
    </w:p>
    <w:p w:rsidR="00506644" w:rsidRDefault="00506644" w:rsidP="00506644">
      <w:r>
        <w:t>Notre solution FAI comprend deux opérateurs internet différents distribuant deux fibres arrivant depuis deux cheminements différents sur nos firewalls.</w:t>
      </w:r>
    </w:p>
    <w:p w:rsidR="00AD1558" w:rsidRDefault="00506644" w:rsidP="00506644">
      <w:r>
        <w:t>La communication entre les switches et le</w:t>
      </w:r>
      <w:r w:rsidR="008D3D94">
        <w:t>s firewalls fait en sorte que lor</w:t>
      </w:r>
      <w:r w:rsidR="003E0AFA">
        <w:t>s</w:t>
      </w:r>
      <w:r w:rsidR="008D3D94">
        <w:t>qu’u</w:t>
      </w:r>
      <w:r w:rsidR="00E54718">
        <w:t xml:space="preserve">ne des fibres vient à perdre </w:t>
      </w:r>
      <w:r>
        <w:t>sa connexion</w:t>
      </w:r>
      <w:r w:rsidR="008D3D94">
        <w:t>,</w:t>
      </w:r>
      <w:r>
        <w:t xml:space="preserve"> les firewalls effectuent un basculement vers l’autre fibre qui elle est opérationnelle.</w:t>
      </w:r>
    </w:p>
    <w:p w:rsidR="00506644" w:rsidRDefault="00506644" w:rsidP="00506644">
      <w:r>
        <w:br w:type="page"/>
      </w:r>
    </w:p>
    <w:p w:rsidR="002A6922" w:rsidRDefault="002A6922" w:rsidP="002A6922">
      <w:pPr>
        <w:pStyle w:val="Heading2"/>
      </w:pPr>
      <w:bookmarkStart w:id="58" w:name="_Toc306613654"/>
      <w:bookmarkStart w:id="59" w:name="_Toc442271144"/>
      <w:r>
        <w:t>Planification des travaux</w:t>
      </w:r>
      <w:bookmarkEnd w:id="58"/>
      <w:bookmarkEnd w:id="59"/>
      <w:r w:rsidR="0099026C">
        <w:t xml:space="preserve"> </w:t>
      </w:r>
    </w:p>
    <w:p w:rsidR="009F1CBE" w:rsidRDefault="0099026C" w:rsidP="0099026C">
      <w:pPr>
        <w:pStyle w:val="Heading3"/>
      </w:pPr>
      <w:bookmarkStart w:id="60" w:name="_Toc442271145"/>
      <w:r>
        <w:t>Tableau des tâches</w:t>
      </w:r>
      <w:bookmarkEnd w:id="60"/>
    </w:p>
    <w:p w:rsidR="009F1CBE" w:rsidRDefault="009F1CBE" w:rsidP="002A6922"/>
    <w:p w:rsidR="0099026C" w:rsidRDefault="0099026C" w:rsidP="0099026C">
      <w:r>
        <w:t>Le tableau suivant représente les tâches à accomplir pour la réalisation des travaux :</w:t>
      </w:r>
    </w:p>
    <w:p w:rsidR="0099026C" w:rsidRDefault="0099026C" w:rsidP="002A6922"/>
    <w:p w:rsidR="006D6796" w:rsidRDefault="006D6796" w:rsidP="002A6922">
      <w:pPr>
        <w:rPr>
          <w:rFonts w:ascii="Calibri" w:eastAsia="Calibri" w:hAnsi="Calibri"/>
          <w:sz w:val="20"/>
          <w:szCs w:val="20"/>
        </w:rPr>
      </w:pPr>
      <w:r>
        <w:fldChar w:fldCharType="begin"/>
      </w:r>
      <w:r>
        <w:instrText xml:space="preserve"> LINK Excel.Sheet.12 "C:\\Users\\Loic\\Google Drive\\CESI\\H&amp;H\\Documents validés\\Finances\\H&amp;H_FIN_Devis_Final (avec main d'oeuvre)V0.1.xlsx" "Feuil2!L1C1:L48C3" \a \f 4 \h </w:instrText>
      </w:r>
      <w:r>
        <w:fldChar w:fldCharType="separate"/>
      </w:r>
    </w:p>
    <w:tbl>
      <w:tblPr>
        <w:tblW w:w="8380" w:type="dxa"/>
        <w:jc w:val="center"/>
        <w:tblCellMar>
          <w:left w:w="70" w:type="dxa"/>
          <w:right w:w="70" w:type="dxa"/>
        </w:tblCellMar>
        <w:tblLook w:val="04A0" w:firstRow="1" w:lastRow="0" w:firstColumn="1" w:lastColumn="0" w:noHBand="0" w:noVBand="1"/>
      </w:tblPr>
      <w:tblGrid>
        <w:gridCol w:w="3880"/>
        <w:gridCol w:w="1640"/>
        <w:gridCol w:w="2860"/>
      </w:tblGrid>
      <w:tr w:rsidR="006D6796" w:rsidRPr="006D6796" w:rsidTr="00B00B7D">
        <w:trPr>
          <w:trHeight w:val="480"/>
          <w:jc w:val="center"/>
        </w:trPr>
        <w:tc>
          <w:tcPr>
            <w:tcW w:w="3880" w:type="dxa"/>
            <w:tcBorders>
              <w:top w:val="single" w:sz="4" w:space="0" w:color="B1BBCC"/>
              <w:left w:val="single" w:sz="4" w:space="0" w:color="B1BBCC"/>
              <w:bottom w:val="single" w:sz="4" w:space="0" w:color="B1BBCC"/>
              <w:right w:val="single" w:sz="4" w:space="0" w:color="B1BBCC"/>
            </w:tcBorders>
            <w:shd w:val="clear" w:color="000000" w:fill="DFE3E8"/>
            <w:vAlign w:val="center"/>
            <w:hideMark/>
          </w:tcPr>
          <w:p w:rsidR="006D6796" w:rsidRPr="006D6796" w:rsidRDefault="006D6796" w:rsidP="006D6796">
            <w:pPr>
              <w:spacing w:before="0"/>
              <w:ind w:left="0"/>
              <w:jc w:val="left"/>
              <w:rPr>
                <w:rFonts w:ascii="Segoe UI" w:hAnsi="Segoe UI" w:cs="Segoe UI"/>
                <w:color w:val="363636"/>
                <w:sz w:val="18"/>
                <w:szCs w:val="18"/>
              </w:rPr>
            </w:pPr>
            <w:r w:rsidRPr="006D6796">
              <w:rPr>
                <w:rFonts w:ascii="Segoe UI" w:hAnsi="Segoe UI" w:cs="Segoe UI"/>
                <w:color w:val="363636"/>
                <w:sz w:val="18"/>
                <w:szCs w:val="18"/>
              </w:rPr>
              <w:t>Nom de la tâche</w:t>
            </w:r>
          </w:p>
        </w:tc>
        <w:tc>
          <w:tcPr>
            <w:tcW w:w="1640" w:type="dxa"/>
            <w:tcBorders>
              <w:top w:val="single" w:sz="4" w:space="0" w:color="B1BBCC"/>
              <w:left w:val="nil"/>
              <w:bottom w:val="single" w:sz="4" w:space="0" w:color="B1BBCC"/>
              <w:right w:val="single" w:sz="4" w:space="0" w:color="B1BBCC"/>
            </w:tcBorders>
            <w:shd w:val="clear" w:color="000000" w:fill="DFE3E8"/>
            <w:vAlign w:val="center"/>
            <w:hideMark/>
          </w:tcPr>
          <w:p w:rsidR="006D6796" w:rsidRPr="006D6796" w:rsidRDefault="006D6796" w:rsidP="006D6796">
            <w:pPr>
              <w:spacing w:before="0"/>
              <w:ind w:left="0"/>
              <w:jc w:val="left"/>
              <w:rPr>
                <w:rFonts w:ascii="Segoe UI" w:hAnsi="Segoe UI" w:cs="Segoe UI"/>
                <w:color w:val="363636"/>
                <w:sz w:val="18"/>
                <w:szCs w:val="18"/>
              </w:rPr>
            </w:pPr>
            <w:r w:rsidRPr="006D6796">
              <w:rPr>
                <w:rFonts w:ascii="Segoe UI" w:hAnsi="Segoe UI" w:cs="Segoe UI"/>
                <w:color w:val="363636"/>
                <w:sz w:val="18"/>
                <w:szCs w:val="18"/>
              </w:rPr>
              <w:t>Durée</w:t>
            </w:r>
          </w:p>
        </w:tc>
        <w:tc>
          <w:tcPr>
            <w:tcW w:w="2860" w:type="dxa"/>
            <w:tcBorders>
              <w:top w:val="single" w:sz="4" w:space="0" w:color="B1BBCC"/>
              <w:left w:val="nil"/>
              <w:bottom w:val="single" w:sz="4" w:space="0" w:color="B1BBCC"/>
              <w:right w:val="single" w:sz="4" w:space="0" w:color="B1BBCC"/>
            </w:tcBorders>
            <w:shd w:val="clear" w:color="000000" w:fill="DFE3E8"/>
            <w:vAlign w:val="center"/>
            <w:hideMark/>
          </w:tcPr>
          <w:p w:rsidR="006D6796" w:rsidRPr="006D6796" w:rsidRDefault="006D6796" w:rsidP="006D6796">
            <w:pPr>
              <w:spacing w:before="0"/>
              <w:ind w:left="0"/>
              <w:jc w:val="left"/>
              <w:rPr>
                <w:rFonts w:ascii="Segoe UI" w:hAnsi="Segoe UI" w:cs="Segoe UI"/>
                <w:color w:val="363636"/>
                <w:sz w:val="18"/>
                <w:szCs w:val="18"/>
              </w:rPr>
            </w:pPr>
            <w:r w:rsidRPr="006D6796">
              <w:rPr>
                <w:rFonts w:ascii="Segoe UI" w:hAnsi="Segoe UI" w:cs="Segoe UI"/>
                <w:color w:val="363636"/>
                <w:sz w:val="18"/>
                <w:szCs w:val="18"/>
              </w:rPr>
              <w:t>Noms ressources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H@H</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37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Réseau</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31,43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Accès Internet fonctionnel</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16,43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Eligibilité et devis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Sélection des FAI</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Demande de travaux</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Recette des lignes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Loic;Véhicule[1]</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Cahier des charges rédigé SS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Salle serveur réalisée</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24,57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Lancement Appel d'offre</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6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Sélection de fournisseur</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Réalisation des travaux</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5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Prestataire salle serveur</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Recette salle serveur</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3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Rémi;Véhicule[1]</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Câblage audité</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3,14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Audit</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Vanga</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Mise en conformité</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Vanga</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Courant ondulé</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4,57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Commande de l'onduleur</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Réception de l'onduleur</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Installation de l'onduleur</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Nans;Véhicule[1]</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Switches paramétrés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6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Commander les switches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Réceptionner les switches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Installer les switches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Véhicule[1];Capelle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Paramétrer les switches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jour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Serveurs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9,29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Serveurs livrés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4,57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Commander serveur</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Réception serveur</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lastRenderedPageBreak/>
              <w:t xml:space="preserve">      Serveurs intégrés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3,57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VMs et OS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Rôles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jour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AD</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GPO</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1 jour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Redondance</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Installation sur site</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4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Bon Loic;Véhicule[1]</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Parc informatique</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8,86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Imprimantes intégrées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1 jour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Fournisseurimprimante</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Postes clients légers livrés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4,86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Commandes postes clients légers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2 hr</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Tempier Nans</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Réception postes clients légers</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4 hr</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Postes clients légers déployés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5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Configuration atelier</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Tempier Nans;Bon Loic</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Installation sur site</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2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Bon Loic;Véhicule[1];Vanga</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 xml:space="preserve">   Installation des outils de maintenance</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b/>
                <w:bCs/>
                <w:color w:val="000000"/>
                <w:sz w:val="22"/>
                <w:szCs w:val="22"/>
              </w:rPr>
            </w:pPr>
            <w:r w:rsidRPr="006D6796">
              <w:rPr>
                <w:rFonts w:ascii="Calibri" w:hAnsi="Calibri"/>
                <w:b/>
                <w:bCs/>
                <w:color w:val="000000"/>
                <w:sz w:val="22"/>
                <w:szCs w:val="22"/>
              </w:rPr>
              <w:t>2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Supervision Nagios</w:t>
            </w:r>
          </w:p>
        </w:tc>
        <w:tc>
          <w:tcPr>
            <w:tcW w:w="164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2 jours</w:t>
            </w:r>
          </w:p>
        </w:tc>
        <w:tc>
          <w:tcPr>
            <w:tcW w:w="2860" w:type="dxa"/>
            <w:tcBorders>
              <w:top w:val="nil"/>
              <w:left w:val="nil"/>
              <w:bottom w:val="single" w:sz="4" w:space="0" w:color="B1BBCC"/>
              <w:right w:val="single" w:sz="4" w:space="0" w:color="B1BBCC"/>
            </w:tcBorders>
            <w:shd w:val="clear" w:color="000000" w:fill="FFFFFF"/>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Capelle Rémi</w:t>
            </w:r>
          </w:p>
        </w:tc>
      </w:tr>
      <w:tr w:rsidR="006D6796" w:rsidRPr="006D6796" w:rsidTr="00B00B7D">
        <w:trPr>
          <w:trHeight w:val="300"/>
          <w:jc w:val="center"/>
        </w:trPr>
        <w:tc>
          <w:tcPr>
            <w:tcW w:w="3880" w:type="dxa"/>
            <w:tcBorders>
              <w:top w:val="nil"/>
              <w:left w:val="single" w:sz="4" w:space="0" w:color="B1BBCC"/>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 xml:space="preserve">      Gestionnaire de parc GLPI</w:t>
            </w:r>
          </w:p>
        </w:tc>
        <w:tc>
          <w:tcPr>
            <w:tcW w:w="164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2 jours</w:t>
            </w:r>
          </w:p>
        </w:tc>
        <w:tc>
          <w:tcPr>
            <w:tcW w:w="2860" w:type="dxa"/>
            <w:tcBorders>
              <w:top w:val="nil"/>
              <w:left w:val="nil"/>
              <w:bottom w:val="single" w:sz="4" w:space="0" w:color="B1BBCC"/>
              <w:right w:val="single" w:sz="4" w:space="0" w:color="B1BBCC"/>
            </w:tcBorders>
            <w:shd w:val="clear" w:color="000000" w:fill="BDD7EE"/>
            <w:vAlign w:val="center"/>
            <w:hideMark/>
          </w:tcPr>
          <w:p w:rsidR="006D6796" w:rsidRPr="006D6796" w:rsidRDefault="006D6796" w:rsidP="006D6796">
            <w:pPr>
              <w:spacing w:before="0"/>
              <w:ind w:left="0"/>
              <w:jc w:val="left"/>
              <w:rPr>
                <w:rFonts w:ascii="Calibri" w:hAnsi="Calibri"/>
                <w:color w:val="000000"/>
                <w:sz w:val="22"/>
                <w:szCs w:val="22"/>
              </w:rPr>
            </w:pPr>
            <w:r w:rsidRPr="006D6796">
              <w:rPr>
                <w:rFonts w:ascii="Calibri" w:hAnsi="Calibri"/>
                <w:color w:val="000000"/>
                <w:sz w:val="22"/>
                <w:szCs w:val="22"/>
              </w:rPr>
              <w:t>Tempier Nans</w:t>
            </w:r>
          </w:p>
        </w:tc>
      </w:tr>
    </w:tbl>
    <w:p w:rsidR="009F1CBE" w:rsidRDefault="006D6796" w:rsidP="002A6922">
      <w:r>
        <w:fldChar w:fldCharType="end"/>
      </w:r>
    </w:p>
    <w:p w:rsidR="009F1CBE" w:rsidRDefault="00395A9D" w:rsidP="002A6922">
      <w:r>
        <w:br w:type="page"/>
      </w:r>
    </w:p>
    <w:p w:rsidR="009F1CBE" w:rsidRDefault="006138E8" w:rsidP="006138E8">
      <w:pPr>
        <w:pStyle w:val="Heading3"/>
      </w:pPr>
      <w:bookmarkStart w:id="61" w:name="_Toc442271146"/>
      <w:r>
        <w:t>Diagramme de Gantt</w:t>
      </w:r>
      <w:bookmarkEnd w:id="61"/>
    </w:p>
    <w:p w:rsidR="009F1CBE" w:rsidRDefault="003E0AFA" w:rsidP="002A6922">
      <w:r>
        <w:rPr>
          <w:noProof/>
        </w:rPr>
        <w:pict>
          <v:shape id="_x0000_s1097" type="#_x0000_t75" style="position:absolute;left:0;text-align:left;margin-left:0;margin-top:2.85pt;width:248.75pt;height:580.6pt;z-index:-3;mso-position-horizontal:center" wrapcoords="-65 0 -65 21573 21600 21573 21600 0 -65 0" o:allowoverlap="f">
            <v:imagedata r:id="rId40" o:title="Gannt"/>
            <w10:wrap type="tight"/>
          </v:shape>
        </w:pict>
      </w:r>
    </w:p>
    <w:p w:rsidR="00395A9D" w:rsidRDefault="00395A9D" w:rsidP="002A6922"/>
    <w:p w:rsidR="00CA5EDC" w:rsidRDefault="00CA5EDC" w:rsidP="002A6922"/>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Pr="00CA5EDC" w:rsidRDefault="00CA5EDC" w:rsidP="00CA5EDC"/>
    <w:p w:rsidR="00CA5EDC" w:rsidRDefault="00CA5EDC" w:rsidP="00CA5EDC"/>
    <w:p w:rsidR="009F1CBE" w:rsidRDefault="009F1CBE" w:rsidP="00CA5EDC"/>
    <w:p w:rsidR="00CA5EDC" w:rsidRDefault="00CA5EDC" w:rsidP="00CA5EDC"/>
    <w:p w:rsidR="00CA5EDC" w:rsidRDefault="00CA5EDC" w:rsidP="00CA5EDC"/>
    <w:p w:rsidR="00CA5EDC" w:rsidRDefault="00CA5EDC" w:rsidP="00CA5EDC"/>
    <w:p w:rsidR="00CA5EDC" w:rsidRDefault="00CA5EDC" w:rsidP="00CA5EDC"/>
    <w:p w:rsidR="00CA5EDC" w:rsidRDefault="00CA5EDC" w:rsidP="00CA5EDC"/>
    <w:p w:rsidR="00CA5EDC" w:rsidRDefault="00CA5EDC" w:rsidP="00CA5EDC"/>
    <w:p w:rsidR="00CA5EDC" w:rsidRDefault="00CA5EDC" w:rsidP="00CA5EDC"/>
    <w:p w:rsidR="00CA5EDC" w:rsidRDefault="00CA5EDC" w:rsidP="00CA5EDC"/>
    <w:p w:rsidR="00CA5EDC" w:rsidRPr="00CA5EDC" w:rsidRDefault="00CA5EDC" w:rsidP="00CA5EDC">
      <w:r>
        <w:br w:type="page"/>
      </w:r>
    </w:p>
    <w:p w:rsidR="00BD1F47" w:rsidRDefault="002A6922" w:rsidP="001B0B3A">
      <w:pPr>
        <w:pStyle w:val="Heading2"/>
      </w:pPr>
      <w:bookmarkStart w:id="62" w:name="_Toc306613655"/>
      <w:bookmarkStart w:id="63" w:name="_Toc442271147"/>
      <w:r w:rsidRPr="00955D92">
        <w:t>Devis</w:t>
      </w:r>
      <w:bookmarkEnd w:id="62"/>
      <w:bookmarkEnd w:id="63"/>
    </w:p>
    <w:p w:rsidR="00B00B7D" w:rsidRDefault="00B00B7D" w:rsidP="00B00B7D">
      <w:pPr>
        <w:ind w:left="0"/>
      </w:pPr>
    </w:p>
    <w:p w:rsidR="00BD1F47" w:rsidRDefault="00D668FA" w:rsidP="00B00B7D">
      <w:pPr>
        <w:ind w:left="0"/>
      </w:pPr>
      <w:r>
        <w:t>Le chiffrage d’un tel projet représentant une étape importante dans le choix de la mise en place d’une infrastructure, v</w:t>
      </w:r>
      <w:r w:rsidR="008C48D1">
        <w:t xml:space="preserve">oici le devis </w:t>
      </w:r>
      <w:r w:rsidR="00BD1F47">
        <w:t>que nous avons établi pour la réalisation des travaux.</w:t>
      </w:r>
    </w:p>
    <w:p w:rsidR="00CC3744" w:rsidRDefault="00CC3744" w:rsidP="002A6922">
      <w:pPr>
        <w:rPr>
          <w:rFonts w:ascii="Calibri" w:eastAsia="Calibri" w:hAnsi="Calibri"/>
          <w:sz w:val="20"/>
          <w:szCs w:val="20"/>
        </w:rPr>
      </w:pPr>
      <w:r>
        <w:fldChar w:fldCharType="begin"/>
      </w:r>
      <w:r>
        <w:instrText xml:space="preserve"> LINK </w:instrText>
      </w:r>
      <w:r w:rsidR="00092924">
        <w:instrText xml:space="preserve">Excel.Sheet.12 "C:\\Users\\Loic\\Google Drive\\CESI\\H&amp;H\\Documents validés\\Finances\\H&amp;H_FIN_Devis_Final (avec main d'oeuvre)V0.1.xlsx" Feuil1!L1C1:L32C4 </w:instrText>
      </w:r>
      <w:r>
        <w:instrText xml:space="preserve">\a \f 4 \h </w:instrText>
      </w:r>
      <w:r>
        <w:fldChar w:fldCharType="separate"/>
      </w:r>
    </w:p>
    <w:tbl>
      <w:tblPr>
        <w:tblW w:w="8980" w:type="dxa"/>
        <w:jc w:val="center"/>
        <w:tblCellMar>
          <w:left w:w="70" w:type="dxa"/>
          <w:right w:w="70" w:type="dxa"/>
        </w:tblCellMar>
        <w:tblLook w:val="04A0" w:firstRow="1" w:lastRow="0" w:firstColumn="1" w:lastColumn="0" w:noHBand="0" w:noVBand="1"/>
      </w:tblPr>
      <w:tblGrid>
        <w:gridCol w:w="4920"/>
        <w:gridCol w:w="952"/>
        <w:gridCol w:w="1900"/>
        <w:gridCol w:w="1240"/>
      </w:tblGrid>
      <w:tr w:rsidR="00CC3744" w:rsidRPr="00CC3744" w:rsidTr="00CC3744">
        <w:trPr>
          <w:trHeight w:val="300"/>
          <w:jc w:val="center"/>
        </w:trPr>
        <w:tc>
          <w:tcPr>
            <w:tcW w:w="492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Désignation</w:t>
            </w:r>
          </w:p>
        </w:tc>
        <w:tc>
          <w:tcPr>
            <w:tcW w:w="920" w:type="dxa"/>
            <w:tcBorders>
              <w:top w:val="single" w:sz="4" w:space="0" w:color="auto"/>
              <w:left w:val="nil"/>
              <w:bottom w:val="single" w:sz="4" w:space="0" w:color="auto"/>
              <w:right w:val="single" w:sz="4" w:space="0" w:color="auto"/>
            </w:tcBorders>
            <w:shd w:val="clear" w:color="000000" w:fill="2F75B5"/>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xml:space="preserve">Quantité </w:t>
            </w:r>
          </w:p>
        </w:tc>
        <w:tc>
          <w:tcPr>
            <w:tcW w:w="1900" w:type="dxa"/>
            <w:tcBorders>
              <w:top w:val="single" w:sz="4" w:space="0" w:color="auto"/>
              <w:left w:val="nil"/>
              <w:bottom w:val="single" w:sz="4" w:space="0" w:color="auto"/>
              <w:right w:val="single" w:sz="4" w:space="0" w:color="auto"/>
            </w:tcBorders>
            <w:shd w:val="clear" w:color="000000" w:fill="2F75B5"/>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Prix unitaire HT</w:t>
            </w:r>
          </w:p>
        </w:tc>
        <w:tc>
          <w:tcPr>
            <w:tcW w:w="1240" w:type="dxa"/>
            <w:tcBorders>
              <w:top w:val="single" w:sz="4" w:space="0" w:color="auto"/>
              <w:left w:val="nil"/>
              <w:bottom w:val="single" w:sz="4" w:space="0" w:color="auto"/>
              <w:right w:val="single" w:sz="4" w:space="0" w:color="auto"/>
            </w:tcBorders>
            <w:shd w:val="clear" w:color="000000" w:fill="2F75B5"/>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Total HT</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Serveurs, NAS et clients léger</w:t>
            </w:r>
          </w:p>
        </w:tc>
        <w:tc>
          <w:tcPr>
            <w:tcW w:w="920" w:type="dxa"/>
            <w:tcBorders>
              <w:top w:val="nil"/>
              <w:left w:val="nil"/>
              <w:bottom w:val="single" w:sz="4" w:space="0" w:color="auto"/>
              <w:right w:val="single" w:sz="4" w:space="0" w:color="auto"/>
            </w:tcBorders>
            <w:shd w:val="clear" w:color="000000" w:fill="BDD7EE"/>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90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24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Client léger HP T520</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35</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328 €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11 480 €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F7EBC" w:rsidRDefault="00CC3744" w:rsidP="00CC3744">
            <w:pPr>
              <w:spacing w:before="0"/>
              <w:ind w:left="0"/>
              <w:jc w:val="left"/>
              <w:rPr>
                <w:rFonts w:ascii="Calibri" w:hAnsi="Calibri"/>
                <w:i/>
                <w:iCs/>
                <w:color w:val="000000"/>
                <w:sz w:val="22"/>
                <w:szCs w:val="22"/>
                <w:lang w:val="en-US"/>
              </w:rPr>
            </w:pPr>
            <w:r w:rsidRPr="00CF7EBC">
              <w:rPr>
                <w:rFonts w:ascii="Calibri" w:hAnsi="Calibri"/>
                <w:i/>
                <w:iCs/>
                <w:color w:val="000000"/>
                <w:sz w:val="22"/>
                <w:szCs w:val="22"/>
                <w:lang w:val="en-US"/>
              </w:rPr>
              <w:t>Serveur Poweredge r530, 32 Go RAM</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2 320 €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4 640 €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Disque SAS 2To WD 3,5"</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8</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172 €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1 373 €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Windows Serveur 2012 Datacenter x64</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3 868 €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7 736 €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Windows Serveur 2012 Standard x64</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4</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576 €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2 302 €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 xml:space="preserve">Cal Windows serveur 2012 </w:t>
            </w:r>
            <w:r>
              <w:rPr>
                <w:rFonts w:ascii="Calibri" w:hAnsi="Calibri"/>
                <w:i/>
                <w:iCs/>
                <w:color w:val="000000"/>
                <w:sz w:val="22"/>
                <w:szCs w:val="22"/>
              </w:rPr>
              <w:t>D</w:t>
            </w:r>
            <w:r w:rsidRPr="00CC3744">
              <w:rPr>
                <w:rFonts w:ascii="Calibri" w:hAnsi="Calibri"/>
                <w:i/>
                <w:iCs/>
                <w:color w:val="000000"/>
                <w:sz w:val="22"/>
                <w:szCs w:val="22"/>
              </w:rPr>
              <w:t>atacenter</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31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28 €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868 €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F7EBC" w:rsidRDefault="00CC3744" w:rsidP="00CC3744">
            <w:pPr>
              <w:spacing w:before="0"/>
              <w:ind w:left="0"/>
              <w:jc w:val="left"/>
              <w:rPr>
                <w:rFonts w:ascii="Calibri" w:hAnsi="Calibri"/>
                <w:i/>
                <w:iCs/>
                <w:color w:val="000000"/>
                <w:sz w:val="22"/>
                <w:szCs w:val="22"/>
                <w:lang w:val="en-US"/>
              </w:rPr>
            </w:pPr>
            <w:r w:rsidRPr="00CF7EBC">
              <w:rPr>
                <w:rFonts w:ascii="Calibri" w:hAnsi="Calibri"/>
                <w:i/>
                <w:iCs/>
                <w:color w:val="000000"/>
                <w:sz w:val="22"/>
                <w:szCs w:val="22"/>
                <w:lang w:val="en-US"/>
              </w:rPr>
              <w:t>Cal RDS Windows serveur 2012 Datacenter</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31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141 €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4 371 €</w:t>
            </w:r>
          </w:p>
        </w:tc>
      </w:tr>
      <w:tr w:rsidR="00CC3744" w:rsidRPr="00CC3744" w:rsidTr="00CC3744">
        <w:trPr>
          <w:trHeight w:val="345"/>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color w:val="000000"/>
                <w:sz w:val="22"/>
                <w:szCs w:val="22"/>
              </w:rPr>
            </w:pPr>
            <w:r w:rsidRPr="00CC3744">
              <w:rPr>
                <w:rFonts w:ascii="Calibri" w:hAnsi="Calibri"/>
                <w:i/>
                <w:iCs/>
                <w:color w:val="000000"/>
                <w:sz w:val="22"/>
                <w:szCs w:val="22"/>
              </w:rPr>
              <w:t>pack claviers souris</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35</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1 050 €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écran HP 24"</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35</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C3744" w:rsidRPr="00CC3744" w:rsidRDefault="00CC3744" w:rsidP="00CC3744">
            <w:pPr>
              <w:spacing w:before="0"/>
              <w:ind w:left="0"/>
              <w:jc w:val="left"/>
              <w:rPr>
                <w:rFonts w:ascii="Calibri" w:hAnsi="Calibri"/>
                <w:color w:val="000000"/>
                <w:sz w:val="22"/>
                <w:szCs w:val="22"/>
              </w:rPr>
            </w:pPr>
            <w:r w:rsidRPr="00CC3744">
              <w:rPr>
                <w:rFonts w:ascii="Calibri" w:hAnsi="Calibri"/>
                <w:color w:val="000000"/>
                <w:sz w:val="22"/>
                <w:szCs w:val="22"/>
              </w:rPr>
              <w:t>N</w:t>
            </w:r>
            <w:r>
              <w:rPr>
                <w:rFonts w:ascii="Calibri" w:hAnsi="Calibri"/>
                <w:color w:val="000000"/>
                <w:sz w:val="22"/>
                <w:szCs w:val="22"/>
              </w:rPr>
              <w:t>otebook Dell Latitude 15 5000 sé</w:t>
            </w:r>
            <w:r w:rsidRPr="00CC3744">
              <w:rPr>
                <w:rFonts w:ascii="Calibri" w:hAnsi="Calibri"/>
                <w:color w:val="000000"/>
                <w:sz w:val="22"/>
                <w:szCs w:val="22"/>
              </w:rPr>
              <w:t>rie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1 149 €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1 149 €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C3744" w:rsidRPr="00CF7EBC" w:rsidRDefault="00CC3744" w:rsidP="00CC3744">
            <w:pPr>
              <w:spacing w:before="0"/>
              <w:ind w:left="0"/>
              <w:jc w:val="left"/>
              <w:rPr>
                <w:rFonts w:ascii="Calibri" w:hAnsi="Calibri"/>
                <w:color w:val="000000"/>
                <w:sz w:val="22"/>
                <w:szCs w:val="22"/>
                <w:lang w:val="en-US"/>
              </w:rPr>
            </w:pPr>
            <w:r w:rsidRPr="00CF7EBC">
              <w:rPr>
                <w:rFonts w:ascii="Calibri" w:hAnsi="Calibri"/>
                <w:color w:val="000000"/>
                <w:sz w:val="22"/>
                <w:szCs w:val="22"/>
                <w:lang w:val="en-US"/>
              </w:rPr>
              <w:t>LTO6-200 HH SAS Tape Drive- interne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1 836 €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1 836 €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C3744" w:rsidRPr="00CC3744" w:rsidRDefault="00CC3744" w:rsidP="00CC3744">
            <w:pPr>
              <w:spacing w:before="0"/>
              <w:ind w:left="0"/>
              <w:jc w:val="left"/>
              <w:rPr>
                <w:rFonts w:ascii="Calibri" w:hAnsi="Calibri"/>
                <w:color w:val="000000"/>
                <w:sz w:val="22"/>
                <w:szCs w:val="22"/>
              </w:rPr>
            </w:pPr>
            <w:r w:rsidRPr="00CC3744">
              <w:rPr>
                <w:rFonts w:ascii="Calibri" w:hAnsi="Calibri"/>
                <w:color w:val="000000"/>
                <w:sz w:val="22"/>
                <w:szCs w:val="22"/>
              </w:rPr>
              <w:t>Cartouche Dell LTO6 (x5)</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734 €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734 €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C3744" w:rsidRPr="00CC3744" w:rsidRDefault="00CC3744" w:rsidP="00CC3744">
            <w:pPr>
              <w:spacing w:before="0"/>
              <w:ind w:left="0"/>
              <w:jc w:val="left"/>
              <w:rPr>
                <w:rFonts w:ascii="Calibri" w:hAnsi="Calibri"/>
                <w:color w:val="000000"/>
                <w:sz w:val="22"/>
                <w:szCs w:val="22"/>
              </w:rPr>
            </w:pPr>
            <w:r w:rsidRPr="00CC3744">
              <w:rPr>
                <w:rFonts w:ascii="Calibri" w:hAnsi="Calibri"/>
                <w:color w:val="000000"/>
                <w:sz w:val="22"/>
                <w:szCs w:val="22"/>
              </w:rPr>
              <w:t xml:space="preserve">NAS </w:t>
            </w:r>
            <w:r>
              <w:rPr>
                <w:rFonts w:ascii="Calibri" w:hAnsi="Calibri"/>
                <w:color w:val="000000"/>
                <w:sz w:val="22"/>
                <w:szCs w:val="22"/>
              </w:rPr>
              <w:t>Synology R</w:t>
            </w:r>
            <w:r w:rsidRPr="00CC3744">
              <w:rPr>
                <w:rFonts w:ascii="Calibri" w:hAnsi="Calibri"/>
                <w:color w:val="000000"/>
                <w:sz w:val="22"/>
                <w:szCs w:val="22"/>
              </w:rPr>
              <w:t>ackstation 815+</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708 €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708 €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C3744" w:rsidRPr="00CF7EBC" w:rsidRDefault="00CC3744" w:rsidP="00CC3744">
            <w:pPr>
              <w:spacing w:before="0"/>
              <w:ind w:left="0"/>
              <w:jc w:val="left"/>
              <w:rPr>
                <w:rFonts w:ascii="Calibri" w:hAnsi="Calibri"/>
                <w:color w:val="000000"/>
                <w:sz w:val="22"/>
                <w:szCs w:val="22"/>
                <w:lang w:val="en-US"/>
              </w:rPr>
            </w:pPr>
            <w:r w:rsidRPr="00CF7EBC">
              <w:rPr>
                <w:rFonts w:ascii="Calibri" w:hAnsi="Calibri"/>
                <w:color w:val="000000"/>
                <w:sz w:val="22"/>
                <w:szCs w:val="22"/>
                <w:lang w:val="en-US"/>
              </w:rPr>
              <w:t xml:space="preserve">WD raid pro 2To (NAS)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4</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132 €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528 €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Total HT</w:t>
            </w:r>
          </w:p>
        </w:tc>
        <w:tc>
          <w:tcPr>
            <w:tcW w:w="92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right"/>
              <w:rPr>
                <w:rFonts w:ascii="Arial" w:hAnsi="Arial" w:cs="Arial"/>
                <w:b/>
                <w:bCs/>
                <w:sz w:val="20"/>
                <w:szCs w:val="20"/>
              </w:rPr>
            </w:pPr>
            <w:r w:rsidRPr="00CC3744">
              <w:rPr>
                <w:rFonts w:ascii="Arial" w:hAnsi="Arial" w:cs="Arial"/>
                <w:b/>
                <w:bCs/>
                <w:sz w:val="20"/>
                <w:szCs w:val="20"/>
              </w:rPr>
              <w:t>45 776 €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Eléments actifs et câblage</w:t>
            </w:r>
          </w:p>
        </w:tc>
        <w:tc>
          <w:tcPr>
            <w:tcW w:w="920" w:type="dxa"/>
            <w:tcBorders>
              <w:top w:val="nil"/>
              <w:left w:val="nil"/>
              <w:bottom w:val="single" w:sz="4" w:space="0" w:color="auto"/>
              <w:right w:val="single" w:sz="4" w:space="0" w:color="auto"/>
            </w:tcBorders>
            <w:shd w:val="clear" w:color="000000" w:fill="BDD7EE"/>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90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24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CISCO catalyse 3650 24 PORT 4X1G uplink POE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4 857 €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9 714 €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 xml:space="preserve">CISCO catalyse 3650 STACK MODULE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1 571 €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3 142 €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GIBC SX ZYCO</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8</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64 €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508 €</w:t>
            </w:r>
          </w:p>
        </w:tc>
      </w:tr>
      <w:tr w:rsidR="00CC3744" w:rsidRPr="00CC3744" w:rsidTr="00CC3744">
        <w:trPr>
          <w:trHeight w:val="36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F7EBC" w:rsidRDefault="00CC3744" w:rsidP="00CC3744">
            <w:pPr>
              <w:spacing w:before="0"/>
              <w:ind w:left="0"/>
              <w:jc w:val="left"/>
              <w:rPr>
                <w:rFonts w:ascii="Calibri" w:hAnsi="Calibri"/>
                <w:i/>
                <w:iCs/>
                <w:sz w:val="22"/>
                <w:szCs w:val="22"/>
                <w:lang w:val="en-US"/>
              </w:rPr>
            </w:pPr>
            <w:r w:rsidRPr="00CF7EBC">
              <w:rPr>
                <w:rFonts w:ascii="Calibri" w:hAnsi="Calibri"/>
                <w:i/>
                <w:iCs/>
                <w:sz w:val="22"/>
                <w:szCs w:val="22"/>
                <w:lang w:val="en-US"/>
              </w:rPr>
              <w:t>640W AC CONFIG 2 SECONDARY POWER</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905 €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1 810 €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SG500-52P</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6</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1 541 €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9 246 €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MGBSX1</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6</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89 €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536 €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FIREWALL-FORTIGATE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3 000 €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Câblage cat6 distribution</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40</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Câble fibre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8</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480 €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Câblage cat6 brassage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100</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 xml:space="preserve">Baie de brassage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Panneau de Brassage 48p</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Onduleur EATON 9RXU</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2 000 €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Total HT</w:t>
            </w:r>
          </w:p>
        </w:tc>
        <w:tc>
          <w:tcPr>
            <w:tcW w:w="92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right"/>
              <w:rPr>
                <w:rFonts w:ascii="Arial" w:hAnsi="Arial" w:cs="Arial"/>
                <w:b/>
                <w:bCs/>
                <w:sz w:val="20"/>
                <w:szCs w:val="20"/>
              </w:rPr>
            </w:pPr>
            <w:r w:rsidRPr="00CC3744">
              <w:rPr>
                <w:rFonts w:ascii="Arial" w:hAnsi="Arial" w:cs="Arial"/>
                <w:b/>
                <w:bCs/>
                <w:sz w:val="20"/>
                <w:szCs w:val="20"/>
              </w:rPr>
              <w:t>40 386 €</w:t>
            </w:r>
          </w:p>
        </w:tc>
      </w:tr>
    </w:tbl>
    <w:p w:rsidR="00CC3744" w:rsidRDefault="00CC3744" w:rsidP="003E0AFA">
      <w:pPr>
        <w:ind w:left="0"/>
      </w:pPr>
      <w:r>
        <w:fldChar w:fldCharType="end"/>
      </w:r>
      <w:r w:rsidR="00B00B7D">
        <w:br w:type="page"/>
      </w:r>
    </w:p>
    <w:p w:rsidR="00CC3744" w:rsidRDefault="00CC3744" w:rsidP="002A6922">
      <w:pPr>
        <w:rPr>
          <w:rFonts w:ascii="Calibri" w:eastAsia="Calibri" w:hAnsi="Calibri"/>
          <w:sz w:val="20"/>
          <w:szCs w:val="20"/>
        </w:rPr>
      </w:pPr>
      <w:r>
        <w:fldChar w:fldCharType="begin"/>
      </w:r>
      <w:r>
        <w:instrText xml:space="preserve"> LINK </w:instrText>
      </w:r>
      <w:r w:rsidR="00092924">
        <w:instrText xml:space="preserve">Excel.Sheet.12 "C:\\Users\\Loic\\Google Drive\\CESI\\H&amp;H\\Documents validés\\Finances\\H&amp;H_FIN_Devis_Final (avec main d'oeuvre)V0.1.xlsx" Feuil1!L18C1:L44C4 </w:instrText>
      </w:r>
      <w:r>
        <w:instrText xml:space="preserve">\a \f 4 \h </w:instrText>
      </w:r>
      <w:r>
        <w:fldChar w:fldCharType="separate"/>
      </w:r>
    </w:p>
    <w:tbl>
      <w:tblPr>
        <w:tblW w:w="8980" w:type="dxa"/>
        <w:jc w:val="center"/>
        <w:tblCellMar>
          <w:left w:w="70" w:type="dxa"/>
          <w:right w:w="70" w:type="dxa"/>
        </w:tblCellMar>
        <w:tblLook w:val="04A0" w:firstRow="1" w:lastRow="0" w:firstColumn="1" w:lastColumn="0" w:noHBand="0" w:noVBand="1"/>
      </w:tblPr>
      <w:tblGrid>
        <w:gridCol w:w="4920"/>
        <w:gridCol w:w="920"/>
        <w:gridCol w:w="1900"/>
        <w:gridCol w:w="1240"/>
      </w:tblGrid>
      <w:tr w:rsidR="00CC3744" w:rsidRPr="00CC3744" w:rsidTr="00CC3744">
        <w:trPr>
          <w:trHeight w:val="300"/>
          <w:jc w:val="center"/>
        </w:trPr>
        <w:tc>
          <w:tcPr>
            <w:tcW w:w="492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C3744" w:rsidRPr="00CC3744" w:rsidRDefault="00CC3744">
            <w:pPr>
              <w:jc w:val="center"/>
              <w:rPr>
                <w:rFonts w:ascii="Arial" w:hAnsi="Arial" w:cs="Arial"/>
                <w:b/>
                <w:bCs/>
                <w:sz w:val="20"/>
                <w:szCs w:val="20"/>
              </w:rPr>
            </w:pPr>
            <w:r w:rsidRPr="00CC3744">
              <w:rPr>
                <w:rFonts w:ascii="Arial" w:hAnsi="Arial" w:cs="Arial"/>
                <w:b/>
                <w:bCs/>
                <w:sz w:val="20"/>
                <w:szCs w:val="20"/>
              </w:rPr>
              <w:t>Eléments actifs et câblage</w:t>
            </w:r>
          </w:p>
        </w:tc>
        <w:tc>
          <w:tcPr>
            <w:tcW w:w="920" w:type="dxa"/>
            <w:tcBorders>
              <w:top w:val="single" w:sz="4" w:space="0" w:color="auto"/>
              <w:left w:val="nil"/>
              <w:bottom w:val="single" w:sz="4" w:space="0" w:color="auto"/>
              <w:right w:val="single" w:sz="4" w:space="0" w:color="auto"/>
            </w:tcBorders>
            <w:shd w:val="clear" w:color="000000" w:fill="BDD7EE"/>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900" w:type="dxa"/>
            <w:tcBorders>
              <w:top w:val="single" w:sz="4" w:space="0" w:color="auto"/>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CISCO catalyse 3650 24 PORT 4X1G uplink POE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4 857 €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9 714 €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 xml:space="preserve">CISCO catalyse 3650 STACK MODULE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1 571 €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3 142 €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GIBC SX ZYCO</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8</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64 €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508 €</w:t>
            </w:r>
          </w:p>
        </w:tc>
      </w:tr>
      <w:tr w:rsidR="00CC3744" w:rsidRPr="00CC3744" w:rsidTr="00CC3744">
        <w:trPr>
          <w:trHeight w:val="36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F7EBC" w:rsidRDefault="00CC3744" w:rsidP="00CC3744">
            <w:pPr>
              <w:spacing w:before="0"/>
              <w:ind w:left="0"/>
              <w:jc w:val="left"/>
              <w:rPr>
                <w:rFonts w:ascii="Calibri" w:hAnsi="Calibri"/>
                <w:i/>
                <w:iCs/>
                <w:sz w:val="22"/>
                <w:szCs w:val="22"/>
                <w:lang w:val="en-US"/>
              </w:rPr>
            </w:pPr>
            <w:r w:rsidRPr="00CF7EBC">
              <w:rPr>
                <w:rFonts w:ascii="Calibri" w:hAnsi="Calibri"/>
                <w:i/>
                <w:iCs/>
                <w:sz w:val="22"/>
                <w:szCs w:val="22"/>
                <w:lang w:val="en-US"/>
              </w:rPr>
              <w:t>640W AC CONFIG 2 SECONDARY POWER</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905 €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1 810 €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SG500-52P</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6</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1 541 €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9 246 €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MGBSX1</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6</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89 €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536 €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FIREWALL-FORTIGATE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3 000 €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Câblage cat6 distribution</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40</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Câble fibre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8</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60 €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480 €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Câblage cat6 brassage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100</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700 €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 xml:space="preserve">Baie de brassage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150 €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Panneau de Brassage 48p</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Onduleur EATON 9RXU</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2 000 €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Total HT</w:t>
            </w:r>
          </w:p>
        </w:tc>
        <w:tc>
          <w:tcPr>
            <w:tcW w:w="92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right"/>
              <w:rPr>
                <w:rFonts w:ascii="Arial" w:hAnsi="Arial" w:cs="Arial"/>
                <w:b/>
                <w:bCs/>
                <w:sz w:val="20"/>
                <w:szCs w:val="20"/>
              </w:rPr>
            </w:pPr>
            <w:r w:rsidRPr="00CC3744">
              <w:rPr>
                <w:rFonts w:ascii="Arial" w:hAnsi="Arial" w:cs="Arial"/>
                <w:b/>
                <w:bCs/>
                <w:sz w:val="20"/>
                <w:szCs w:val="20"/>
              </w:rPr>
              <w:t>40 386 €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Salle Serveur</w:t>
            </w:r>
          </w:p>
        </w:tc>
        <w:tc>
          <w:tcPr>
            <w:tcW w:w="920" w:type="dxa"/>
            <w:tcBorders>
              <w:top w:val="nil"/>
              <w:left w:val="nil"/>
              <w:bottom w:val="single" w:sz="4" w:space="0" w:color="auto"/>
              <w:right w:val="single" w:sz="4" w:space="0" w:color="auto"/>
            </w:tcBorders>
            <w:shd w:val="clear" w:color="000000" w:fill="BDD7EE"/>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90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c>
          <w:tcPr>
            <w:tcW w:w="1240" w:type="dxa"/>
            <w:tcBorders>
              <w:top w:val="nil"/>
              <w:left w:val="nil"/>
              <w:bottom w:val="single" w:sz="4" w:space="0" w:color="auto"/>
              <w:right w:val="single" w:sz="4" w:space="0" w:color="auto"/>
            </w:tcBorders>
            <w:shd w:val="clear" w:color="000000" w:fill="BDD7EE"/>
            <w:noWrap/>
            <w:vAlign w:val="center"/>
            <w:hideMark/>
          </w:tcPr>
          <w:p w:rsidR="00CC3744" w:rsidRPr="00CC3744" w:rsidRDefault="00CC3744" w:rsidP="00CC3744">
            <w:pPr>
              <w:spacing w:before="0"/>
              <w:ind w:left="0"/>
              <w:jc w:val="center"/>
              <w:rPr>
                <w:rFonts w:ascii="Arial" w:hAnsi="Arial" w:cs="Arial"/>
                <w:b/>
                <w:bCs/>
                <w:color w:val="FFFFFF"/>
                <w:sz w:val="20"/>
                <w:szCs w:val="20"/>
              </w:rPr>
            </w:pPr>
            <w:r w:rsidRPr="00CC3744">
              <w:rPr>
                <w:rFonts w:ascii="Arial" w:hAnsi="Arial" w:cs="Arial"/>
                <w:b/>
                <w:bCs/>
                <w:color w:val="FFFFFF"/>
                <w:sz w:val="20"/>
                <w:szCs w:val="20"/>
              </w:rPr>
              <w:t>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Cloison CF2H</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500 €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Peinture i</w:t>
            </w:r>
            <w:r w:rsidR="00082D30">
              <w:rPr>
                <w:rFonts w:ascii="Calibri" w:hAnsi="Calibri"/>
                <w:i/>
                <w:iCs/>
                <w:sz w:val="22"/>
                <w:szCs w:val="22"/>
              </w:rPr>
              <w:t>g</w:t>
            </w:r>
            <w:r w:rsidRPr="00CC3744">
              <w:rPr>
                <w:rFonts w:ascii="Calibri" w:hAnsi="Calibri"/>
                <w:i/>
                <w:iCs/>
                <w:sz w:val="22"/>
                <w:szCs w:val="22"/>
              </w:rPr>
              <w:t>nifugé</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Porte CF</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Recyclage air</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082D30" w:rsidP="00082D30">
            <w:pPr>
              <w:spacing w:before="0"/>
              <w:ind w:left="0"/>
              <w:jc w:val="left"/>
              <w:rPr>
                <w:rFonts w:ascii="Calibri" w:hAnsi="Calibri"/>
                <w:i/>
                <w:iCs/>
                <w:sz w:val="22"/>
                <w:szCs w:val="22"/>
              </w:rPr>
            </w:pPr>
            <w:r>
              <w:rPr>
                <w:rFonts w:ascii="Calibri" w:hAnsi="Calibri"/>
                <w:i/>
                <w:iCs/>
                <w:sz w:val="22"/>
                <w:szCs w:val="22"/>
              </w:rPr>
              <w:t>éclairage Fluorescent</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 xml:space="preserve">Dalle 600*600 </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1 500 €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Faux plafond</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082D30" w:rsidP="00CC3744">
            <w:pPr>
              <w:spacing w:before="0"/>
              <w:ind w:left="0"/>
              <w:jc w:val="left"/>
              <w:rPr>
                <w:rFonts w:ascii="Calibri" w:hAnsi="Calibri"/>
                <w:i/>
                <w:iCs/>
                <w:sz w:val="22"/>
                <w:szCs w:val="22"/>
              </w:rPr>
            </w:pPr>
            <w:r>
              <w:rPr>
                <w:rFonts w:ascii="Calibri" w:hAnsi="Calibri"/>
                <w:i/>
                <w:iCs/>
                <w:sz w:val="22"/>
                <w:szCs w:val="22"/>
              </w:rPr>
              <w:t>détecteur incendie</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100 €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w:t>
            </w:r>
            <w:r w:rsidR="00082D30">
              <w:rPr>
                <w:rFonts w:ascii="Calibri" w:hAnsi="Calibri"/>
                <w:i/>
                <w:iCs/>
                <w:sz w:val="22"/>
                <w:szCs w:val="22"/>
              </w:rPr>
              <w:t>l</w:t>
            </w:r>
            <w:r w:rsidRPr="00CC3744">
              <w:rPr>
                <w:rFonts w:ascii="Calibri" w:hAnsi="Calibri"/>
                <w:i/>
                <w:iCs/>
                <w:sz w:val="22"/>
                <w:szCs w:val="22"/>
              </w:rPr>
              <w:t>imatisation</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2</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2 000 €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4 000 €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CC3744" w:rsidRPr="00CC3744" w:rsidRDefault="00CC3744" w:rsidP="00CC3744">
            <w:pPr>
              <w:spacing w:before="0"/>
              <w:ind w:left="0"/>
              <w:jc w:val="left"/>
              <w:rPr>
                <w:rFonts w:ascii="Calibri" w:hAnsi="Calibri"/>
                <w:i/>
                <w:iCs/>
                <w:sz w:val="22"/>
                <w:szCs w:val="22"/>
              </w:rPr>
            </w:pPr>
            <w:r w:rsidRPr="00CC3744">
              <w:rPr>
                <w:rFonts w:ascii="Calibri" w:hAnsi="Calibri"/>
                <w:i/>
                <w:iCs/>
                <w:sz w:val="22"/>
                <w:szCs w:val="22"/>
              </w:rPr>
              <w:t>Contrôle d'accès</w:t>
            </w:r>
          </w:p>
        </w:tc>
        <w:tc>
          <w:tcPr>
            <w:tcW w:w="92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center"/>
              <w:rPr>
                <w:rFonts w:ascii="Calibri" w:hAnsi="Calibri"/>
                <w:i/>
                <w:iCs/>
                <w:color w:val="000000"/>
                <w:sz w:val="22"/>
                <w:szCs w:val="22"/>
              </w:rPr>
            </w:pPr>
            <w:r w:rsidRPr="00CC3744">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c>
          <w:tcPr>
            <w:tcW w:w="1240" w:type="dxa"/>
            <w:tcBorders>
              <w:top w:val="nil"/>
              <w:left w:val="nil"/>
              <w:bottom w:val="single" w:sz="4" w:space="0" w:color="auto"/>
              <w:right w:val="single" w:sz="4" w:space="0" w:color="auto"/>
            </w:tcBorders>
            <w:shd w:val="clear" w:color="000000" w:fill="FFFFFF"/>
            <w:noWrap/>
            <w:vAlign w:val="bottom"/>
            <w:hideMark/>
          </w:tcPr>
          <w:p w:rsidR="00CC3744" w:rsidRPr="00CC3744" w:rsidRDefault="00CC3744" w:rsidP="00CC3744">
            <w:pPr>
              <w:spacing w:before="0"/>
              <w:ind w:left="0"/>
              <w:jc w:val="right"/>
              <w:rPr>
                <w:rFonts w:ascii="Calibri" w:hAnsi="Calibri"/>
                <w:i/>
                <w:iCs/>
                <w:color w:val="000000"/>
                <w:sz w:val="22"/>
                <w:szCs w:val="22"/>
              </w:rPr>
            </w:pPr>
            <w:r w:rsidRPr="00CC3744">
              <w:rPr>
                <w:rFonts w:ascii="Calibri" w:hAnsi="Calibri"/>
                <w:i/>
                <w:iCs/>
                <w:color w:val="000000"/>
                <w:sz w:val="22"/>
                <w:szCs w:val="22"/>
              </w:rPr>
              <w:t>200 €</w:t>
            </w:r>
          </w:p>
        </w:tc>
      </w:tr>
      <w:tr w:rsidR="00CC3744" w:rsidRPr="00CC3744" w:rsidTr="00CC3744">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Total HT</w:t>
            </w:r>
          </w:p>
        </w:tc>
        <w:tc>
          <w:tcPr>
            <w:tcW w:w="92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center"/>
              <w:rPr>
                <w:rFonts w:ascii="Arial" w:hAnsi="Arial" w:cs="Arial"/>
                <w:b/>
                <w:bCs/>
                <w:sz w:val="20"/>
                <w:szCs w:val="20"/>
              </w:rPr>
            </w:pPr>
            <w:r w:rsidRPr="00CC3744">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left"/>
              <w:rPr>
                <w:rFonts w:ascii="Arial" w:hAnsi="Arial" w:cs="Arial"/>
                <w:b/>
                <w:bCs/>
                <w:sz w:val="20"/>
                <w:szCs w:val="20"/>
              </w:rPr>
            </w:pPr>
            <w:r w:rsidRPr="00CC3744">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CC3744" w:rsidRPr="00CC3744" w:rsidRDefault="00CC3744" w:rsidP="00CC3744">
            <w:pPr>
              <w:spacing w:before="0"/>
              <w:ind w:left="0"/>
              <w:jc w:val="right"/>
              <w:rPr>
                <w:rFonts w:ascii="Arial" w:hAnsi="Arial" w:cs="Arial"/>
                <w:b/>
                <w:bCs/>
                <w:sz w:val="20"/>
                <w:szCs w:val="20"/>
              </w:rPr>
            </w:pPr>
            <w:r w:rsidRPr="00CC3744">
              <w:rPr>
                <w:rFonts w:ascii="Arial" w:hAnsi="Arial" w:cs="Arial"/>
                <w:b/>
                <w:bCs/>
                <w:sz w:val="20"/>
                <w:szCs w:val="20"/>
              </w:rPr>
              <w:t>7 700 €</w:t>
            </w:r>
          </w:p>
        </w:tc>
      </w:tr>
    </w:tbl>
    <w:p w:rsidR="00D56624" w:rsidRDefault="00CC3744" w:rsidP="002A6922">
      <w:pPr>
        <w:rPr>
          <w:rFonts w:ascii="Calibri" w:eastAsia="Calibri" w:hAnsi="Calibri"/>
          <w:sz w:val="20"/>
          <w:szCs w:val="20"/>
        </w:rPr>
      </w:pPr>
      <w:r>
        <w:fldChar w:fldCharType="end"/>
      </w:r>
      <w:r w:rsidR="005D2AC2">
        <w:fldChar w:fldCharType="begin"/>
      </w:r>
      <w:r w:rsidR="005D2AC2">
        <w:instrText xml:space="preserve"> LINK </w:instrText>
      </w:r>
      <w:r w:rsidR="00092924">
        <w:instrText xml:space="preserve">Excel.Sheet.12 "C:\\Users\\Loic\\Google Drive\\CESI\\H&amp;H\\Documents validés\\Finances\\H&amp;H_FIN_Devis_Final (avec main d'oeuvre)V0.1.xlsx" Feuil1!L33C1:L56C4 </w:instrText>
      </w:r>
      <w:r w:rsidR="005D2AC2">
        <w:instrText xml:space="preserve">\a \f 4 \h </w:instrText>
      </w:r>
      <w:r w:rsidR="005D2AC2">
        <w:fldChar w:fldCharType="separate"/>
      </w:r>
    </w:p>
    <w:p w:rsidR="00FA1E5A" w:rsidRDefault="005D2AC2" w:rsidP="002A6922">
      <w:pPr>
        <w:rPr>
          <w:rFonts w:ascii="Calibri" w:eastAsia="Calibri" w:hAnsi="Calibri"/>
          <w:sz w:val="20"/>
          <w:szCs w:val="20"/>
        </w:rPr>
      </w:pPr>
      <w:r>
        <w:fldChar w:fldCharType="end"/>
      </w:r>
      <w:r w:rsidR="00FA1E5A">
        <w:fldChar w:fldCharType="begin"/>
      </w:r>
      <w:r w:rsidR="00FA1E5A">
        <w:instrText xml:space="preserve"> LINK </w:instrText>
      </w:r>
      <w:r w:rsidR="00092924">
        <w:instrText xml:space="preserve">Excel.Sheet.12 "C:\\Users\\Loic\\Google Drive\\CESI\\H&amp;H\\Documents validés\\Finances\\H&amp;H_FIN_Devis_Final (avec main d'oeuvre)V0.1.xlsx" Feuil1!L33C1:L56C4 </w:instrText>
      </w:r>
      <w:r w:rsidR="00FA1E5A">
        <w:instrText xml:space="preserve">\a \f 4 \h </w:instrText>
      </w:r>
      <w:r w:rsidR="00FA1E5A">
        <w:fldChar w:fldCharType="separate"/>
      </w:r>
    </w:p>
    <w:p w:rsidR="005D2AC2" w:rsidRDefault="00FA1E5A" w:rsidP="008B1B60">
      <w:pPr>
        <w:ind w:left="0"/>
      </w:pPr>
      <w:r>
        <w:fldChar w:fldCharType="end"/>
      </w:r>
    </w:p>
    <w:p w:rsidR="00CC3744" w:rsidRDefault="005D2AC2" w:rsidP="002A6922">
      <w:r>
        <w:br w:type="page"/>
      </w:r>
    </w:p>
    <w:p w:rsidR="00CC3744" w:rsidRDefault="00CC3744" w:rsidP="002A6922"/>
    <w:p w:rsidR="00CC3744" w:rsidRDefault="00CC3744" w:rsidP="002A6922">
      <w:pPr>
        <w:rPr>
          <w:rFonts w:ascii="Calibri" w:eastAsia="Calibri" w:hAnsi="Calibri"/>
          <w:sz w:val="20"/>
          <w:szCs w:val="20"/>
        </w:rPr>
      </w:pPr>
      <w:r>
        <w:fldChar w:fldCharType="begin"/>
      </w:r>
      <w:r>
        <w:instrText xml:space="preserve"> LINK </w:instrText>
      </w:r>
      <w:r w:rsidR="00092924">
        <w:instrText xml:space="preserve">Excel.Sheet.12 "C:\\Users\\Loic\\Google Drive\\CESI\\H&amp;H\\Documents validés\\Finances\\H&amp;H_FIN_Devis_Final (avec main d'oeuvre)V0.1.xlsx" Feuil1!L45C1:L59C4 </w:instrText>
      </w:r>
      <w:r>
        <w:instrText xml:space="preserve">\a \f 4 \h </w:instrText>
      </w:r>
      <w:r>
        <w:fldChar w:fldCharType="separate"/>
      </w:r>
    </w:p>
    <w:p w:rsidR="006C678A" w:rsidRDefault="00CC3744" w:rsidP="002A6922">
      <w:pPr>
        <w:rPr>
          <w:rFonts w:ascii="Calibri" w:eastAsia="Calibri" w:hAnsi="Calibri"/>
          <w:sz w:val="20"/>
          <w:szCs w:val="20"/>
        </w:rPr>
      </w:pPr>
      <w:r>
        <w:fldChar w:fldCharType="end"/>
      </w:r>
      <w:r w:rsidR="006C678A">
        <w:fldChar w:fldCharType="begin"/>
      </w:r>
      <w:r w:rsidR="006C678A">
        <w:instrText xml:space="preserve"> LINK </w:instrText>
      </w:r>
      <w:r w:rsidR="00092924">
        <w:instrText xml:space="preserve">Excel.Sheet.12 "C:\\Users\\Loic\\Google Drive\\CESI\\H&amp;H\\Documents validés\\Finances\\H&amp;H_FIN_Devis_Final (avec main d'oeuvre)V0.1.xlsx" Feuil1!L45C1:L59C4 </w:instrText>
      </w:r>
      <w:r w:rsidR="006C678A">
        <w:instrText xml:space="preserve">\a \f 4 \h </w:instrText>
      </w:r>
      <w:r w:rsidR="006C678A">
        <w:fldChar w:fldCharType="separate"/>
      </w:r>
    </w:p>
    <w:tbl>
      <w:tblPr>
        <w:tblW w:w="8980" w:type="dxa"/>
        <w:jc w:val="center"/>
        <w:tblCellMar>
          <w:left w:w="70" w:type="dxa"/>
          <w:right w:w="70" w:type="dxa"/>
        </w:tblCellMar>
        <w:tblLook w:val="04A0" w:firstRow="1" w:lastRow="0" w:firstColumn="1" w:lastColumn="0" w:noHBand="0" w:noVBand="1"/>
      </w:tblPr>
      <w:tblGrid>
        <w:gridCol w:w="4920"/>
        <w:gridCol w:w="920"/>
        <w:gridCol w:w="1900"/>
        <w:gridCol w:w="1240"/>
      </w:tblGrid>
      <w:tr w:rsidR="006C678A" w:rsidRPr="006C678A" w:rsidTr="006C678A">
        <w:trPr>
          <w:trHeight w:val="300"/>
          <w:jc w:val="center"/>
        </w:trPr>
        <w:tc>
          <w:tcPr>
            <w:tcW w:w="492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C678A" w:rsidRPr="006C678A" w:rsidRDefault="006C678A">
            <w:pPr>
              <w:jc w:val="center"/>
              <w:rPr>
                <w:rFonts w:ascii="Arial" w:hAnsi="Arial" w:cs="Arial"/>
                <w:b/>
                <w:bCs/>
                <w:sz w:val="20"/>
                <w:szCs w:val="20"/>
              </w:rPr>
            </w:pPr>
            <w:r w:rsidRPr="006C678A">
              <w:rPr>
                <w:rFonts w:ascii="Arial" w:hAnsi="Arial" w:cs="Arial"/>
                <w:b/>
                <w:bCs/>
                <w:sz w:val="20"/>
                <w:szCs w:val="20"/>
              </w:rPr>
              <w:t>Abonnements et logiciels</w:t>
            </w:r>
          </w:p>
        </w:tc>
        <w:tc>
          <w:tcPr>
            <w:tcW w:w="920" w:type="dxa"/>
            <w:tcBorders>
              <w:top w:val="single" w:sz="4" w:space="0" w:color="auto"/>
              <w:left w:val="nil"/>
              <w:bottom w:val="single" w:sz="4" w:space="0" w:color="auto"/>
              <w:right w:val="single" w:sz="4" w:space="0" w:color="auto"/>
            </w:tcBorders>
            <w:shd w:val="clear" w:color="000000" w:fill="BDD7EE"/>
            <w:vAlign w:val="center"/>
            <w:hideMark/>
          </w:tcPr>
          <w:p w:rsidR="006C678A" w:rsidRPr="006C678A" w:rsidRDefault="006C678A" w:rsidP="006C678A">
            <w:pPr>
              <w:spacing w:before="0"/>
              <w:ind w:left="0"/>
              <w:jc w:val="center"/>
              <w:rPr>
                <w:rFonts w:ascii="Arial" w:hAnsi="Arial" w:cs="Arial"/>
                <w:b/>
                <w:bCs/>
                <w:color w:val="FFFFFF"/>
                <w:sz w:val="20"/>
                <w:szCs w:val="20"/>
              </w:rPr>
            </w:pPr>
            <w:r w:rsidRPr="006C678A">
              <w:rPr>
                <w:rFonts w:ascii="Arial" w:hAnsi="Arial" w:cs="Arial"/>
                <w:b/>
                <w:bCs/>
                <w:color w:val="FFFFFF"/>
                <w:sz w:val="20"/>
                <w:szCs w:val="20"/>
              </w:rPr>
              <w:t> </w:t>
            </w:r>
          </w:p>
        </w:tc>
        <w:tc>
          <w:tcPr>
            <w:tcW w:w="1900" w:type="dxa"/>
            <w:tcBorders>
              <w:top w:val="single" w:sz="4" w:space="0" w:color="auto"/>
              <w:left w:val="nil"/>
              <w:bottom w:val="single" w:sz="4" w:space="0" w:color="auto"/>
              <w:right w:val="single" w:sz="4" w:space="0" w:color="auto"/>
            </w:tcBorders>
            <w:shd w:val="clear" w:color="000000" w:fill="BDD7EE"/>
            <w:noWrap/>
            <w:vAlign w:val="center"/>
            <w:hideMark/>
          </w:tcPr>
          <w:p w:rsidR="006C678A" w:rsidRPr="006C678A" w:rsidRDefault="006C678A" w:rsidP="006C678A">
            <w:pPr>
              <w:spacing w:before="0"/>
              <w:ind w:left="0"/>
              <w:jc w:val="center"/>
              <w:rPr>
                <w:rFonts w:ascii="Arial" w:hAnsi="Arial" w:cs="Arial"/>
                <w:b/>
                <w:bCs/>
                <w:color w:val="FFFFFF"/>
                <w:sz w:val="20"/>
                <w:szCs w:val="20"/>
              </w:rPr>
            </w:pPr>
            <w:r w:rsidRPr="006C678A">
              <w:rPr>
                <w:rFonts w:ascii="Arial" w:hAnsi="Arial" w:cs="Arial"/>
                <w:b/>
                <w:bCs/>
                <w:color w:val="FFFFFF"/>
                <w:sz w:val="20"/>
                <w:szCs w:val="20"/>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C678A" w:rsidRPr="006C678A" w:rsidRDefault="006C678A" w:rsidP="006C678A">
            <w:pPr>
              <w:spacing w:before="0"/>
              <w:ind w:left="0"/>
              <w:jc w:val="center"/>
              <w:rPr>
                <w:rFonts w:ascii="Arial" w:hAnsi="Arial" w:cs="Arial"/>
                <w:b/>
                <w:bCs/>
                <w:color w:val="FFFFFF"/>
                <w:sz w:val="20"/>
                <w:szCs w:val="20"/>
              </w:rPr>
            </w:pPr>
            <w:r w:rsidRPr="006C678A">
              <w:rPr>
                <w:rFonts w:ascii="Arial" w:hAnsi="Arial" w:cs="Arial"/>
                <w:b/>
                <w:bCs/>
                <w:color w:val="FFFFFF"/>
                <w:sz w:val="20"/>
                <w:szCs w:val="20"/>
              </w:rPr>
              <w:t>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 xml:space="preserve">Microsoft Office Home &amp; Business 2013 </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35</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204 €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7 145 €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CF7EBC" w:rsidRDefault="006C678A" w:rsidP="006C678A">
            <w:pPr>
              <w:spacing w:before="0"/>
              <w:ind w:left="0"/>
              <w:jc w:val="left"/>
              <w:rPr>
                <w:rFonts w:ascii="Calibri" w:hAnsi="Calibri"/>
                <w:i/>
                <w:iCs/>
                <w:sz w:val="22"/>
                <w:szCs w:val="22"/>
                <w:lang w:val="en-US"/>
              </w:rPr>
            </w:pPr>
            <w:r w:rsidRPr="00CF7EBC">
              <w:rPr>
                <w:rFonts w:ascii="Calibri" w:hAnsi="Calibri"/>
                <w:i/>
                <w:iCs/>
                <w:sz w:val="22"/>
                <w:szCs w:val="22"/>
                <w:lang w:val="en-US"/>
              </w:rPr>
              <w:t>Pack de 5 licences CAL - Windows Server 2012 DC</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7</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439 €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3 073 €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CF7EBC" w:rsidRDefault="006C678A" w:rsidP="006C678A">
            <w:pPr>
              <w:spacing w:before="0"/>
              <w:ind w:left="0"/>
              <w:jc w:val="left"/>
              <w:rPr>
                <w:rFonts w:ascii="Calibri" w:hAnsi="Calibri"/>
                <w:i/>
                <w:iCs/>
                <w:sz w:val="22"/>
                <w:szCs w:val="22"/>
                <w:lang w:val="en-US"/>
              </w:rPr>
            </w:pPr>
            <w:r w:rsidRPr="00CF7EBC">
              <w:rPr>
                <w:rFonts w:ascii="Calibri" w:hAnsi="Calibri"/>
                <w:i/>
                <w:iCs/>
                <w:sz w:val="22"/>
                <w:szCs w:val="22"/>
                <w:lang w:val="en-US"/>
              </w:rPr>
              <w:t>Hébergement WEB Online Pro/an</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left"/>
              <w:rPr>
                <w:rFonts w:ascii="Calibri" w:hAnsi="Calibri"/>
                <w:i/>
                <w:iCs/>
                <w:color w:val="000000"/>
                <w:sz w:val="22"/>
                <w:szCs w:val="22"/>
              </w:rPr>
            </w:pPr>
            <w:r w:rsidRPr="006C678A">
              <w:rPr>
                <w:rFonts w:ascii="Calibri" w:hAnsi="Calibri"/>
                <w:i/>
                <w:iCs/>
                <w:color w:val="000000"/>
                <w:sz w:val="22"/>
                <w:szCs w:val="22"/>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84 €</w:t>
            </w:r>
          </w:p>
        </w:tc>
      </w:tr>
      <w:tr w:rsidR="006C678A" w:rsidRPr="006C678A" w:rsidTr="006C678A">
        <w:trPr>
          <w:trHeight w:val="6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Pacwan Fibre 50 M</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color w:val="000000"/>
                <w:sz w:val="22"/>
                <w:szCs w:val="22"/>
              </w:rPr>
            </w:pPr>
            <w:r w:rsidRPr="006C678A">
              <w:rPr>
                <w:rFonts w:ascii="Calibri" w:hAnsi="Calibri"/>
                <w:i/>
                <w:iCs/>
                <w:color w:val="000000"/>
                <w:sz w:val="22"/>
                <w:szCs w:val="22"/>
              </w:rPr>
              <w:t>18000 €/an + 3000€</w:t>
            </w:r>
            <w:r w:rsidRPr="006C678A">
              <w:rPr>
                <w:rFonts w:ascii="Calibri" w:hAnsi="Calibri"/>
                <w:i/>
                <w:iCs/>
                <w:color w:val="000000"/>
                <w:sz w:val="22"/>
                <w:szCs w:val="22"/>
              </w:rPr>
              <w:br/>
              <w:t xml:space="preserve"> mise en service</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21 000 €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Offre Fibre Completude Max 8 100 Mbits/an</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8 640 €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8 640 €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CF7EBC" w:rsidRDefault="006C678A" w:rsidP="006C678A">
            <w:pPr>
              <w:spacing w:before="0"/>
              <w:ind w:left="0"/>
              <w:jc w:val="left"/>
              <w:rPr>
                <w:rFonts w:ascii="Calibri" w:hAnsi="Calibri"/>
                <w:i/>
                <w:iCs/>
                <w:sz w:val="22"/>
                <w:szCs w:val="22"/>
                <w:lang w:val="en-US"/>
              </w:rPr>
            </w:pPr>
            <w:r w:rsidRPr="00CF7EBC">
              <w:rPr>
                <w:rFonts w:ascii="Calibri" w:hAnsi="Calibri"/>
                <w:i/>
                <w:iCs/>
                <w:sz w:val="22"/>
                <w:szCs w:val="22"/>
                <w:lang w:val="en-US"/>
              </w:rPr>
              <w:t>Antivirus Trend Micro Business Security Standard</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1 639 €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1 639 €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Acronis Backup&amp;Restore</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699 €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699 €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LogMeIn Central Basic 100 postes</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599 €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599 €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i/>
                <w:iCs/>
                <w:sz w:val="22"/>
                <w:szCs w:val="22"/>
              </w:rPr>
            </w:pPr>
            <w:r w:rsidRPr="006C678A">
              <w:rPr>
                <w:rFonts w:ascii="Calibri" w:hAnsi="Calibri"/>
                <w:i/>
                <w:iCs/>
                <w:sz w:val="22"/>
                <w:szCs w:val="22"/>
              </w:rPr>
              <w:t>VPS 2016 Cloud 3 + Backup auto</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1</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456 €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456 €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b/>
                <w:bCs/>
                <w:sz w:val="20"/>
                <w:szCs w:val="20"/>
              </w:rPr>
            </w:pPr>
            <w:r w:rsidRPr="006C678A">
              <w:rPr>
                <w:rFonts w:ascii="Arial" w:hAnsi="Arial" w:cs="Arial"/>
                <w:b/>
                <w:bCs/>
                <w:sz w:val="20"/>
                <w:szCs w:val="20"/>
              </w:rPr>
              <w:t>Total HT</w:t>
            </w:r>
          </w:p>
        </w:tc>
        <w:tc>
          <w:tcPr>
            <w:tcW w:w="92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center"/>
              <w:rPr>
                <w:rFonts w:ascii="Arial" w:hAnsi="Arial" w:cs="Arial"/>
                <w:b/>
                <w:bCs/>
                <w:sz w:val="20"/>
                <w:szCs w:val="20"/>
              </w:rPr>
            </w:pPr>
            <w:r w:rsidRPr="006C678A">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b/>
                <w:bCs/>
                <w:sz w:val="20"/>
                <w:szCs w:val="20"/>
              </w:rPr>
            </w:pPr>
            <w:r w:rsidRPr="006C678A">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right"/>
              <w:rPr>
                <w:rFonts w:ascii="Arial" w:hAnsi="Arial" w:cs="Arial"/>
                <w:b/>
                <w:bCs/>
                <w:sz w:val="20"/>
                <w:szCs w:val="20"/>
              </w:rPr>
            </w:pPr>
            <w:r w:rsidRPr="006C678A">
              <w:rPr>
                <w:rFonts w:ascii="Arial" w:hAnsi="Arial" w:cs="Arial"/>
                <w:b/>
                <w:bCs/>
                <w:sz w:val="20"/>
                <w:szCs w:val="20"/>
              </w:rPr>
              <w:t>43 334 €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vAlign w:val="bottom"/>
            <w:hideMark/>
          </w:tcPr>
          <w:p w:rsidR="006C678A" w:rsidRPr="006C678A" w:rsidRDefault="006C678A" w:rsidP="006C678A">
            <w:pPr>
              <w:spacing w:before="0"/>
              <w:ind w:left="0"/>
              <w:jc w:val="left"/>
              <w:rPr>
                <w:rFonts w:ascii="Calibri" w:hAnsi="Calibri"/>
                <w:b/>
                <w:bCs/>
                <w:i/>
                <w:iCs/>
                <w:sz w:val="22"/>
                <w:szCs w:val="22"/>
              </w:rPr>
            </w:pPr>
            <w:r w:rsidRPr="006C678A">
              <w:rPr>
                <w:rFonts w:ascii="Calibri" w:hAnsi="Calibri"/>
                <w:b/>
                <w:bCs/>
                <w:i/>
                <w:iCs/>
                <w:sz w:val="22"/>
                <w:szCs w:val="22"/>
              </w:rPr>
              <w:t>Main d'œuvre</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Calibri" w:hAnsi="Calibri"/>
                <w:i/>
                <w:iCs/>
                <w:color w:val="000000"/>
                <w:sz w:val="22"/>
                <w:szCs w:val="22"/>
              </w:rPr>
            </w:pPr>
            <w:r w:rsidRPr="006C678A">
              <w:rPr>
                <w:rFonts w:ascii="Calibri" w:hAnsi="Calibri"/>
                <w:i/>
                <w:iCs/>
                <w:color w:val="000000"/>
                <w:sz w:val="22"/>
                <w:szCs w:val="22"/>
              </w:rPr>
              <w:t> </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left"/>
              <w:rPr>
                <w:rFonts w:ascii="Calibri" w:hAnsi="Calibri"/>
                <w:i/>
                <w:iCs/>
                <w:color w:val="000000"/>
                <w:sz w:val="22"/>
                <w:szCs w:val="22"/>
              </w:rPr>
            </w:pPr>
            <w:r w:rsidRPr="006C678A">
              <w:rPr>
                <w:rFonts w:ascii="Calibri" w:hAnsi="Calibri"/>
                <w:i/>
                <w:iCs/>
                <w:color w:val="000000"/>
                <w:sz w:val="22"/>
                <w:szCs w:val="22"/>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Calibri" w:hAnsi="Calibri"/>
                <w:i/>
                <w:iCs/>
                <w:color w:val="000000"/>
                <w:sz w:val="22"/>
                <w:szCs w:val="22"/>
              </w:rPr>
            </w:pPr>
            <w:r w:rsidRPr="006C678A">
              <w:rPr>
                <w:rFonts w:ascii="Calibri" w:hAnsi="Calibri"/>
                <w:i/>
                <w:iCs/>
                <w:color w:val="000000"/>
                <w:sz w:val="22"/>
                <w:szCs w:val="22"/>
              </w:rPr>
              <w:t>9 960 €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left"/>
              <w:rPr>
                <w:rFonts w:ascii="Arial" w:hAnsi="Arial" w:cs="Arial"/>
                <w:b/>
                <w:bCs/>
                <w:sz w:val="22"/>
                <w:szCs w:val="22"/>
              </w:rPr>
            </w:pPr>
            <w:r w:rsidRPr="006C678A">
              <w:rPr>
                <w:rFonts w:ascii="Arial" w:hAnsi="Arial" w:cs="Arial"/>
                <w:b/>
                <w:bCs/>
                <w:sz w:val="22"/>
                <w:szCs w:val="22"/>
              </w:rPr>
              <w:t>Grand Total HT</w:t>
            </w:r>
          </w:p>
        </w:tc>
        <w:tc>
          <w:tcPr>
            <w:tcW w:w="92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center"/>
              <w:rPr>
                <w:rFonts w:ascii="Arial" w:hAnsi="Arial" w:cs="Arial"/>
                <w:b/>
                <w:bCs/>
                <w:sz w:val="20"/>
                <w:szCs w:val="20"/>
              </w:rPr>
            </w:pPr>
            <w:r w:rsidRPr="006C678A">
              <w:rPr>
                <w:rFonts w:ascii="Arial" w:hAnsi="Arial" w:cs="Arial"/>
                <w:b/>
                <w:bCs/>
                <w:sz w:val="20"/>
                <w:szCs w:val="20"/>
              </w:rPr>
              <w:t> </w:t>
            </w:r>
          </w:p>
        </w:tc>
        <w:tc>
          <w:tcPr>
            <w:tcW w:w="190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left"/>
              <w:rPr>
                <w:rFonts w:ascii="Arial" w:hAnsi="Arial" w:cs="Arial"/>
                <w:b/>
                <w:bCs/>
                <w:sz w:val="20"/>
                <w:szCs w:val="20"/>
              </w:rPr>
            </w:pPr>
            <w:r w:rsidRPr="006C678A">
              <w:rPr>
                <w:rFonts w:ascii="Arial" w:hAnsi="Arial" w:cs="Arial"/>
                <w:b/>
                <w:bCs/>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6C678A" w:rsidRPr="006C678A" w:rsidRDefault="006C678A" w:rsidP="006C678A">
            <w:pPr>
              <w:spacing w:before="0"/>
              <w:ind w:left="0"/>
              <w:jc w:val="right"/>
              <w:rPr>
                <w:rFonts w:ascii="Arial" w:hAnsi="Arial" w:cs="Arial"/>
                <w:b/>
                <w:bCs/>
                <w:sz w:val="22"/>
                <w:szCs w:val="22"/>
              </w:rPr>
            </w:pPr>
            <w:r w:rsidRPr="006C678A">
              <w:rPr>
                <w:rFonts w:ascii="Arial" w:hAnsi="Arial" w:cs="Arial"/>
                <w:b/>
                <w:bCs/>
                <w:sz w:val="22"/>
                <w:szCs w:val="22"/>
              </w:rPr>
              <w:t>147 156 €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sz w:val="20"/>
                <w:szCs w:val="20"/>
              </w:rPr>
            </w:pPr>
            <w:r w:rsidRPr="006C678A">
              <w:rPr>
                <w:rFonts w:ascii="Arial" w:hAnsi="Arial" w:cs="Arial"/>
                <w:sz w:val="20"/>
                <w:szCs w:val="20"/>
              </w:rPr>
              <w:t>T.V.A 20 %</w:t>
            </w:r>
          </w:p>
        </w:tc>
        <w:tc>
          <w:tcPr>
            <w:tcW w:w="92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center"/>
              <w:rPr>
                <w:rFonts w:ascii="Arial" w:hAnsi="Arial" w:cs="Arial"/>
                <w:sz w:val="20"/>
                <w:szCs w:val="20"/>
              </w:rPr>
            </w:pPr>
            <w:r w:rsidRPr="006C678A">
              <w:rPr>
                <w:rFonts w:ascii="Arial" w:hAnsi="Arial" w:cs="Arial"/>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sz w:val="20"/>
                <w:szCs w:val="20"/>
              </w:rPr>
            </w:pPr>
            <w:r w:rsidRPr="006C678A">
              <w:rPr>
                <w:rFonts w:ascii="Arial" w:hAnsi="Arial" w:cs="Arial"/>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right"/>
              <w:rPr>
                <w:rFonts w:ascii="Arial" w:hAnsi="Arial" w:cs="Arial"/>
                <w:sz w:val="20"/>
                <w:szCs w:val="20"/>
              </w:rPr>
            </w:pPr>
            <w:r w:rsidRPr="006C678A">
              <w:rPr>
                <w:rFonts w:ascii="Arial" w:hAnsi="Arial" w:cs="Arial"/>
                <w:sz w:val="20"/>
                <w:szCs w:val="20"/>
              </w:rPr>
              <w:t>29 431 €</w:t>
            </w:r>
          </w:p>
        </w:tc>
      </w:tr>
      <w:tr w:rsidR="006C678A" w:rsidRPr="006C678A" w:rsidTr="006C678A">
        <w:trPr>
          <w:trHeight w:val="300"/>
          <w:jc w:val="center"/>
        </w:trPr>
        <w:tc>
          <w:tcPr>
            <w:tcW w:w="4920" w:type="dxa"/>
            <w:tcBorders>
              <w:top w:val="nil"/>
              <w:left w:val="single" w:sz="4" w:space="0" w:color="auto"/>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sz w:val="20"/>
                <w:szCs w:val="20"/>
              </w:rPr>
            </w:pPr>
            <w:r w:rsidRPr="006C678A">
              <w:rPr>
                <w:rFonts w:ascii="Arial" w:hAnsi="Arial" w:cs="Arial"/>
                <w:sz w:val="20"/>
                <w:szCs w:val="20"/>
              </w:rPr>
              <w:t>Grand Total TTC</w:t>
            </w:r>
          </w:p>
        </w:tc>
        <w:tc>
          <w:tcPr>
            <w:tcW w:w="92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center"/>
              <w:rPr>
                <w:rFonts w:ascii="Arial" w:hAnsi="Arial" w:cs="Arial"/>
                <w:sz w:val="20"/>
                <w:szCs w:val="20"/>
              </w:rPr>
            </w:pPr>
            <w:r w:rsidRPr="006C678A">
              <w:rPr>
                <w:rFonts w:ascii="Arial" w:hAnsi="Arial" w:cs="Arial"/>
                <w:sz w:val="20"/>
                <w:szCs w:val="20"/>
              </w:rPr>
              <w:t> </w:t>
            </w:r>
          </w:p>
        </w:tc>
        <w:tc>
          <w:tcPr>
            <w:tcW w:w="190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left"/>
              <w:rPr>
                <w:rFonts w:ascii="Arial" w:hAnsi="Arial" w:cs="Arial"/>
                <w:sz w:val="20"/>
                <w:szCs w:val="20"/>
              </w:rPr>
            </w:pPr>
            <w:r w:rsidRPr="006C678A">
              <w:rPr>
                <w:rFonts w:ascii="Arial" w:hAnsi="Arial" w:cs="Arial"/>
                <w:sz w:val="20"/>
                <w:szCs w:val="20"/>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6C678A" w:rsidRPr="006C678A" w:rsidRDefault="006C678A" w:rsidP="006C678A">
            <w:pPr>
              <w:spacing w:before="0"/>
              <w:ind w:left="0"/>
              <w:jc w:val="right"/>
              <w:rPr>
                <w:rFonts w:ascii="Arial" w:hAnsi="Arial" w:cs="Arial"/>
                <w:sz w:val="20"/>
                <w:szCs w:val="20"/>
              </w:rPr>
            </w:pPr>
            <w:r w:rsidRPr="006C678A">
              <w:rPr>
                <w:rFonts w:ascii="Arial" w:hAnsi="Arial" w:cs="Arial"/>
                <w:sz w:val="20"/>
                <w:szCs w:val="20"/>
              </w:rPr>
              <w:t>176 587 €</w:t>
            </w:r>
          </w:p>
        </w:tc>
      </w:tr>
    </w:tbl>
    <w:p w:rsidR="00CC3744" w:rsidRDefault="006C678A" w:rsidP="002A6922">
      <w:r>
        <w:fldChar w:fldCharType="end"/>
      </w:r>
    </w:p>
    <w:p w:rsidR="00CC3744" w:rsidRDefault="00CC3744" w:rsidP="002A6922"/>
    <w:p w:rsidR="00955D92" w:rsidRDefault="00CC3744" w:rsidP="002A6922">
      <w:r>
        <w:br w:type="page"/>
      </w:r>
    </w:p>
    <w:p w:rsidR="00596716" w:rsidRDefault="00596716" w:rsidP="00F54D73">
      <w:pPr>
        <w:pStyle w:val="Heading1"/>
      </w:pPr>
      <w:bookmarkStart w:id="64" w:name="_Toc306613656"/>
      <w:bookmarkStart w:id="65" w:name="_Toc442271148"/>
      <w:r>
        <w:t>Proposition de maintenance</w:t>
      </w:r>
      <w:bookmarkEnd w:id="64"/>
      <w:bookmarkEnd w:id="65"/>
    </w:p>
    <w:p w:rsidR="00651CBC" w:rsidRDefault="00651CBC" w:rsidP="00651CBC"/>
    <w:p w:rsidR="00651CBC" w:rsidRDefault="00651CBC" w:rsidP="00651CBC">
      <w:r>
        <w:t>Nous avons décidé de mettre en place différentes solutions qui permettront d’assurer une continuité de services et qui garantiront un haut niveau de disponibilité.</w:t>
      </w:r>
    </w:p>
    <w:p w:rsidR="00651CBC" w:rsidRDefault="003F17C8" w:rsidP="00651CBC">
      <w:r>
        <w:t>Tout d’abord, afin d’assurer une connexion internet haut d</w:t>
      </w:r>
      <w:r w:rsidR="00EF5958">
        <w:t>ébit continue, nous avons choisi</w:t>
      </w:r>
      <w:r>
        <w:t xml:space="preserve"> deux arrivées Internet en fibre optique. Une arrivera depuis le côté Nord et l’autre depuis le côté Sud. Le site sera interconnecté en fibre optique et une rocade sera mise en place afin de pouvoir continuer à communiquer si un lien fibre venait à dysfonctionner.</w:t>
      </w:r>
    </w:p>
    <w:p w:rsidR="003F17C8" w:rsidRDefault="003F17C8" w:rsidP="00651CBC">
      <w:r>
        <w:t>Au niveau des équipements réseau, les switches seront doublés.</w:t>
      </w:r>
    </w:p>
    <w:p w:rsidR="003F17C8" w:rsidRDefault="003F17C8" w:rsidP="00651CBC">
      <w:r>
        <w:t xml:space="preserve">Du </w:t>
      </w:r>
      <w:r w:rsidR="00FC00BD">
        <w:t>matériel en plus e</w:t>
      </w:r>
      <w:r>
        <w:t>st prévu pour les postes clients légers et des disques SAS pour les serveurs.</w:t>
      </w:r>
    </w:p>
    <w:p w:rsidR="003F17C8" w:rsidRDefault="00EF5958" w:rsidP="00651CBC">
      <w:r>
        <w:t>En termes de</w:t>
      </w:r>
      <w:r w:rsidR="003F17C8">
        <w:t xml:space="preserve"> stockage, un NAS sera présent pour récupérer automatiquement </w:t>
      </w:r>
      <w:r w:rsidR="0071303A">
        <w:t>les sauvegardes incrémentielles journalières</w:t>
      </w:r>
      <w:r w:rsidR="003F17C8">
        <w:t xml:space="preserve"> des serveurs</w:t>
      </w:r>
      <w:r w:rsidR="00AF111D">
        <w:t xml:space="preserve">. Les disques dur du NAS ainsi que des serveurs seront configurés en RAID 1+0 afin d’assurer une continuité de service au cas où un des disques tomberait en panne. </w:t>
      </w:r>
      <w:r w:rsidR="00FC00BD">
        <w:t xml:space="preserve">Des sauvegardes complètes des serveurs seront planifiées hebdomadairement sur bandes LTO6. </w:t>
      </w:r>
    </w:p>
    <w:p w:rsidR="00AF111D" w:rsidRDefault="00AF111D" w:rsidP="00651CBC">
      <w:r>
        <w:t>Côté configuration des serveurs, nous avons décidé d’en intégrer deux physiques et d’utiliser la virtualisation sous Hyper-V pour virtualiser l’ERP, Exchange et TSE. Ces services seront installés sur les deux serveurs de façon à pouvoir basculer de l’un à l’autre en cas de défaillance d’un des services. Le contrôleur de domaine lui aussi sera répliqué sur l’autre serveur en temps réel.</w:t>
      </w:r>
    </w:p>
    <w:p w:rsidR="00AF111D" w:rsidRDefault="00AF111D" w:rsidP="00651CBC">
      <w:r>
        <w:t xml:space="preserve">Du côté du stockage, le rôle DFS </w:t>
      </w:r>
      <w:r w:rsidR="005B42DB">
        <w:t>R</w:t>
      </w:r>
      <w:r>
        <w:t>épliqué sera installé et configuré : il permet de répliquer instantanément une espace de stockage d’un serveur à l’autre.</w:t>
      </w:r>
    </w:p>
    <w:p w:rsidR="005B42DB" w:rsidRDefault="003E0AFA" w:rsidP="00651CBC">
      <w:r>
        <w:t>Enfin concernant la maste</w:t>
      </w:r>
      <w:r w:rsidR="00AF111D">
        <w:t>risation, nous aurons des images système prête</w:t>
      </w:r>
      <w:r w:rsidR="00FC00BD">
        <w:t>s</w:t>
      </w:r>
      <w:r w:rsidR="00AF111D">
        <w:t xml:space="preserve"> au </w:t>
      </w:r>
      <w:r w:rsidR="00E347D3">
        <w:t xml:space="preserve">déploiement sur </w:t>
      </w:r>
      <w:r w:rsidR="00FC00BD">
        <w:t>l</w:t>
      </w:r>
      <w:r w:rsidR="00E347D3">
        <w:t>es serveurs.</w:t>
      </w:r>
    </w:p>
    <w:p w:rsidR="00AF111D" w:rsidRPr="00651CBC" w:rsidRDefault="005B42DB" w:rsidP="00651CBC">
      <w:r>
        <w:br w:type="page"/>
      </w:r>
    </w:p>
    <w:p w:rsidR="00205267" w:rsidRDefault="00205267" w:rsidP="00205267">
      <w:pPr>
        <w:pStyle w:val="Heading2"/>
      </w:pPr>
      <w:bookmarkStart w:id="66" w:name="_Toc306613657"/>
      <w:bookmarkStart w:id="67" w:name="_Toc442271149"/>
      <w:r>
        <w:t>Méthode et outils</w:t>
      </w:r>
      <w:bookmarkEnd w:id="66"/>
      <w:bookmarkEnd w:id="67"/>
    </w:p>
    <w:p w:rsidR="00205267" w:rsidRDefault="00205267" w:rsidP="00205267">
      <w:pPr>
        <w:pStyle w:val="Heading3"/>
      </w:pPr>
      <w:bookmarkStart w:id="68" w:name="_Toc306613658"/>
      <w:bookmarkStart w:id="69" w:name="_Toc442271150"/>
      <w:r>
        <w:t>Acteurs</w:t>
      </w:r>
      <w:bookmarkEnd w:id="68"/>
      <w:bookmarkEnd w:id="69"/>
    </w:p>
    <w:p w:rsidR="00205267" w:rsidRDefault="00F94290" w:rsidP="004709EB">
      <w:pPr>
        <w:pStyle w:val="Heading4"/>
      </w:pPr>
      <w:r>
        <w:t>Parties prenantes</w:t>
      </w:r>
    </w:p>
    <w:p w:rsidR="007E3740" w:rsidRDefault="007E3740" w:rsidP="003F6897"/>
    <w:p w:rsidR="00503D44" w:rsidRDefault="007E3740" w:rsidP="003F6897">
      <w:r w:rsidRPr="00503D44">
        <w:rPr>
          <w:u w:val="single"/>
        </w:rPr>
        <w:t>Les u</w:t>
      </w:r>
      <w:r w:rsidR="003F6897" w:rsidRPr="00503D44">
        <w:rPr>
          <w:u w:val="single"/>
        </w:rPr>
        <w:t>tilisateur</w:t>
      </w:r>
      <w:r w:rsidRPr="00503D44">
        <w:rPr>
          <w:u w:val="single"/>
        </w:rPr>
        <w:t>s</w:t>
      </w:r>
      <w:r w:rsidR="003F6897">
        <w:t xml:space="preserve"> : </w:t>
      </w:r>
    </w:p>
    <w:p w:rsidR="003F6897" w:rsidRDefault="007E3740" w:rsidP="003F6897">
      <w:r>
        <w:t>Lors d’une panne ou d’un dysfonctionnement, les utilisateurs doivent en informer le service Informatique. Pour cela, il</w:t>
      </w:r>
      <w:r w:rsidR="00EF5958">
        <w:t>s</w:t>
      </w:r>
      <w:r>
        <w:t xml:space="preserve"> doi</w:t>
      </w:r>
      <w:r w:rsidR="00EF5958">
        <w:t>ven</w:t>
      </w:r>
      <w:r>
        <w:t>t créer un ticket d’inciden</w:t>
      </w:r>
      <w:r w:rsidR="00EF5958">
        <w:t>t</w:t>
      </w:r>
      <w:r>
        <w:t xml:space="preserve"> GLPI pour que l’information remonte directement.</w:t>
      </w:r>
    </w:p>
    <w:p w:rsidR="00503D44" w:rsidRDefault="00D0151B" w:rsidP="003F6897">
      <w:r w:rsidRPr="00503D44">
        <w:rPr>
          <w:u w:val="single"/>
        </w:rPr>
        <w:t xml:space="preserve">Mr </w:t>
      </w:r>
      <w:r w:rsidR="003F6897" w:rsidRPr="00503D44">
        <w:rPr>
          <w:u w:val="single"/>
        </w:rPr>
        <w:t>Vanga</w:t>
      </w:r>
      <w:r w:rsidR="003F6897">
        <w:t xml:space="preserve"> : </w:t>
      </w:r>
    </w:p>
    <w:p w:rsidR="003F6897" w:rsidRDefault="00D0151B" w:rsidP="003F6897">
      <w:r>
        <w:t>Il fait partie du service Informatique. Il est en formation en alternance d’un cursus de GMSI. Il assure sur site la liaison avec la société prestataire pour l’identification et la résolution des problèmes ainsi que la maintenance de premier niveau.</w:t>
      </w:r>
    </w:p>
    <w:p w:rsidR="00503D44" w:rsidRDefault="003F6897" w:rsidP="003F6897">
      <w:r w:rsidRPr="00503D44">
        <w:rPr>
          <w:u w:val="single"/>
        </w:rPr>
        <w:t>SSII</w:t>
      </w:r>
      <w:r>
        <w:t xml:space="preserve"> : </w:t>
      </w:r>
    </w:p>
    <w:p w:rsidR="003F6897" w:rsidRDefault="00D0151B" w:rsidP="003F6897">
      <w:r>
        <w:t>La société prestataire est présente pour assurer le maintien de la solution mise en place</w:t>
      </w:r>
      <w:r w:rsidR="00EF5958">
        <w:t xml:space="preserve"> en cas de panne de niveau supérieur à 1 (demandant le moins de technicité).</w:t>
      </w:r>
    </w:p>
    <w:p w:rsidR="004709EB" w:rsidRDefault="00503D44" w:rsidP="00503D44">
      <w:r w:rsidRPr="00503D44">
        <w:rPr>
          <w:u w:val="single"/>
        </w:rPr>
        <w:t>Les Fournisseurs</w:t>
      </w:r>
      <w:r>
        <w:t> :</w:t>
      </w:r>
    </w:p>
    <w:p w:rsidR="00503D44" w:rsidRDefault="00EF5958" w:rsidP="00503D44">
      <w:r>
        <w:t>Sous contrat, i</w:t>
      </w:r>
      <w:r w:rsidR="00503D44">
        <w:t>ls sont présents en cas de panne nécessitant le remplacement de matériel défectueux.</w:t>
      </w:r>
    </w:p>
    <w:p w:rsidR="00DB4B4D" w:rsidRPr="00503D44" w:rsidRDefault="00DB4B4D" w:rsidP="00503D44">
      <w:r>
        <w:br w:type="page"/>
      </w:r>
    </w:p>
    <w:p w:rsidR="004709EB" w:rsidRDefault="004709EB" w:rsidP="004709EB">
      <w:pPr>
        <w:pStyle w:val="Heading4"/>
      </w:pPr>
      <w:r>
        <w:t>Axes de responsabilités</w:t>
      </w:r>
    </w:p>
    <w:p w:rsidR="00DB4B4D" w:rsidRDefault="00DB4B4D" w:rsidP="00DB4B4D"/>
    <w:p w:rsidR="00DB4B4D" w:rsidRPr="00DB4B4D" w:rsidRDefault="00DB4B4D" w:rsidP="00DB4B4D"/>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1701"/>
        <w:gridCol w:w="1134"/>
        <w:gridCol w:w="1276"/>
        <w:gridCol w:w="1843"/>
      </w:tblGrid>
      <w:tr w:rsidR="004709EB" w:rsidTr="00244033">
        <w:trPr>
          <w:trHeight w:val="533"/>
        </w:trPr>
        <w:tc>
          <w:tcPr>
            <w:tcW w:w="3970" w:type="dxa"/>
            <w:shd w:val="clear" w:color="auto" w:fill="auto"/>
          </w:tcPr>
          <w:p w:rsidR="004709EB" w:rsidRPr="00DB4B4D" w:rsidRDefault="00DB4B4D" w:rsidP="00DB4B4D">
            <w:pPr>
              <w:ind w:left="0"/>
              <w:jc w:val="center"/>
              <w:rPr>
                <w:b/>
                <w:sz w:val="22"/>
                <w:szCs w:val="22"/>
              </w:rPr>
            </w:pPr>
            <w:r w:rsidRPr="00DB4B4D">
              <w:rPr>
                <w:b/>
                <w:sz w:val="22"/>
                <w:szCs w:val="22"/>
              </w:rPr>
              <w:t>Tâches</w:t>
            </w:r>
          </w:p>
        </w:tc>
        <w:tc>
          <w:tcPr>
            <w:tcW w:w="1701" w:type="dxa"/>
            <w:shd w:val="clear" w:color="auto" w:fill="auto"/>
          </w:tcPr>
          <w:p w:rsidR="004709EB" w:rsidRPr="00DB4B4D" w:rsidRDefault="004709EB" w:rsidP="00DB70CD">
            <w:pPr>
              <w:ind w:left="0"/>
              <w:rPr>
                <w:b/>
                <w:sz w:val="22"/>
                <w:szCs w:val="22"/>
              </w:rPr>
            </w:pPr>
            <w:r w:rsidRPr="00DB4B4D">
              <w:rPr>
                <w:b/>
                <w:sz w:val="22"/>
                <w:szCs w:val="22"/>
              </w:rPr>
              <w:t>Util</w:t>
            </w:r>
            <w:r w:rsidR="00DB4B4D" w:rsidRPr="00DB4B4D">
              <w:rPr>
                <w:b/>
                <w:sz w:val="22"/>
                <w:szCs w:val="22"/>
              </w:rPr>
              <w:t>isateurs</w:t>
            </w:r>
          </w:p>
        </w:tc>
        <w:tc>
          <w:tcPr>
            <w:tcW w:w="1134" w:type="dxa"/>
            <w:shd w:val="clear" w:color="auto" w:fill="auto"/>
          </w:tcPr>
          <w:p w:rsidR="004709EB" w:rsidRPr="00DB4B4D" w:rsidRDefault="004709EB" w:rsidP="00DB70CD">
            <w:pPr>
              <w:ind w:left="0"/>
              <w:rPr>
                <w:b/>
                <w:sz w:val="22"/>
                <w:szCs w:val="22"/>
              </w:rPr>
            </w:pPr>
            <w:r w:rsidRPr="00DB4B4D">
              <w:rPr>
                <w:b/>
                <w:sz w:val="22"/>
                <w:szCs w:val="22"/>
              </w:rPr>
              <w:t>Vanga</w:t>
            </w:r>
          </w:p>
        </w:tc>
        <w:tc>
          <w:tcPr>
            <w:tcW w:w="1276" w:type="dxa"/>
            <w:shd w:val="clear" w:color="auto" w:fill="auto"/>
          </w:tcPr>
          <w:p w:rsidR="004709EB" w:rsidRPr="00DB4B4D" w:rsidRDefault="00DB4B4D" w:rsidP="00DB70CD">
            <w:pPr>
              <w:ind w:left="0"/>
              <w:rPr>
                <w:b/>
                <w:sz w:val="22"/>
                <w:szCs w:val="22"/>
              </w:rPr>
            </w:pPr>
            <w:r w:rsidRPr="00DB4B4D">
              <w:rPr>
                <w:b/>
                <w:sz w:val="22"/>
                <w:szCs w:val="22"/>
              </w:rPr>
              <w:t>ITCORP</w:t>
            </w:r>
          </w:p>
        </w:tc>
        <w:tc>
          <w:tcPr>
            <w:tcW w:w="1843" w:type="dxa"/>
            <w:shd w:val="clear" w:color="auto" w:fill="auto"/>
          </w:tcPr>
          <w:p w:rsidR="004709EB" w:rsidRPr="00DB4B4D" w:rsidRDefault="004709EB" w:rsidP="00DB70CD">
            <w:pPr>
              <w:ind w:left="0"/>
              <w:rPr>
                <w:b/>
                <w:sz w:val="22"/>
                <w:szCs w:val="22"/>
              </w:rPr>
            </w:pPr>
            <w:r w:rsidRPr="00DB4B4D">
              <w:rPr>
                <w:b/>
                <w:sz w:val="22"/>
                <w:szCs w:val="22"/>
              </w:rPr>
              <w:t>Fournisseurs</w:t>
            </w:r>
          </w:p>
        </w:tc>
      </w:tr>
      <w:tr w:rsidR="009D11FA" w:rsidTr="009D11FA">
        <w:tc>
          <w:tcPr>
            <w:tcW w:w="3970" w:type="dxa"/>
            <w:shd w:val="clear" w:color="auto" w:fill="8EAADB"/>
          </w:tcPr>
          <w:p w:rsidR="004709EB" w:rsidRPr="00DB70CD" w:rsidRDefault="004709EB" w:rsidP="00DB70CD">
            <w:pPr>
              <w:ind w:left="0"/>
              <w:rPr>
                <w:sz w:val="22"/>
                <w:szCs w:val="22"/>
              </w:rPr>
            </w:pPr>
            <w:r w:rsidRPr="00DB70CD">
              <w:rPr>
                <w:sz w:val="22"/>
                <w:szCs w:val="22"/>
              </w:rPr>
              <w:t>Sauvegarde</w:t>
            </w:r>
          </w:p>
        </w:tc>
        <w:tc>
          <w:tcPr>
            <w:tcW w:w="1701" w:type="dxa"/>
            <w:shd w:val="clear" w:color="auto" w:fill="8EAADB"/>
          </w:tcPr>
          <w:p w:rsidR="004709EB" w:rsidRPr="00DB70CD" w:rsidRDefault="004709EB" w:rsidP="00DB70CD">
            <w:pPr>
              <w:ind w:left="0"/>
              <w:jc w:val="center"/>
              <w:rPr>
                <w:b/>
                <w:color w:val="00B050"/>
                <w:sz w:val="32"/>
                <w:szCs w:val="32"/>
              </w:rPr>
            </w:pPr>
          </w:p>
        </w:tc>
        <w:tc>
          <w:tcPr>
            <w:tcW w:w="1134" w:type="dxa"/>
            <w:shd w:val="clear" w:color="auto" w:fill="8EAADB"/>
          </w:tcPr>
          <w:p w:rsidR="004709EB" w:rsidRPr="00DB70CD" w:rsidRDefault="004709EB" w:rsidP="00DB70CD">
            <w:pPr>
              <w:ind w:left="0"/>
              <w:jc w:val="center"/>
              <w:rPr>
                <w:sz w:val="22"/>
                <w:szCs w:val="22"/>
              </w:rPr>
            </w:pPr>
            <w:r w:rsidRPr="00DB70CD">
              <w:rPr>
                <w:b/>
                <w:color w:val="00B050"/>
                <w:sz w:val="32"/>
                <w:szCs w:val="32"/>
              </w:rPr>
              <w:sym w:font="Wingdings" w:char="F0FC"/>
            </w:r>
          </w:p>
        </w:tc>
        <w:tc>
          <w:tcPr>
            <w:tcW w:w="1276" w:type="dxa"/>
            <w:shd w:val="clear" w:color="auto" w:fill="8EAADB"/>
          </w:tcPr>
          <w:p w:rsidR="004709EB" w:rsidRPr="00DB70CD" w:rsidRDefault="004709EB" w:rsidP="00DB70CD">
            <w:pPr>
              <w:ind w:left="0"/>
              <w:jc w:val="center"/>
              <w:rPr>
                <w:sz w:val="22"/>
                <w:szCs w:val="22"/>
              </w:rPr>
            </w:pPr>
            <w:r w:rsidRPr="00DB70CD">
              <w:rPr>
                <w:b/>
                <w:color w:val="00B050"/>
                <w:sz w:val="32"/>
                <w:szCs w:val="32"/>
              </w:rPr>
              <w:sym w:font="Wingdings" w:char="F0FC"/>
            </w:r>
          </w:p>
        </w:tc>
        <w:tc>
          <w:tcPr>
            <w:tcW w:w="1843" w:type="dxa"/>
            <w:shd w:val="clear" w:color="auto" w:fill="8EAADB"/>
          </w:tcPr>
          <w:p w:rsidR="004709EB" w:rsidRPr="00DB70CD" w:rsidRDefault="004709EB" w:rsidP="00DB70CD">
            <w:pPr>
              <w:ind w:left="0"/>
              <w:jc w:val="center"/>
              <w:rPr>
                <w:sz w:val="22"/>
                <w:szCs w:val="22"/>
              </w:rPr>
            </w:pPr>
          </w:p>
        </w:tc>
      </w:tr>
      <w:tr w:rsidR="004709EB" w:rsidTr="00244033">
        <w:tc>
          <w:tcPr>
            <w:tcW w:w="3970" w:type="dxa"/>
            <w:shd w:val="clear" w:color="auto" w:fill="auto"/>
          </w:tcPr>
          <w:p w:rsidR="004709EB" w:rsidRPr="00DB70CD" w:rsidRDefault="004709EB" w:rsidP="00DB70CD">
            <w:pPr>
              <w:ind w:left="0"/>
              <w:rPr>
                <w:sz w:val="22"/>
                <w:szCs w:val="22"/>
              </w:rPr>
            </w:pPr>
            <w:r w:rsidRPr="00DB70CD">
              <w:rPr>
                <w:sz w:val="22"/>
                <w:szCs w:val="22"/>
              </w:rPr>
              <w:t>Supervision</w:t>
            </w:r>
          </w:p>
        </w:tc>
        <w:tc>
          <w:tcPr>
            <w:tcW w:w="1701" w:type="dxa"/>
            <w:shd w:val="clear" w:color="auto" w:fill="auto"/>
          </w:tcPr>
          <w:p w:rsidR="004709EB" w:rsidRPr="00DB70CD" w:rsidRDefault="004709EB" w:rsidP="00DB70CD">
            <w:pPr>
              <w:ind w:left="0"/>
              <w:jc w:val="center"/>
              <w:rPr>
                <w:sz w:val="22"/>
                <w:szCs w:val="22"/>
              </w:rPr>
            </w:pPr>
          </w:p>
        </w:tc>
        <w:tc>
          <w:tcPr>
            <w:tcW w:w="1134" w:type="dxa"/>
            <w:shd w:val="clear" w:color="auto" w:fill="auto"/>
          </w:tcPr>
          <w:p w:rsidR="004709EB" w:rsidRPr="00DB70CD" w:rsidRDefault="004709EB" w:rsidP="00DB70CD">
            <w:pPr>
              <w:ind w:left="0"/>
              <w:jc w:val="center"/>
              <w:rPr>
                <w:sz w:val="22"/>
                <w:szCs w:val="22"/>
              </w:rPr>
            </w:pPr>
          </w:p>
        </w:tc>
        <w:tc>
          <w:tcPr>
            <w:tcW w:w="1276" w:type="dxa"/>
            <w:shd w:val="clear" w:color="auto" w:fill="auto"/>
          </w:tcPr>
          <w:p w:rsidR="004709EB" w:rsidRPr="00DB70CD" w:rsidRDefault="004709EB" w:rsidP="00DB70CD">
            <w:pPr>
              <w:ind w:left="0"/>
              <w:jc w:val="center"/>
              <w:rPr>
                <w:sz w:val="22"/>
                <w:szCs w:val="22"/>
              </w:rPr>
            </w:pPr>
            <w:r w:rsidRPr="00DB70CD">
              <w:rPr>
                <w:b/>
                <w:color w:val="00B050"/>
                <w:sz w:val="32"/>
                <w:szCs w:val="32"/>
              </w:rPr>
              <w:sym w:font="Wingdings" w:char="F0FC"/>
            </w:r>
          </w:p>
        </w:tc>
        <w:tc>
          <w:tcPr>
            <w:tcW w:w="1843" w:type="dxa"/>
            <w:shd w:val="clear" w:color="auto" w:fill="auto"/>
          </w:tcPr>
          <w:p w:rsidR="004709EB" w:rsidRPr="00DB70CD" w:rsidRDefault="004709EB" w:rsidP="00DB70CD">
            <w:pPr>
              <w:ind w:left="0"/>
              <w:jc w:val="center"/>
              <w:rPr>
                <w:sz w:val="22"/>
                <w:szCs w:val="22"/>
              </w:rPr>
            </w:pPr>
          </w:p>
        </w:tc>
      </w:tr>
      <w:tr w:rsidR="009D11FA" w:rsidRPr="00DB4B4D" w:rsidTr="009D11FA">
        <w:tc>
          <w:tcPr>
            <w:tcW w:w="3970" w:type="dxa"/>
            <w:shd w:val="clear" w:color="auto" w:fill="8EAADB"/>
          </w:tcPr>
          <w:p w:rsidR="004709EB" w:rsidRPr="00DB70CD" w:rsidRDefault="00DB4B4D" w:rsidP="00DB70CD">
            <w:pPr>
              <w:ind w:left="0"/>
              <w:rPr>
                <w:sz w:val="22"/>
                <w:szCs w:val="22"/>
              </w:rPr>
            </w:pPr>
            <w:r>
              <w:rPr>
                <w:sz w:val="22"/>
                <w:szCs w:val="22"/>
              </w:rPr>
              <w:t xml:space="preserve">Serveur Physique </w:t>
            </w:r>
          </w:p>
        </w:tc>
        <w:tc>
          <w:tcPr>
            <w:tcW w:w="1701" w:type="dxa"/>
            <w:shd w:val="clear" w:color="auto" w:fill="8EAADB"/>
          </w:tcPr>
          <w:p w:rsidR="004709EB" w:rsidRPr="00DB70CD" w:rsidRDefault="004709EB" w:rsidP="00DB4B4D">
            <w:pPr>
              <w:ind w:left="0"/>
              <w:rPr>
                <w:sz w:val="22"/>
                <w:szCs w:val="22"/>
              </w:rPr>
            </w:pPr>
          </w:p>
        </w:tc>
        <w:tc>
          <w:tcPr>
            <w:tcW w:w="1134" w:type="dxa"/>
            <w:shd w:val="clear" w:color="auto" w:fill="8EAADB"/>
          </w:tcPr>
          <w:p w:rsidR="004709EB" w:rsidRPr="00DB70CD" w:rsidRDefault="00DB4B4D" w:rsidP="00DB4B4D">
            <w:pPr>
              <w:ind w:left="0"/>
              <w:jc w:val="center"/>
              <w:rPr>
                <w:sz w:val="22"/>
                <w:szCs w:val="22"/>
              </w:rPr>
            </w:pPr>
            <w:r w:rsidRPr="00DB70CD">
              <w:rPr>
                <w:b/>
                <w:color w:val="00B050"/>
                <w:sz w:val="32"/>
                <w:szCs w:val="32"/>
              </w:rPr>
              <w:sym w:font="Wingdings" w:char="F0FC"/>
            </w:r>
          </w:p>
        </w:tc>
        <w:tc>
          <w:tcPr>
            <w:tcW w:w="1276" w:type="dxa"/>
            <w:shd w:val="clear" w:color="auto" w:fill="8EAADB"/>
          </w:tcPr>
          <w:p w:rsidR="004709EB" w:rsidRPr="00DB70CD" w:rsidRDefault="004709EB" w:rsidP="00DB4B4D">
            <w:pPr>
              <w:ind w:left="0"/>
              <w:rPr>
                <w:sz w:val="22"/>
                <w:szCs w:val="22"/>
              </w:rPr>
            </w:pPr>
          </w:p>
        </w:tc>
        <w:tc>
          <w:tcPr>
            <w:tcW w:w="1843" w:type="dxa"/>
            <w:shd w:val="clear" w:color="auto" w:fill="8EAADB"/>
          </w:tcPr>
          <w:p w:rsidR="004709EB" w:rsidRPr="00DB70CD" w:rsidRDefault="004709EB" w:rsidP="00DB4B4D">
            <w:pPr>
              <w:ind w:left="0"/>
              <w:rPr>
                <w:sz w:val="22"/>
                <w:szCs w:val="22"/>
              </w:rPr>
            </w:pPr>
          </w:p>
        </w:tc>
      </w:tr>
      <w:tr w:rsidR="009D11FA" w:rsidTr="009D11FA">
        <w:tc>
          <w:tcPr>
            <w:tcW w:w="3970" w:type="dxa"/>
            <w:shd w:val="clear" w:color="auto" w:fill="FFFFFF"/>
          </w:tcPr>
          <w:p w:rsidR="004709EB" w:rsidRPr="00DB70CD" w:rsidRDefault="00DB4B4D" w:rsidP="00DB70CD">
            <w:pPr>
              <w:ind w:left="0"/>
              <w:rPr>
                <w:sz w:val="22"/>
                <w:szCs w:val="22"/>
              </w:rPr>
            </w:pPr>
            <w:r>
              <w:rPr>
                <w:sz w:val="22"/>
                <w:szCs w:val="22"/>
              </w:rPr>
              <w:t>Serveur Virtuel</w:t>
            </w:r>
          </w:p>
        </w:tc>
        <w:tc>
          <w:tcPr>
            <w:tcW w:w="1701" w:type="dxa"/>
            <w:shd w:val="clear" w:color="auto" w:fill="FFFFFF"/>
          </w:tcPr>
          <w:p w:rsidR="004709EB" w:rsidRPr="00DB70CD" w:rsidRDefault="004709EB" w:rsidP="00DB70CD">
            <w:pPr>
              <w:ind w:left="0"/>
              <w:jc w:val="center"/>
              <w:rPr>
                <w:sz w:val="22"/>
                <w:szCs w:val="22"/>
              </w:rPr>
            </w:pPr>
          </w:p>
        </w:tc>
        <w:tc>
          <w:tcPr>
            <w:tcW w:w="1134" w:type="dxa"/>
            <w:shd w:val="clear" w:color="auto" w:fill="FFFFFF"/>
          </w:tcPr>
          <w:p w:rsidR="004709EB" w:rsidRPr="00DB70CD" w:rsidRDefault="004709EB" w:rsidP="00DB70CD">
            <w:pPr>
              <w:ind w:left="0"/>
              <w:jc w:val="center"/>
              <w:rPr>
                <w:sz w:val="22"/>
                <w:szCs w:val="22"/>
              </w:rPr>
            </w:pPr>
          </w:p>
        </w:tc>
        <w:tc>
          <w:tcPr>
            <w:tcW w:w="1276" w:type="dxa"/>
            <w:shd w:val="clear" w:color="auto" w:fill="FFFFFF"/>
          </w:tcPr>
          <w:p w:rsidR="004709EB" w:rsidRPr="00DB70CD" w:rsidRDefault="00DB4B4D" w:rsidP="00DB70CD">
            <w:pPr>
              <w:ind w:left="0"/>
              <w:jc w:val="center"/>
              <w:rPr>
                <w:sz w:val="22"/>
                <w:szCs w:val="22"/>
              </w:rPr>
            </w:pPr>
            <w:r w:rsidRPr="00DB70CD">
              <w:rPr>
                <w:b/>
                <w:color w:val="00B050"/>
                <w:sz w:val="32"/>
                <w:szCs w:val="32"/>
              </w:rPr>
              <w:sym w:font="Wingdings" w:char="F0FC"/>
            </w:r>
          </w:p>
        </w:tc>
        <w:tc>
          <w:tcPr>
            <w:tcW w:w="1843" w:type="dxa"/>
            <w:shd w:val="clear" w:color="auto" w:fill="FFFFFF"/>
          </w:tcPr>
          <w:p w:rsidR="004709EB" w:rsidRPr="00DB70CD" w:rsidRDefault="004709EB" w:rsidP="00DB70CD">
            <w:pPr>
              <w:ind w:left="0"/>
              <w:jc w:val="center"/>
              <w:rPr>
                <w:sz w:val="22"/>
                <w:szCs w:val="22"/>
              </w:rPr>
            </w:pPr>
          </w:p>
        </w:tc>
      </w:tr>
      <w:tr w:rsidR="009D11FA" w:rsidTr="009D11FA">
        <w:tc>
          <w:tcPr>
            <w:tcW w:w="3970" w:type="dxa"/>
            <w:shd w:val="clear" w:color="auto" w:fill="8EAADB"/>
          </w:tcPr>
          <w:p w:rsidR="00DB4B4D" w:rsidRDefault="00DB4B4D" w:rsidP="00DB70CD">
            <w:pPr>
              <w:ind w:left="0"/>
              <w:rPr>
                <w:sz w:val="22"/>
                <w:szCs w:val="22"/>
              </w:rPr>
            </w:pPr>
            <w:r>
              <w:rPr>
                <w:sz w:val="22"/>
                <w:szCs w:val="22"/>
              </w:rPr>
              <w:t>Maintenance Postes Clients</w:t>
            </w:r>
          </w:p>
        </w:tc>
        <w:tc>
          <w:tcPr>
            <w:tcW w:w="1701" w:type="dxa"/>
            <w:shd w:val="clear" w:color="auto" w:fill="8EAADB"/>
          </w:tcPr>
          <w:p w:rsidR="00DB4B4D" w:rsidRPr="00DB70CD" w:rsidRDefault="00DB4B4D" w:rsidP="00DB70CD">
            <w:pPr>
              <w:ind w:left="0"/>
              <w:jc w:val="center"/>
              <w:rPr>
                <w:sz w:val="22"/>
                <w:szCs w:val="22"/>
              </w:rPr>
            </w:pPr>
          </w:p>
        </w:tc>
        <w:tc>
          <w:tcPr>
            <w:tcW w:w="1134" w:type="dxa"/>
            <w:shd w:val="clear" w:color="auto" w:fill="8EAADB"/>
          </w:tcPr>
          <w:p w:rsidR="00DB4B4D" w:rsidRPr="00DB70CD" w:rsidRDefault="00244033" w:rsidP="00DB70CD">
            <w:pPr>
              <w:ind w:left="0"/>
              <w:jc w:val="center"/>
              <w:rPr>
                <w:sz w:val="22"/>
                <w:szCs w:val="22"/>
              </w:rPr>
            </w:pPr>
            <w:r w:rsidRPr="00DB70CD">
              <w:rPr>
                <w:b/>
                <w:color w:val="00B050"/>
                <w:sz w:val="32"/>
                <w:szCs w:val="32"/>
              </w:rPr>
              <w:sym w:font="Wingdings" w:char="F0FC"/>
            </w:r>
          </w:p>
        </w:tc>
        <w:tc>
          <w:tcPr>
            <w:tcW w:w="1276" w:type="dxa"/>
            <w:shd w:val="clear" w:color="auto" w:fill="8EAADB"/>
          </w:tcPr>
          <w:p w:rsidR="00DB4B4D" w:rsidRPr="00DB70CD" w:rsidRDefault="00DB4B4D" w:rsidP="00DB70CD">
            <w:pPr>
              <w:ind w:left="0"/>
              <w:jc w:val="center"/>
              <w:rPr>
                <w:b/>
                <w:color w:val="00B050"/>
                <w:sz w:val="32"/>
                <w:szCs w:val="32"/>
              </w:rPr>
            </w:pPr>
          </w:p>
        </w:tc>
        <w:tc>
          <w:tcPr>
            <w:tcW w:w="1843" w:type="dxa"/>
            <w:shd w:val="clear" w:color="auto" w:fill="8EAADB"/>
          </w:tcPr>
          <w:p w:rsidR="00DB4B4D" w:rsidRPr="00DB70CD" w:rsidRDefault="00DB4B4D" w:rsidP="00DB70CD">
            <w:pPr>
              <w:ind w:left="0"/>
              <w:jc w:val="center"/>
              <w:rPr>
                <w:sz w:val="22"/>
                <w:szCs w:val="22"/>
              </w:rPr>
            </w:pPr>
          </w:p>
        </w:tc>
      </w:tr>
      <w:tr w:rsidR="00DB4B4D" w:rsidTr="00244033">
        <w:tc>
          <w:tcPr>
            <w:tcW w:w="3970" w:type="dxa"/>
            <w:shd w:val="clear" w:color="auto" w:fill="auto"/>
          </w:tcPr>
          <w:p w:rsidR="00DB4B4D" w:rsidRDefault="00DB4B4D" w:rsidP="00DB70CD">
            <w:pPr>
              <w:ind w:left="0"/>
              <w:rPr>
                <w:sz w:val="22"/>
                <w:szCs w:val="22"/>
              </w:rPr>
            </w:pPr>
            <w:r>
              <w:rPr>
                <w:sz w:val="22"/>
                <w:szCs w:val="22"/>
              </w:rPr>
              <w:t>Maintenance Imprimantes</w:t>
            </w:r>
          </w:p>
        </w:tc>
        <w:tc>
          <w:tcPr>
            <w:tcW w:w="1701" w:type="dxa"/>
            <w:shd w:val="clear" w:color="auto" w:fill="auto"/>
          </w:tcPr>
          <w:p w:rsidR="00DB4B4D" w:rsidRPr="00DB70CD" w:rsidRDefault="00244033" w:rsidP="00DB70CD">
            <w:pPr>
              <w:ind w:left="0"/>
              <w:jc w:val="center"/>
              <w:rPr>
                <w:sz w:val="22"/>
                <w:szCs w:val="22"/>
              </w:rPr>
            </w:pPr>
            <w:r w:rsidRPr="00DB70CD">
              <w:rPr>
                <w:b/>
                <w:color w:val="00B050"/>
                <w:sz w:val="32"/>
                <w:szCs w:val="32"/>
              </w:rPr>
              <w:sym w:font="Wingdings" w:char="F0FC"/>
            </w:r>
          </w:p>
        </w:tc>
        <w:tc>
          <w:tcPr>
            <w:tcW w:w="1134" w:type="dxa"/>
            <w:shd w:val="clear" w:color="auto" w:fill="auto"/>
          </w:tcPr>
          <w:p w:rsidR="00DB4B4D" w:rsidRPr="00DB70CD" w:rsidRDefault="00244033" w:rsidP="00DB70CD">
            <w:pPr>
              <w:ind w:left="0"/>
              <w:jc w:val="center"/>
              <w:rPr>
                <w:sz w:val="22"/>
                <w:szCs w:val="22"/>
              </w:rPr>
            </w:pPr>
            <w:r w:rsidRPr="00DB70CD">
              <w:rPr>
                <w:b/>
                <w:color w:val="00B050"/>
                <w:sz w:val="32"/>
                <w:szCs w:val="32"/>
              </w:rPr>
              <w:sym w:font="Wingdings" w:char="F0FC"/>
            </w:r>
          </w:p>
        </w:tc>
        <w:tc>
          <w:tcPr>
            <w:tcW w:w="1276" w:type="dxa"/>
            <w:shd w:val="clear" w:color="auto" w:fill="auto"/>
          </w:tcPr>
          <w:p w:rsidR="00DB4B4D" w:rsidRPr="00DB70CD" w:rsidRDefault="00DB4B4D" w:rsidP="00DB70CD">
            <w:pPr>
              <w:ind w:left="0"/>
              <w:jc w:val="center"/>
              <w:rPr>
                <w:b/>
                <w:color w:val="00B050"/>
                <w:sz w:val="32"/>
                <w:szCs w:val="32"/>
              </w:rPr>
            </w:pPr>
          </w:p>
        </w:tc>
        <w:tc>
          <w:tcPr>
            <w:tcW w:w="1843" w:type="dxa"/>
            <w:shd w:val="clear" w:color="auto" w:fill="auto"/>
          </w:tcPr>
          <w:p w:rsidR="00DB4B4D" w:rsidRPr="00DB70CD" w:rsidRDefault="00DB4B4D" w:rsidP="00DB70CD">
            <w:pPr>
              <w:ind w:left="0"/>
              <w:jc w:val="center"/>
              <w:rPr>
                <w:sz w:val="22"/>
                <w:szCs w:val="22"/>
              </w:rPr>
            </w:pPr>
          </w:p>
        </w:tc>
      </w:tr>
      <w:tr w:rsidR="009D11FA" w:rsidTr="009D11FA">
        <w:tc>
          <w:tcPr>
            <w:tcW w:w="3970" w:type="dxa"/>
            <w:shd w:val="clear" w:color="auto" w:fill="8EAADB"/>
          </w:tcPr>
          <w:p w:rsidR="00DB4B4D" w:rsidRDefault="00DB4B4D" w:rsidP="00DB70CD">
            <w:pPr>
              <w:ind w:left="0"/>
              <w:rPr>
                <w:sz w:val="22"/>
                <w:szCs w:val="22"/>
              </w:rPr>
            </w:pPr>
            <w:r>
              <w:rPr>
                <w:sz w:val="22"/>
                <w:szCs w:val="22"/>
              </w:rPr>
              <w:t>Maintenance Consommables</w:t>
            </w:r>
          </w:p>
        </w:tc>
        <w:tc>
          <w:tcPr>
            <w:tcW w:w="1701" w:type="dxa"/>
            <w:shd w:val="clear" w:color="auto" w:fill="8EAADB"/>
          </w:tcPr>
          <w:p w:rsidR="00DB4B4D" w:rsidRPr="00DB70CD" w:rsidRDefault="00244033" w:rsidP="00DB70CD">
            <w:pPr>
              <w:ind w:left="0"/>
              <w:jc w:val="center"/>
              <w:rPr>
                <w:sz w:val="22"/>
                <w:szCs w:val="22"/>
              </w:rPr>
            </w:pPr>
            <w:r w:rsidRPr="00DB70CD">
              <w:rPr>
                <w:b/>
                <w:color w:val="00B050"/>
                <w:sz w:val="32"/>
                <w:szCs w:val="32"/>
              </w:rPr>
              <w:sym w:font="Wingdings" w:char="F0FC"/>
            </w:r>
          </w:p>
        </w:tc>
        <w:tc>
          <w:tcPr>
            <w:tcW w:w="1134" w:type="dxa"/>
            <w:shd w:val="clear" w:color="auto" w:fill="8EAADB"/>
          </w:tcPr>
          <w:p w:rsidR="00DB4B4D" w:rsidRPr="00DB70CD" w:rsidRDefault="00244033" w:rsidP="00DB70CD">
            <w:pPr>
              <w:ind w:left="0"/>
              <w:jc w:val="center"/>
              <w:rPr>
                <w:sz w:val="22"/>
                <w:szCs w:val="22"/>
              </w:rPr>
            </w:pPr>
            <w:r w:rsidRPr="00DB70CD">
              <w:rPr>
                <w:b/>
                <w:color w:val="00B050"/>
                <w:sz w:val="32"/>
                <w:szCs w:val="32"/>
              </w:rPr>
              <w:sym w:font="Wingdings" w:char="F0FC"/>
            </w:r>
          </w:p>
        </w:tc>
        <w:tc>
          <w:tcPr>
            <w:tcW w:w="1276" w:type="dxa"/>
            <w:shd w:val="clear" w:color="auto" w:fill="8EAADB"/>
          </w:tcPr>
          <w:p w:rsidR="00DB4B4D" w:rsidRPr="00DB70CD" w:rsidRDefault="00DB4B4D" w:rsidP="00DB70CD">
            <w:pPr>
              <w:ind w:left="0"/>
              <w:jc w:val="center"/>
              <w:rPr>
                <w:b/>
                <w:color w:val="00B050"/>
                <w:sz w:val="32"/>
                <w:szCs w:val="32"/>
              </w:rPr>
            </w:pPr>
          </w:p>
        </w:tc>
        <w:tc>
          <w:tcPr>
            <w:tcW w:w="1843" w:type="dxa"/>
            <w:shd w:val="clear" w:color="auto" w:fill="8EAADB"/>
          </w:tcPr>
          <w:p w:rsidR="00DB4B4D" w:rsidRPr="00DB70CD" w:rsidRDefault="00DB4B4D" w:rsidP="00DB70CD">
            <w:pPr>
              <w:ind w:left="0"/>
              <w:jc w:val="center"/>
              <w:rPr>
                <w:sz w:val="22"/>
                <w:szCs w:val="22"/>
              </w:rPr>
            </w:pPr>
          </w:p>
        </w:tc>
      </w:tr>
      <w:tr w:rsidR="004709EB" w:rsidTr="00244033">
        <w:tc>
          <w:tcPr>
            <w:tcW w:w="3970" w:type="dxa"/>
            <w:shd w:val="clear" w:color="auto" w:fill="auto"/>
          </w:tcPr>
          <w:p w:rsidR="00DB4B4D" w:rsidRPr="00DB70CD" w:rsidRDefault="00DB4B4D" w:rsidP="00DB70CD">
            <w:pPr>
              <w:ind w:left="0"/>
              <w:rPr>
                <w:sz w:val="22"/>
                <w:szCs w:val="22"/>
              </w:rPr>
            </w:pPr>
            <w:r>
              <w:rPr>
                <w:sz w:val="22"/>
                <w:szCs w:val="22"/>
              </w:rPr>
              <w:t>Panne Niveau 1</w:t>
            </w:r>
          </w:p>
        </w:tc>
        <w:tc>
          <w:tcPr>
            <w:tcW w:w="1701" w:type="dxa"/>
            <w:shd w:val="clear" w:color="auto" w:fill="auto"/>
          </w:tcPr>
          <w:p w:rsidR="004709EB" w:rsidRPr="00DB70CD" w:rsidRDefault="00244033" w:rsidP="00DB70CD">
            <w:pPr>
              <w:ind w:left="0"/>
              <w:jc w:val="center"/>
              <w:rPr>
                <w:sz w:val="22"/>
                <w:szCs w:val="22"/>
              </w:rPr>
            </w:pPr>
            <w:r w:rsidRPr="00DB70CD">
              <w:rPr>
                <w:b/>
                <w:color w:val="00B050"/>
                <w:sz w:val="32"/>
                <w:szCs w:val="32"/>
              </w:rPr>
              <w:sym w:font="Wingdings" w:char="F0FC"/>
            </w:r>
          </w:p>
        </w:tc>
        <w:tc>
          <w:tcPr>
            <w:tcW w:w="1134" w:type="dxa"/>
            <w:shd w:val="clear" w:color="auto" w:fill="auto"/>
          </w:tcPr>
          <w:p w:rsidR="004709EB" w:rsidRPr="00DB70CD" w:rsidRDefault="00244033" w:rsidP="00DB70CD">
            <w:pPr>
              <w:ind w:left="0"/>
              <w:jc w:val="center"/>
              <w:rPr>
                <w:sz w:val="22"/>
                <w:szCs w:val="22"/>
              </w:rPr>
            </w:pPr>
            <w:r w:rsidRPr="00DB70CD">
              <w:rPr>
                <w:b/>
                <w:color w:val="00B050"/>
                <w:sz w:val="32"/>
                <w:szCs w:val="32"/>
              </w:rPr>
              <w:sym w:font="Wingdings" w:char="F0FC"/>
            </w:r>
          </w:p>
        </w:tc>
        <w:tc>
          <w:tcPr>
            <w:tcW w:w="1276" w:type="dxa"/>
            <w:shd w:val="clear" w:color="auto" w:fill="auto"/>
          </w:tcPr>
          <w:p w:rsidR="004709EB" w:rsidRPr="00DB70CD" w:rsidRDefault="004709EB" w:rsidP="00DB70CD">
            <w:pPr>
              <w:ind w:left="0"/>
              <w:jc w:val="center"/>
              <w:rPr>
                <w:sz w:val="22"/>
                <w:szCs w:val="22"/>
              </w:rPr>
            </w:pPr>
          </w:p>
        </w:tc>
        <w:tc>
          <w:tcPr>
            <w:tcW w:w="1843" w:type="dxa"/>
            <w:shd w:val="clear" w:color="auto" w:fill="auto"/>
          </w:tcPr>
          <w:p w:rsidR="004709EB" w:rsidRPr="00DB70CD" w:rsidRDefault="004709EB" w:rsidP="00DB70CD">
            <w:pPr>
              <w:ind w:left="0"/>
              <w:jc w:val="center"/>
              <w:rPr>
                <w:sz w:val="22"/>
                <w:szCs w:val="22"/>
              </w:rPr>
            </w:pPr>
          </w:p>
        </w:tc>
      </w:tr>
      <w:tr w:rsidR="009D11FA" w:rsidTr="009D11FA">
        <w:tc>
          <w:tcPr>
            <w:tcW w:w="3970" w:type="dxa"/>
            <w:shd w:val="clear" w:color="auto" w:fill="8EAADB"/>
          </w:tcPr>
          <w:p w:rsidR="004709EB" w:rsidRPr="00DB70CD" w:rsidRDefault="00DB4B4D" w:rsidP="00DB70CD">
            <w:pPr>
              <w:ind w:left="0"/>
              <w:rPr>
                <w:sz w:val="22"/>
                <w:szCs w:val="22"/>
              </w:rPr>
            </w:pPr>
            <w:r>
              <w:rPr>
                <w:sz w:val="22"/>
                <w:szCs w:val="22"/>
              </w:rPr>
              <w:t>Panne Niveau 2</w:t>
            </w:r>
          </w:p>
        </w:tc>
        <w:tc>
          <w:tcPr>
            <w:tcW w:w="1701" w:type="dxa"/>
            <w:shd w:val="clear" w:color="auto" w:fill="8EAADB"/>
          </w:tcPr>
          <w:p w:rsidR="004709EB" w:rsidRPr="00DB70CD" w:rsidRDefault="004709EB" w:rsidP="00DB70CD">
            <w:pPr>
              <w:ind w:left="0"/>
              <w:jc w:val="center"/>
              <w:rPr>
                <w:sz w:val="22"/>
                <w:szCs w:val="22"/>
              </w:rPr>
            </w:pPr>
          </w:p>
        </w:tc>
        <w:tc>
          <w:tcPr>
            <w:tcW w:w="1134" w:type="dxa"/>
            <w:shd w:val="clear" w:color="auto" w:fill="8EAADB"/>
          </w:tcPr>
          <w:p w:rsidR="004709EB" w:rsidRPr="00DB70CD" w:rsidRDefault="00244033" w:rsidP="00DB70CD">
            <w:pPr>
              <w:ind w:left="0"/>
              <w:jc w:val="center"/>
              <w:rPr>
                <w:sz w:val="22"/>
                <w:szCs w:val="22"/>
              </w:rPr>
            </w:pPr>
            <w:r w:rsidRPr="00DB70CD">
              <w:rPr>
                <w:b/>
                <w:color w:val="00B050"/>
                <w:sz w:val="32"/>
                <w:szCs w:val="32"/>
              </w:rPr>
              <w:sym w:font="Wingdings" w:char="F0FC"/>
            </w:r>
          </w:p>
        </w:tc>
        <w:tc>
          <w:tcPr>
            <w:tcW w:w="1276" w:type="dxa"/>
            <w:shd w:val="clear" w:color="auto" w:fill="8EAADB"/>
          </w:tcPr>
          <w:p w:rsidR="004709EB" w:rsidRPr="00DB70CD" w:rsidRDefault="00244033" w:rsidP="00DB70CD">
            <w:pPr>
              <w:ind w:left="0"/>
              <w:jc w:val="center"/>
              <w:rPr>
                <w:sz w:val="22"/>
                <w:szCs w:val="22"/>
              </w:rPr>
            </w:pPr>
            <w:r w:rsidRPr="00DB70CD">
              <w:rPr>
                <w:b/>
                <w:color w:val="00B050"/>
                <w:sz w:val="32"/>
                <w:szCs w:val="32"/>
              </w:rPr>
              <w:sym w:font="Wingdings" w:char="F0FC"/>
            </w:r>
          </w:p>
        </w:tc>
        <w:tc>
          <w:tcPr>
            <w:tcW w:w="1843" w:type="dxa"/>
            <w:shd w:val="clear" w:color="auto" w:fill="8EAADB"/>
          </w:tcPr>
          <w:p w:rsidR="004709EB" w:rsidRPr="00DB70CD" w:rsidRDefault="004709EB" w:rsidP="00DB70CD">
            <w:pPr>
              <w:ind w:left="0"/>
              <w:jc w:val="center"/>
              <w:rPr>
                <w:sz w:val="22"/>
                <w:szCs w:val="22"/>
              </w:rPr>
            </w:pPr>
          </w:p>
        </w:tc>
      </w:tr>
      <w:tr w:rsidR="004709EB" w:rsidTr="00244033">
        <w:tc>
          <w:tcPr>
            <w:tcW w:w="3970" w:type="dxa"/>
            <w:shd w:val="clear" w:color="auto" w:fill="auto"/>
          </w:tcPr>
          <w:p w:rsidR="004709EB" w:rsidRPr="00DB70CD" w:rsidRDefault="00DB4B4D" w:rsidP="00DB70CD">
            <w:pPr>
              <w:ind w:left="0"/>
              <w:rPr>
                <w:sz w:val="22"/>
                <w:szCs w:val="22"/>
              </w:rPr>
            </w:pPr>
            <w:r>
              <w:rPr>
                <w:sz w:val="22"/>
                <w:szCs w:val="22"/>
              </w:rPr>
              <w:t>Panne FAI</w:t>
            </w:r>
          </w:p>
        </w:tc>
        <w:tc>
          <w:tcPr>
            <w:tcW w:w="1701" w:type="dxa"/>
            <w:shd w:val="clear" w:color="auto" w:fill="auto"/>
          </w:tcPr>
          <w:p w:rsidR="004709EB" w:rsidRPr="00DB70CD" w:rsidRDefault="004709EB" w:rsidP="00DB70CD">
            <w:pPr>
              <w:ind w:left="0"/>
              <w:jc w:val="center"/>
              <w:rPr>
                <w:sz w:val="22"/>
                <w:szCs w:val="22"/>
              </w:rPr>
            </w:pPr>
          </w:p>
        </w:tc>
        <w:tc>
          <w:tcPr>
            <w:tcW w:w="1134" w:type="dxa"/>
            <w:shd w:val="clear" w:color="auto" w:fill="auto"/>
          </w:tcPr>
          <w:p w:rsidR="004709EB" w:rsidRPr="00DB70CD" w:rsidRDefault="004709EB" w:rsidP="00DB70CD">
            <w:pPr>
              <w:ind w:left="0"/>
              <w:jc w:val="center"/>
              <w:rPr>
                <w:sz w:val="22"/>
                <w:szCs w:val="22"/>
              </w:rPr>
            </w:pPr>
          </w:p>
        </w:tc>
        <w:tc>
          <w:tcPr>
            <w:tcW w:w="1276" w:type="dxa"/>
            <w:shd w:val="clear" w:color="auto" w:fill="auto"/>
          </w:tcPr>
          <w:p w:rsidR="004709EB" w:rsidRPr="00DB70CD" w:rsidRDefault="004709EB" w:rsidP="00DB70CD">
            <w:pPr>
              <w:ind w:left="0"/>
              <w:jc w:val="center"/>
              <w:rPr>
                <w:sz w:val="22"/>
                <w:szCs w:val="22"/>
              </w:rPr>
            </w:pPr>
          </w:p>
        </w:tc>
        <w:tc>
          <w:tcPr>
            <w:tcW w:w="1843" w:type="dxa"/>
            <w:shd w:val="clear" w:color="auto" w:fill="auto"/>
          </w:tcPr>
          <w:p w:rsidR="004709EB" w:rsidRPr="00DB70CD" w:rsidRDefault="00244033" w:rsidP="00DB70CD">
            <w:pPr>
              <w:ind w:left="0"/>
              <w:jc w:val="center"/>
              <w:rPr>
                <w:sz w:val="22"/>
                <w:szCs w:val="22"/>
              </w:rPr>
            </w:pPr>
            <w:r w:rsidRPr="00DB70CD">
              <w:rPr>
                <w:b/>
                <w:color w:val="00B050"/>
                <w:sz w:val="32"/>
                <w:szCs w:val="32"/>
              </w:rPr>
              <w:sym w:font="Wingdings" w:char="F0FC"/>
            </w:r>
          </w:p>
        </w:tc>
      </w:tr>
      <w:tr w:rsidR="009D11FA" w:rsidTr="009D11FA">
        <w:tc>
          <w:tcPr>
            <w:tcW w:w="3970" w:type="dxa"/>
            <w:shd w:val="clear" w:color="auto" w:fill="8EAADB"/>
          </w:tcPr>
          <w:p w:rsidR="00DB4B4D" w:rsidRDefault="00DB4B4D" w:rsidP="00DB70CD">
            <w:pPr>
              <w:ind w:left="0"/>
              <w:rPr>
                <w:sz w:val="22"/>
                <w:szCs w:val="22"/>
              </w:rPr>
            </w:pPr>
            <w:r>
              <w:rPr>
                <w:sz w:val="22"/>
                <w:szCs w:val="22"/>
              </w:rPr>
              <w:t>Panne électricité</w:t>
            </w:r>
          </w:p>
        </w:tc>
        <w:tc>
          <w:tcPr>
            <w:tcW w:w="1701" w:type="dxa"/>
            <w:shd w:val="clear" w:color="auto" w:fill="8EAADB"/>
          </w:tcPr>
          <w:p w:rsidR="00DB4B4D" w:rsidRPr="00DB70CD" w:rsidRDefault="00DB4B4D" w:rsidP="00DB70CD">
            <w:pPr>
              <w:ind w:left="0"/>
              <w:jc w:val="center"/>
              <w:rPr>
                <w:sz w:val="22"/>
                <w:szCs w:val="22"/>
              </w:rPr>
            </w:pPr>
          </w:p>
        </w:tc>
        <w:tc>
          <w:tcPr>
            <w:tcW w:w="1134" w:type="dxa"/>
            <w:shd w:val="clear" w:color="auto" w:fill="8EAADB"/>
          </w:tcPr>
          <w:p w:rsidR="00DB4B4D" w:rsidRPr="00DB70CD" w:rsidRDefault="00DB4B4D" w:rsidP="00DB70CD">
            <w:pPr>
              <w:ind w:left="0"/>
              <w:jc w:val="center"/>
              <w:rPr>
                <w:sz w:val="22"/>
                <w:szCs w:val="22"/>
              </w:rPr>
            </w:pPr>
          </w:p>
        </w:tc>
        <w:tc>
          <w:tcPr>
            <w:tcW w:w="1276" w:type="dxa"/>
            <w:shd w:val="clear" w:color="auto" w:fill="8EAADB"/>
          </w:tcPr>
          <w:p w:rsidR="00DB4B4D" w:rsidRPr="00DB70CD" w:rsidRDefault="00DB4B4D" w:rsidP="00DB70CD">
            <w:pPr>
              <w:ind w:left="0"/>
              <w:jc w:val="center"/>
              <w:rPr>
                <w:sz w:val="22"/>
                <w:szCs w:val="22"/>
              </w:rPr>
            </w:pPr>
          </w:p>
        </w:tc>
        <w:tc>
          <w:tcPr>
            <w:tcW w:w="1843" w:type="dxa"/>
            <w:shd w:val="clear" w:color="auto" w:fill="8EAADB"/>
          </w:tcPr>
          <w:p w:rsidR="00DB4B4D" w:rsidRPr="00DB70CD" w:rsidRDefault="00244033" w:rsidP="00DB70CD">
            <w:pPr>
              <w:ind w:left="0"/>
              <w:jc w:val="center"/>
              <w:rPr>
                <w:sz w:val="22"/>
                <w:szCs w:val="22"/>
              </w:rPr>
            </w:pPr>
            <w:r w:rsidRPr="00DB70CD">
              <w:rPr>
                <w:b/>
                <w:color w:val="00B050"/>
                <w:sz w:val="32"/>
                <w:szCs w:val="32"/>
              </w:rPr>
              <w:sym w:font="Wingdings" w:char="F0FC"/>
            </w:r>
          </w:p>
        </w:tc>
      </w:tr>
      <w:tr w:rsidR="00DB4B4D" w:rsidTr="00244033">
        <w:tc>
          <w:tcPr>
            <w:tcW w:w="3970" w:type="dxa"/>
            <w:shd w:val="clear" w:color="auto" w:fill="auto"/>
          </w:tcPr>
          <w:p w:rsidR="00DB4B4D" w:rsidRDefault="00DB4B4D" w:rsidP="00DB70CD">
            <w:pPr>
              <w:ind w:left="0"/>
              <w:rPr>
                <w:sz w:val="22"/>
                <w:szCs w:val="22"/>
              </w:rPr>
            </w:pPr>
            <w:r>
              <w:rPr>
                <w:sz w:val="22"/>
                <w:szCs w:val="22"/>
              </w:rPr>
              <w:t>Panne ERP</w:t>
            </w:r>
          </w:p>
        </w:tc>
        <w:tc>
          <w:tcPr>
            <w:tcW w:w="1701" w:type="dxa"/>
            <w:shd w:val="clear" w:color="auto" w:fill="auto"/>
          </w:tcPr>
          <w:p w:rsidR="00DB4B4D" w:rsidRPr="00DB70CD" w:rsidRDefault="00DB4B4D" w:rsidP="00DB70CD">
            <w:pPr>
              <w:ind w:left="0"/>
              <w:jc w:val="center"/>
              <w:rPr>
                <w:sz w:val="22"/>
                <w:szCs w:val="22"/>
              </w:rPr>
            </w:pPr>
          </w:p>
        </w:tc>
        <w:tc>
          <w:tcPr>
            <w:tcW w:w="1134" w:type="dxa"/>
            <w:shd w:val="clear" w:color="auto" w:fill="auto"/>
          </w:tcPr>
          <w:p w:rsidR="00DB4B4D" w:rsidRPr="00DB70CD" w:rsidRDefault="00DB4B4D" w:rsidP="00DB70CD">
            <w:pPr>
              <w:ind w:left="0"/>
              <w:jc w:val="center"/>
              <w:rPr>
                <w:sz w:val="22"/>
                <w:szCs w:val="22"/>
              </w:rPr>
            </w:pPr>
          </w:p>
        </w:tc>
        <w:tc>
          <w:tcPr>
            <w:tcW w:w="1276" w:type="dxa"/>
            <w:shd w:val="clear" w:color="auto" w:fill="auto"/>
          </w:tcPr>
          <w:p w:rsidR="00DB4B4D" w:rsidRPr="00DB70CD" w:rsidRDefault="00DB4B4D" w:rsidP="00DB70CD">
            <w:pPr>
              <w:ind w:left="0"/>
              <w:jc w:val="center"/>
              <w:rPr>
                <w:sz w:val="22"/>
                <w:szCs w:val="22"/>
              </w:rPr>
            </w:pPr>
          </w:p>
        </w:tc>
        <w:tc>
          <w:tcPr>
            <w:tcW w:w="1843" w:type="dxa"/>
            <w:shd w:val="clear" w:color="auto" w:fill="auto"/>
          </w:tcPr>
          <w:p w:rsidR="00DB4B4D" w:rsidRPr="00DB70CD" w:rsidRDefault="00244033" w:rsidP="00DB70CD">
            <w:pPr>
              <w:ind w:left="0"/>
              <w:jc w:val="center"/>
              <w:rPr>
                <w:sz w:val="22"/>
                <w:szCs w:val="22"/>
              </w:rPr>
            </w:pPr>
            <w:r w:rsidRPr="00DB70CD">
              <w:rPr>
                <w:b/>
                <w:color w:val="00B050"/>
                <w:sz w:val="32"/>
                <w:szCs w:val="32"/>
              </w:rPr>
              <w:sym w:font="Wingdings" w:char="F0FC"/>
            </w:r>
          </w:p>
        </w:tc>
      </w:tr>
    </w:tbl>
    <w:p w:rsidR="00B00B7D" w:rsidRDefault="00B00B7D" w:rsidP="003F6897"/>
    <w:p w:rsidR="009F1CBE" w:rsidRDefault="00B00B7D" w:rsidP="003F6897">
      <w:r>
        <w:br w:type="page"/>
      </w:r>
    </w:p>
    <w:p w:rsidR="00B15E0A" w:rsidRPr="00B15E0A" w:rsidRDefault="00205267" w:rsidP="00B15E0A">
      <w:pPr>
        <w:pStyle w:val="Heading3"/>
      </w:pPr>
      <w:bookmarkStart w:id="70" w:name="_Toc306613659"/>
      <w:bookmarkStart w:id="71" w:name="_Toc442271151"/>
      <w:r>
        <w:t>Applications</w:t>
      </w:r>
      <w:bookmarkEnd w:id="70"/>
      <w:bookmarkEnd w:id="71"/>
    </w:p>
    <w:p w:rsidR="00704EC9" w:rsidRDefault="003E0AFA" w:rsidP="00704EC9">
      <w:r>
        <w:rPr>
          <w:noProof/>
        </w:rPr>
        <w:pict>
          <v:shape id="_x0000_s1130" type="#_x0000_t75" style="position:absolute;left:0;text-align:left;margin-left:334.45pt;margin-top:20.6pt;width:118.9pt;height:41.25pt;z-index:19">
            <v:imagedata r:id="rId22" o:title="trend-micro"/>
            <w10:wrap type="square"/>
          </v:shape>
        </w:pict>
      </w:r>
      <w:r>
        <w:rPr>
          <w:noProof/>
        </w:rPr>
        <w:pict>
          <v:shape id="_x0000_s1129" type="#_x0000_t75" style="position:absolute;left:0;text-align:left;margin-left:22.25pt;margin-top:6.5pt;width:90.3pt;height:50.85pt;z-index:18">
            <v:imagedata r:id="rId21" o:title="gen_microsoft_office_2013"/>
            <w10:wrap type="square"/>
          </v:shape>
        </w:pict>
      </w:r>
      <w:r w:rsidR="00704EC9">
        <w:t>Les postes clients seront tous équipés de la suite Office 2013, mais également de l'antivirus Trend Micro Office Scan.</w:t>
      </w:r>
    </w:p>
    <w:p w:rsidR="006F5750" w:rsidRDefault="00704EC9" w:rsidP="006F5750">
      <w:r>
        <w:tab/>
      </w:r>
    </w:p>
    <w:p w:rsidR="00704EC9" w:rsidRDefault="00704EC9" w:rsidP="00704EC9">
      <w:r>
        <w:t>Un agent sera installé pour permettre une remontée d'inventaire de chaque poste.</w:t>
      </w:r>
    </w:p>
    <w:p w:rsidR="00B00B7D" w:rsidRDefault="00B00B7D" w:rsidP="00704EC9"/>
    <w:p w:rsidR="00DB70CD" w:rsidRPr="00083B66" w:rsidRDefault="00083B66" w:rsidP="00083B66">
      <w:pPr>
        <w:pStyle w:val="Heading4"/>
      </w:pPr>
      <w:r w:rsidRPr="00083B66">
        <w:t>Inventorier les composants du parc</w:t>
      </w:r>
    </w:p>
    <w:p w:rsidR="008E51E8" w:rsidRDefault="003E0AFA" w:rsidP="00340BB2">
      <w:pPr>
        <w:pStyle w:val="puce3"/>
        <w:numPr>
          <w:ilvl w:val="0"/>
          <w:numId w:val="0"/>
        </w:numPr>
      </w:pPr>
      <w:r>
        <w:rPr>
          <w:noProof/>
        </w:rPr>
        <w:pict>
          <v:shape id="_x0000_s1122" type="#_x0000_t75" style="position:absolute;left:0;text-align:left;margin-left:0;margin-top:14.6pt;width:210.4pt;height:27.4pt;z-index:14" o:allowoverlap="f">
            <v:imagedata r:id="rId41" o:title="Glpi"/>
            <w10:wrap type="square"/>
          </v:shape>
        </w:pict>
      </w:r>
    </w:p>
    <w:p w:rsidR="0099632D" w:rsidRPr="0099632D" w:rsidRDefault="0099632D" w:rsidP="00340BB2">
      <w:pPr>
        <w:pStyle w:val="puce3"/>
        <w:numPr>
          <w:ilvl w:val="0"/>
          <w:numId w:val="0"/>
        </w:numPr>
      </w:pPr>
      <w:r w:rsidRPr="0099632D">
        <w:t>GLPI est un logiciel de gestion de parc informatique, sa pr</w:t>
      </w:r>
      <w:r w:rsidR="00CE0EE7">
        <w:t xml:space="preserve">incipale fonction étant de </w:t>
      </w:r>
      <w:r w:rsidRPr="0099632D">
        <w:t>permettre de reporter des incidents ou requêtes quels que soient leur impact ou priorité. Toutes les actions étant tracées, GLPI nous permet d'avoir un historique précis des échanges entre les salariés et le service techniques, mais également des tâches effectuées.</w:t>
      </w:r>
    </w:p>
    <w:p w:rsidR="0099632D" w:rsidRDefault="0099632D" w:rsidP="00340BB2">
      <w:pPr>
        <w:pStyle w:val="puce3"/>
        <w:numPr>
          <w:ilvl w:val="0"/>
          <w:numId w:val="0"/>
        </w:numPr>
      </w:pPr>
    </w:p>
    <w:p w:rsidR="008E51E8" w:rsidRPr="0099632D" w:rsidRDefault="008E51E8" w:rsidP="00340BB2">
      <w:pPr>
        <w:pStyle w:val="puce3"/>
        <w:numPr>
          <w:ilvl w:val="0"/>
          <w:numId w:val="0"/>
        </w:numPr>
      </w:pPr>
    </w:p>
    <w:p w:rsidR="0099632D" w:rsidRPr="0099632D" w:rsidRDefault="003E0AFA" w:rsidP="00340BB2">
      <w:pPr>
        <w:pStyle w:val="puce3"/>
        <w:numPr>
          <w:ilvl w:val="0"/>
          <w:numId w:val="0"/>
        </w:numPr>
      </w:pPr>
      <w:r>
        <w:rPr>
          <w:noProof/>
        </w:rPr>
        <w:pict>
          <v:shape id="_x0000_s1127" type="#_x0000_t75" style="position:absolute;left:0;text-align:left;margin-left:1538.25pt;margin-top:0;width:153.75pt;height:57.75pt;z-index:16;mso-position-horizontal:right;mso-position-horizontal-relative:margin">
            <v:imagedata r:id="rId42" o:title="fusion_transparence_200x150"/>
            <w10:wrap type="square" anchorx="margin"/>
          </v:shape>
        </w:pict>
      </w:r>
      <w:r w:rsidR="00CE0EE7">
        <w:t>Afin de donner</w:t>
      </w:r>
      <w:r w:rsidR="0099632D" w:rsidRPr="0099632D">
        <w:t xml:space="preserve"> au service informatique </w:t>
      </w:r>
      <w:r w:rsidR="00CE0EE7">
        <w:t xml:space="preserve">la possibilité </w:t>
      </w:r>
      <w:r w:rsidR="0099632D" w:rsidRPr="0099632D">
        <w:t>d'avoir un inventaire matériel continuellement à jour, nous avons intégré un plugin au gestionnaire de parc GLPI nous permettant d'avoir accès aux caractéristiques matérielles mais également logicielles d'un équipement informatique. Exemple de sondes Nagios</w:t>
      </w:r>
      <w:r w:rsidR="0099632D">
        <w:t xml:space="preserve"> : températures d'un équipement ;</w:t>
      </w:r>
      <w:r w:rsidR="0099632D" w:rsidRPr="0099632D">
        <w:t xml:space="preserve"> uti</w:t>
      </w:r>
      <w:r w:rsidR="0099632D">
        <w:t>lisation du CPU et/ou de la RAM ; espace disque restant ;</w:t>
      </w:r>
      <w:r w:rsidR="0099632D" w:rsidRPr="0099632D">
        <w:t xml:space="preserve"> accès internet.</w:t>
      </w:r>
    </w:p>
    <w:p w:rsidR="0099632D" w:rsidRPr="0099632D" w:rsidRDefault="0099632D" w:rsidP="00340BB2">
      <w:pPr>
        <w:pStyle w:val="puce3"/>
        <w:numPr>
          <w:ilvl w:val="0"/>
          <w:numId w:val="0"/>
        </w:numPr>
      </w:pPr>
    </w:p>
    <w:p w:rsidR="0099632D" w:rsidRDefault="003E0AFA" w:rsidP="00340BB2">
      <w:pPr>
        <w:pStyle w:val="puce3"/>
        <w:numPr>
          <w:ilvl w:val="0"/>
          <w:numId w:val="0"/>
        </w:numPr>
      </w:pPr>
      <w:r>
        <w:rPr>
          <w:noProof/>
        </w:rPr>
        <w:pict>
          <v:shape id="_x0000_s1126" type="#_x0000_t75" style="position:absolute;left:0;text-align:left;margin-left:0;margin-top:0;width:221.25pt;height:52.5pt;z-index:15">
            <v:imagedata r:id="rId43" o:title="Nagioswhitebg295x70"/>
            <w10:wrap type="square"/>
          </v:shape>
        </w:pict>
      </w:r>
      <w:r w:rsidR="0099632D" w:rsidRPr="0099632D">
        <w:t>Un système de monitoring et de surveillance est mis en place grâce à l'outil Nagios. Des sondes seront placé</w:t>
      </w:r>
      <w:r w:rsidR="0099632D">
        <w:t>e</w:t>
      </w:r>
      <w:r w:rsidR="0099632D" w:rsidRPr="0099632D">
        <w:t>s sur différentes ressources de serveurs et équipements. Ces sondes permettent d'alerter le service informatique par mail ou sur l'interface web en cas de disfonctionnement ou d'un état particulier de cette ressource.</w:t>
      </w:r>
    </w:p>
    <w:p w:rsidR="00B00B7D" w:rsidRPr="0099632D" w:rsidRDefault="00B00B7D" w:rsidP="00340BB2">
      <w:pPr>
        <w:pStyle w:val="puce3"/>
        <w:numPr>
          <w:ilvl w:val="0"/>
          <w:numId w:val="0"/>
        </w:numPr>
      </w:pPr>
      <w:r>
        <w:br w:type="page"/>
      </w:r>
    </w:p>
    <w:p w:rsidR="0099632D" w:rsidRPr="008E51E8" w:rsidRDefault="00083B66" w:rsidP="008E51E8">
      <w:pPr>
        <w:pStyle w:val="Heading4"/>
      </w:pPr>
      <w:r w:rsidRPr="00083B66">
        <w:t xml:space="preserve">Surveiller </w:t>
      </w:r>
    </w:p>
    <w:p w:rsidR="0099632D" w:rsidRPr="0099632D" w:rsidRDefault="00CE0EE7" w:rsidP="00340BB2">
      <w:pPr>
        <w:pStyle w:val="puce3"/>
        <w:numPr>
          <w:ilvl w:val="0"/>
          <w:numId w:val="0"/>
        </w:numPr>
      </w:pPr>
      <w:r>
        <w:t>Les serveurs permettront</w:t>
      </w:r>
      <w:r w:rsidR="0099632D" w:rsidRPr="0099632D">
        <w:t xml:space="preserve"> également d'avoir un accès aux journaux d’événements du système, des accès réseaux et erreurs possibles.</w:t>
      </w:r>
    </w:p>
    <w:p w:rsidR="0099632D" w:rsidRPr="0099632D" w:rsidRDefault="0099632D" w:rsidP="00340BB2">
      <w:pPr>
        <w:pStyle w:val="puce3"/>
        <w:numPr>
          <w:ilvl w:val="0"/>
          <w:numId w:val="0"/>
        </w:numPr>
      </w:pPr>
    </w:p>
    <w:p w:rsidR="0099632D" w:rsidRPr="0099632D" w:rsidRDefault="0099632D" w:rsidP="00340BB2">
      <w:pPr>
        <w:pStyle w:val="puce3"/>
        <w:numPr>
          <w:ilvl w:val="0"/>
          <w:numId w:val="0"/>
        </w:numPr>
      </w:pPr>
      <w:r w:rsidRPr="0099632D">
        <w:t>Les journaux des événements sont des fichiers spéciaux qui enregistrent les événements significatifs sur votre ordinateur, tels que l’ouverture d’une session sur l’ordinateur par un utilisateur ou lorsqu’un programme rencontre une erreur. À chaque occurrence de ces types d’événements, Windows enregistre l’événement dans un journal des événements que vous pouvez consulter à l’aide de l’Observateur d’événements.</w:t>
      </w:r>
    </w:p>
    <w:p w:rsidR="0099632D" w:rsidRPr="0099632D" w:rsidRDefault="0099632D" w:rsidP="00340BB2">
      <w:pPr>
        <w:pStyle w:val="puce3"/>
        <w:numPr>
          <w:ilvl w:val="0"/>
          <w:numId w:val="0"/>
        </w:numPr>
      </w:pPr>
    </w:p>
    <w:p w:rsidR="0099632D" w:rsidRDefault="0099632D" w:rsidP="00340BB2">
      <w:pPr>
        <w:pStyle w:val="puce3"/>
        <w:numPr>
          <w:ilvl w:val="0"/>
          <w:numId w:val="0"/>
        </w:numPr>
      </w:pPr>
      <w:r w:rsidRPr="0099632D">
        <w:t>Nagios (anciennement appelé Netsaint) est une application permettant la surveillance système et réseau. Elle surveille les hôtes et services spécifiés, alertant lorsque les systèmes ont des dysfonctionnements et quand ils repassent en fonctionnement normal. C'est un logiciel libre sous licence GPL.</w:t>
      </w:r>
    </w:p>
    <w:p w:rsidR="00B00B7D" w:rsidRPr="0099632D" w:rsidRDefault="00B00B7D" w:rsidP="00340BB2">
      <w:pPr>
        <w:pStyle w:val="puce3"/>
        <w:numPr>
          <w:ilvl w:val="0"/>
          <w:numId w:val="0"/>
        </w:numPr>
      </w:pPr>
    </w:p>
    <w:p w:rsidR="008E51E8" w:rsidRPr="008E51E8" w:rsidRDefault="00083B66" w:rsidP="008E51E8">
      <w:pPr>
        <w:pStyle w:val="Heading4"/>
      </w:pPr>
      <w:r w:rsidRPr="00083B66">
        <w:t>Intervenir pour prévenir</w:t>
      </w:r>
    </w:p>
    <w:p w:rsidR="000310F7" w:rsidRDefault="003E0AFA" w:rsidP="00340BB2">
      <w:pPr>
        <w:pStyle w:val="puce2"/>
        <w:numPr>
          <w:ilvl w:val="0"/>
          <w:numId w:val="0"/>
        </w:numPr>
      </w:pPr>
      <w:r>
        <w:rPr>
          <w:noProof/>
        </w:rPr>
        <w:pict>
          <v:shape id="_x0000_s1128" type="#_x0000_t75" style="position:absolute;left:0;text-align:left;margin-left:705.2pt;margin-top:2.85pt;width:124.85pt;height:43.2pt;z-index:17;mso-position-horizontal:right;mso-position-horizontal-relative:margin">
            <v:imagedata r:id="rId44" o:title="logmein-logo2"/>
            <w10:wrap type="square" anchorx="margin"/>
          </v:shape>
        </w:pict>
      </w:r>
      <w:r w:rsidR="000310F7" w:rsidRPr="000310F7">
        <w:t>IT Corp aura la possibilité de prendre le contrôle d'un ordinateur à distance grâce au logiciel de prise de main à distance, LogmeIn. Nous permettant ainsi de pouvoir résoudre rapidement les incidents et requêtes pouvant être effectuées à distance</w:t>
      </w:r>
      <w:r w:rsidR="00D33F62">
        <w:t xml:space="preserve"> à moindre coût</w:t>
      </w:r>
      <w:r w:rsidR="000310F7" w:rsidRPr="000310F7">
        <w:t>.</w:t>
      </w:r>
    </w:p>
    <w:p w:rsidR="00B00B7D" w:rsidRPr="000310F7" w:rsidRDefault="00B00B7D" w:rsidP="00340BB2">
      <w:pPr>
        <w:pStyle w:val="puce2"/>
        <w:numPr>
          <w:ilvl w:val="0"/>
          <w:numId w:val="0"/>
        </w:numPr>
      </w:pPr>
    </w:p>
    <w:p w:rsidR="008E51E8" w:rsidRPr="008E51E8" w:rsidRDefault="00083B66" w:rsidP="008E51E8">
      <w:pPr>
        <w:pStyle w:val="Heading4"/>
      </w:pPr>
      <w:r w:rsidRPr="00083B66">
        <w:t xml:space="preserve">Mettre à jour </w:t>
      </w:r>
    </w:p>
    <w:p w:rsidR="0099632D" w:rsidRPr="0099632D" w:rsidRDefault="0099632D" w:rsidP="00340BB2">
      <w:pPr>
        <w:pStyle w:val="puce2"/>
        <w:numPr>
          <w:ilvl w:val="0"/>
          <w:numId w:val="0"/>
        </w:numPr>
        <w:ind w:left="-360"/>
      </w:pPr>
      <w:r w:rsidRPr="0099632D">
        <w:t xml:space="preserve">Nous n'avons pas jugé nécessaire de mettre en place un serveur WSUS étant donné que les OS des clients légers seront tous sur la base d'une seule et même image, qui est donc à maintenir. </w:t>
      </w:r>
    </w:p>
    <w:p w:rsidR="0099632D" w:rsidRPr="0099632D" w:rsidRDefault="0099632D" w:rsidP="00340BB2">
      <w:pPr>
        <w:pStyle w:val="puce2"/>
        <w:numPr>
          <w:ilvl w:val="0"/>
          <w:numId w:val="0"/>
        </w:numPr>
        <w:ind w:left="-360"/>
      </w:pPr>
      <w:r w:rsidRPr="0099632D">
        <w:t>Le serveur antivirus poussera les mises à jour des agents sur les postes clients à distance sans aucune action requise de leur part.</w:t>
      </w:r>
    </w:p>
    <w:p w:rsidR="0099632D" w:rsidRDefault="0099632D" w:rsidP="00340BB2">
      <w:pPr>
        <w:pStyle w:val="puce2"/>
        <w:numPr>
          <w:ilvl w:val="0"/>
          <w:numId w:val="0"/>
        </w:numPr>
        <w:ind w:left="-360"/>
      </w:pPr>
      <w:r w:rsidRPr="0099632D">
        <w:t>Les applications métiers seront quant à elles faites manuellement par le service informatique afin de s'assurer du bon fonctionnement de celles-ci.</w:t>
      </w:r>
    </w:p>
    <w:p w:rsidR="00B00B7D" w:rsidRPr="0099632D" w:rsidRDefault="00B00B7D" w:rsidP="00340BB2">
      <w:pPr>
        <w:pStyle w:val="puce2"/>
        <w:numPr>
          <w:ilvl w:val="0"/>
          <w:numId w:val="0"/>
        </w:numPr>
      </w:pPr>
      <w:r>
        <w:br w:type="page"/>
      </w:r>
    </w:p>
    <w:p w:rsidR="00DB70CD" w:rsidRDefault="00083B66" w:rsidP="00083B66">
      <w:pPr>
        <w:pStyle w:val="Heading4"/>
      </w:pPr>
      <w:r w:rsidRPr="00083B66">
        <w:t>Enregistrer le système</w:t>
      </w:r>
    </w:p>
    <w:p w:rsidR="000A36B9" w:rsidRDefault="000A36B9" w:rsidP="000A36B9"/>
    <w:p w:rsidR="000A36B9" w:rsidRDefault="000A36B9" w:rsidP="000A36B9">
      <w:r>
        <w:t xml:space="preserve">Pour des raisons de sécurité, une sauvegarde incrémentielle journalière des serveurs sera effectuée sur le NAS. </w:t>
      </w:r>
    </w:p>
    <w:p w:rsidR="000A36B9" w:rsidRDefault="000A36B9" w:rsidP="000A36B9">
      <w:r>
        <w:t>De plus, une sauvegarde complète des serveurs sera effectuée chaque Vendredi de la semaine sur bande LTO6. Nous ferons une rotation sur trois cassette</w:t>
      </w:r>
      <w:r w:rsidR="00D33F62">
        <w:t>s</w:t>
      </w:r>
      <w:r>
        <w:t xml:space="preserve"> afin de toujours avoir une sauvegarde </w:t>
      </w:r>
      <w:r w:rsidR="00D33F62">
        <w:t>disponible à l’extérieur dans le cas où un incident matériel se produirait</w:t>
      </w:r>
      <w:r>
        <w:t xml:space="preserve">. C’est </w:t>
      </w:r>
      <w:r w:rsidR="00D33F62">
        <w:t xml:space="preserve">M. </w:t>
      </w:r>
      <w:r>
        <w:t>Vanga que se chargera de toujours garder une cassette à l’extérieur des locaux.</w:t>
      </w:r>
    </w:p>
    <w:p w:rsidR="000A36B9" w:rsidRPr="000A36B9" w:rsidRDefault="00506644" w:rsidP="000A36B9">
      <w:r>
        <w:br w:type="page"/>
      </w:r>
    </w:p>
    <w:p w:rsidR="00205267" w:rsidRDefault="003E0AFA" w:rsidP="00205267">
      <w:pPr>
        <w:pStyle w:val="Heading3"/>
      </w:pPr>
      <w:bookmarkStart w:id="72" w:name="_Toc442271152"/>
      <w:r>
        <w:rPr>
          <w:noProof/>
        </w:rPr>
        <w:pict>
          <v:shape id="_x0000_s1152" type="#_x0000_t75" style="position:absolute;left:0;text-align:left;margin-left:7.35pt;margin-top:47.15pt;width:438.7pt;height:560.95pt;z-index:26">
            <v:imagedata r:id="rId45" o:title=""/>
            <w10:wrap type="square"/>
          </v:shape>
        </w:pict>
      </w:r>
      <w:r w:rsidR="00506644">
        <w:t>Logigramme de maintenance</w:t>
      </w:r>
      <w:bookmarkEnd w:id="72"/>
    </w:p>
    <w:p w:rsidR="009F1CBE" w:rsidRDefault="009F1CBE" w:rsidP="00D005F4"/>
    <w:p w:rsidR="00F46A9D" w:rsidRPr="00482B85" w:rsidRDefault="008E51E8" w:rsidP="00162296">
      <w:pPr>
        <w:pStyle w:val="Heading2"/>
      </w:pPr>
      <w:bookmarkStart w:id="73" w:name="_Toc306613661"/>
      <w:r>
        <w:br w:type="page"/>
      </w:r>
      <w:bookmarkStart w:id="74" w:name="_Toc442271153"/>
      <w:bookmarkEnd w:id="73"/>
      <w:r w:rsidR="00F46A9D" w:rsidRPr="00F46A9D">
        <w:lastRenderedPageBreak/>
        <w:t xml:space="preserve">Plan de </w:t>
      </w:r>
      <w:r w:rsidR="003D5F1F" w:rsidRPr="00FF0944">
        <w:t>Continuité</w:t>
      </w:r>
      <w:r w:rsidR="003E16A9">
        <w:t xml:space="preserve"> et de</w:t>
      </w:r>
      <w:r w:rsidR="00F46A9D" w:rsidRPr="00F46A9D">
        <w:t xml:space="preserve"> </w:t>
      </w:r>
      <w:r w:rsidR="003E16A9">
        <w:t>Reprise d'A</w:t>
      </w:r>
      <w:r w:rsidR="00F46A9D" w:rsidRPr="00F46A9D">
        <w:t>ctivité</w:t>
      </w:r>
      <w:bookmarkEnd w:id="74"/>
      <w:r w:rsidR="003E16A9">
        <w:t xml:space="preserve"> </w:t>
      </w:r>
    </w:p>
    <w:p w:rsidR="00F46A9D" w:rsidRPr="00F46A9D" w:rsidRDefault="003E16A9" w:rsidP="00F46A9D">
      <w:pPr>
        <w:pStyle w:val="Heading3"/>
      </w:pPr>
      <w:bookmarkStart w:id="75" w:name="_Toc442271154"/>
      <w:r>
        <w:t>Généralité</w:t>
      </w:r>
      <w:bookmarkEnd w:id="75"/>
    </w:p>
    <w:p w:rsidR="003E16A9" w:rsidRDefault="003E16A9" w:rsidP="00340BB2"/>
    <w:p w:rsidR="00F46A9D" w:rsidRPr="0073488E" w:rsidRDefault="00F46A9D" w:rsidP="00340BB2">
      <w:r w:rsidRPr="0073488E">
        <w:t>En </w:t>
      </w:r>
      <w:hyperlink r:id="rId46" w:tooltip="Informatique" w:history="1">
        <w:r w:rsidRPr="0073488E">
          <w:t>informatique</w:t>
        </w:r>
      </w:hyperlink>
      <w:r w:rsidRPr="0073488E">
        <w:t>, un </w:t>
      </w:r>
      <w:r w:rsidRPr="0073488E">
        <w:rPr>
          <w:i/>
        </w:rPr>
        <w:t>plan de reprise d'activité</w:t>
      </w:r>
      <w:r w:rsidRPr="0073488E">
        <w:t> (</w:t>
      </w:r>
      <w:r w:rsidRPr="0073488E">
        <w:rPr>
          <w:b/>
          <w:i/>
        </w:rPr>
        <w:t>PRA</w:t>
      </w:r>
      <w:r w:rsidRPr="0073488E">
        <w:t>) permet d'assurer, en cas de crise majeure ou importante d'un centre informatique, la reconstruction de son infrastructure et la remise en route des applications supportant l'activité d'une organisation.</w:t>
      </w:r>
    </w:p>
    <w:p w:rsidR="00F46A9D" w:rsidRPr="0073488E" w:rsidRDefault="00F46A9D" w:rsidP="00340BB2">
      <w:r w:rsidRPr="0073488E">
        <w:t>Le plan de reprise d'activité doit permettre, en cas de sinistre, de basculer sur un </w:t>
      </w:r>
      <w:hyperlink r:id="rId47" w:tooltip="Système de relève (page inexistante)" w:history="1">
        <w:r w:rsidRPr="0073488E">
          <w:t>système de relève</w:t>
        </w:r>
      </w:hyperlink>
      <w:r w:rsidRPr="0073488E">
        <w:t> capable de prendre en charge les besoins informatiques nécessaires à la survie de l'entreprise. Il existe plusieurs niveaux de capacité de reprise, et le choix doit dépendre des besoins exprimés par l'entreprise.</w:t>
      </w:r>
    </w:p>
    <w:p w:rsidR="00F46A9D" w:rsidRPr="0073488E" w:rsidRDefault="00F46A9D" w:rsidP="00340BB2">
      <w:r w:rsidRPr="0073488E">
        <w:t>On le distingue du </w:t>
      </w:r>
      <w:hyperlink r:id="rId48" w:tooltip="Plan de continuité d'activité (informatique)" w:history="1">
        <w:r w:rsidRPr="0073488E">
          <w:rPr>
            <w:i/>
          </w:rPr>
          <w:t>plan de continuité d'activité</w:t>
        </w:r>
      </w:hyperlink>
      <w:r w:rsidRPr="0073488E">
        <w:t xml:space="preserve"> (</w:t>
      </w:r>
      <w:r w:rsidRPr="0073488E">
        <w:rPr>
          <w:b/>
          <w:i/>
        </w:rPr>
        <w:t>PCA</w:t>
      </w:r>
      <w:r w:rsidRPr="0073488E">
        <w:t>), qui permet plutôt de poursuivre l'activité sans interruption du service.</w:t>
      </w:r>
    </w:p>
    <w:p w:rsidR="00F46A9D" w:rsidRDefault="00F46A9D" w:rsidP="00340BB2">
      <w:r w:rsidRPr="0073488E">
        <w:t>C'est le type de problème rencontré qui va déterminer si c'est le PCA ou le PRA qui va s'appliquer : en cas de problème mineur le PCA sera suffisant en cas de problème majeur seul le PRA pourra être utilisé.</w:t>
      </w:r>
    </w:p>
    <w:p w:rsidR="003E16A9" w:rsidRPr="0073488E" w:rsidRDefault="003E16A9" w:rsidP="00340BB2">
      <w:r>
        <w:br w:type="page"/>
      </w:r>
    </w:p>
    <w:p w:rsidR="00F46A9D" w:rsidRPr="00F46A9D" w:rsidRDefault="003E16A9" w:rsidP="00F46A9D">
      <w:pPr>
        <w:pStyle w:val="Heading4"/>
      </w:pPr>
      <w:r>
        <w:t>Architecture</w:t>
      </w:r>
    </w:p>
    <w:p w:rsidR="00F46A9D" w:rsidRDefault="00F46A9D" w:rsidP="00340BB2">
      <w:r>
        <w:t>Nous avons fait le choix d’une architecture locale redonder afin d’optimiser la disponibilité en cas de panne d’un équipement.</w:t>
      </w:r>
    </w:p>
    <w:p w:rsidR="00340BB2" w:rsidRDefault="00F46A9D" w:rsidP="00340BB2">
      <w:r>
        <w:t>L’entreprise H&amp;H demande une haute disponibilité au niveau web afin de réceptionner les commandes faites via son site web.</w:t>
      </w:r>
    </w:p>
    <w:p w:rsidR="00340BB2" w:rsidRDefault="00F46A9D" w:rsidP="00340BB2">
      <w:r>
        <w:t>De ce fait nous avons fait le choix de mettre en place deux arrivées fibre suivant deux cheminement</w:t>
      </w:r>
      <w:r w:rsidR="00340BB2">
        <w:t>s</w:t>
      </w:r>
      <w:r>
        <w:t xml:space="preserve"> différents depuis deux POP étranges. Cette solution garantie une haute disponibilité web même un cas défaillance d’une des arrivé fibre.</w:t>
      </w:r>
    </w:p>
    <w:p w:rsidR="00F46A9D" w:rsidRDefault="00F46A9D" w:rsidP="00340BB2">
      <w:r>
        <w:t>Notre solution comprend également des GTR 4h/24h 7j/7j afin de minimisé les dégâts en cas de défaillance générale.</w:t>
      </w:r>
    </w:p>
    <w:p w:rsidR="00F46A9D" w:rsidRDefault="00F46A9D" w:rsidP="00340BB2">
      <w:r>
        <w:t>Notre architecture comprend une solution de client léger afin de faciliter la maintenance ainsi que la reprise d’activité en cas de panne d’un poste de travail.</w:t>
      </w:r>
    </w:p>
    <w:p w:rsidR="00F46A9D" w:rsidRDefault="00F46A9D" w:rsidP="00340BB2">
      <w:r>
        <w:t xml:space="preserve">Nous avons mis en place également une solution de sauvegarde permettant un accès rapide aux données sauvegardées (sauvegarde sur NAS). Une deuxième solution permettant un accès aux données jusqu’à une année. (Sauvegarde sur bandes) </w:t>
      </w:r>
    </w:p>
    <w:p w:rsidR="003E16A9" w:rsidRDefault="00F46A9D" w:rsidP="003E16A9">
      <w:r>
        <w:t>Les équipement</w:t>
      </w:r>
      <w:r w:rsidR="00340BB2">
        <w:t>s</w:t>
      </w:r>
      <w:r>
        <w:t xml:space="preserve"> réseaux sont centralisé</w:t>
      </w:r>
      <w:r w:rsidR="00340BB2">
        <w:t>s</w:t>
      </w:r>
      <w:r>
        <w:t xml:space="preserve"> dans une salle serveur dont la conception suivant les normes actuelles permet un fonctionnement sécurisé. L’ensemble des équipements situer dans cette salle sont branché sur des onduleur</w:t>
      </w:r>
      <w:r w:rsidR="00340BB2">
        <w:t>s</w:t>
      </w:r>
      <w:r>
        <w:t xml:space="preserve"> afin de se protégé d’éventuelle de coupure de courant non désiré</w:t>
      </w:r>
      <w:r w:rsidR="00646EFC">
        <w:t>.</w:t>
      </w:r>
    </w:p>
    <w:p w:rsidR="00F46A9D" w:rsidRDefault="003E16A9" w:rsidP="003E16A9">
      <w:r>
        <w:br w:type="page"/>
      </w:r>
      <w:r w:rsidR="00F46A9D">
        <w:lastRenderedPageBreak/>
        <w:t>.</w:t>
      </w:r>
    </w:p>
    <w:p w:rsidR="00F46A9D" w:rsidRDefault="003E16A9" w:rsidP="00F46A9D">
      <w:pPr>
        <w:keepNext/>
      </w:pPr>
      <w:r>
        <w:object w:dxaOrig="15136" w:dyaOrig="11265">
          <v:shape id="_x0000_i1033" type="#_x0000_t75" style="width:425.25pt;height:317.25pt" o:ole="">
            <v:imagedata r:id="rId49" o:title=""/>
          </v:shape>
          <o:OLEObject Type="Embed" ProgID="Visio.Drawing.15" ShapeID="_x0000_i1033" DrawAspect="Content" ObjectID="_1516013647" r:id="rId50"/>
        </w:object>
      </w:r>
    </w:p>
    <w:p w:rsidR="00F46A9D" w:rsidRDefault="00F46A9D" w:rsidP="00F46A9D">
      <w:pPr>
        <w:pStyle w:val="Caption"/>
        <w:jc w:val="center"/>
      </w:pPr>
      <w:r>
        <w:t>Réseau global</w:t>
      </w:r>
      <w:r w:rsidR="003E0AFA">
        <w:t xml:space="preserve"> </w:t>
      </w:r>
      <w:r>
        <w:t>(haut) /</w:t>
      </w:r>
      <w:r w:rsidR="003E0AFA">
        <w:t xml:space="preserve"> </w:t>
      </w:r>
      <w:r>
        <w:t>interconnexion entre bâtiments</w:t>
      </w:r>
      <w:r w:rsidR="003E0AFA">
        <w:t xml:space="preserve"> </w:t>
      </w:r>
      <w:r>
        <w:t>(bas)</w:t>
      </w:r>
    </w:p>
    <w:p w:rsidR="003E16A9" w:rsidRDefault="00340BB2" w:rsidP="00F46A9D">
      <w:r>
        <w:object w:dxaOrig="16276" w:dyaOrig="10801">
          <v:shape id="_x0000_i1034" type="#_x0000_t75" style="width:406.15pt;height:269.65pt" o:ole="">
            <v:imagedata r:id="rId51" o:title=""/>
          </v:shape>
          <o:OLEObject Type="Embed" ProgID="Visio.Drawing.15" ShapeID="_x0000_i1034" DrawAspect="Content" ObjectID="_1516013648" r:id="rId52"/>
        </w:object>
      </w:r>
    </w:p>
    <w:p w:rsidR="00F46A9D" w:rsidRPr="003E16A9" w:rsidRDefault="003E16A9" w:rsidP="003E16A9">
      <w:pPr>
        <w:ind w:firstLine="709"/>
      </w:pPr>
      <w:r>
        <w:br w:type="page"/>
      </w:r>
    </w:p>
    <w:p w:rsidR="00F46A9D" w:rsidRDefault="00F46A9D" w:rsidP="00340BB2">
      <w:pPr>
        <w:pStyle w:val="Heading4"/>
      </w:pPr>
      <w:r w:rsidRPr="00F46A9D">
        <w:t>Besoins</w:t>
      </w:r>
    </w:p>
    <w:p w:rsidR="001E7425" w:rsidRPr="001E7425" w:rsidRDefault="003E0AFA" w:rsidP="001E7425">
      <w:r>
        <w:rPr>
          <w:noProof/>
        </w:rPr>
        <w:pict>
          <v:shape id="_x0000_s1150" type="#_x0000_t75" style="position:absolute;left:0;text-align:left;margin-left:-42.7pt;margin-top:20.5pt;width:538.95pt;height:387.6pt;z-index:25">
            <v:imagedata r:id="rId53" o:title=""/>
            <w10:wrap type="square"/>
          </v:shape>
        </w:pict>
      </w:r>
    </w:p>
    <w:p w:rsidR="003E16A9" w:rsidRDefault="003E16A9" w:rsidP="00F46A9D"/>
    <w:p w:rsidR="00F46A9D" w:rsidRDefault="00F46A9D" w:rsidP="00F46A9D">
      <w:pPr>
        <w:rPr>
          <w:b/>
        </w:rPr>
      </w:pPr>
      <w:r w:rsidRPr="00863667">
        <w:t>Un système de reprise peut coûter extrêmement cher à mettre en place et à maintenir. Il est donc important de définir correctement les attentes du système de reprise.</w:t>
      </w:r>
      <w:r w:rsidRPr="00863667">
        <w:rPr>
          <w:b/>
        </w:rPr>
        <w:t xml:space="preserve"> </w:t>
      </w:r>
    </w:p>
    <w:p w:rsidR="00F46A9D" w:rsidRPr="009A00AF" w:rsidRDefault="00F46A9D" w:rsidP="00F46A9D">
      <w:pPr>
        <w:pStyle w:val="ListParagraph"/>
        <w:numPr>
          <w:ilvl w:val="0"/>
          <w:numId w:val="18"/>
        </w:numPr>
        <w:spacing w:before="0" w:after="200" w:line="276" w:lineRule="auto"/>
        <w:jc w:val="left"/>
        <w:rPr>
          <w:b/>
        </w:rPr>
      </w:pPr>
      <w:r w:rsidRPr="009A00AF">
        <w:rPr>
          <w:highlight w:val="red"/>
        </w:rPr>
        <w:t>C1</w:t>
      </w:r>
      <w:r>
        <w:t xml:space="preserve"> : </w:t>
      </w:r>
      <w:r w:rsidRPr="00312A42">
        <w:t>Cr</w:t>
      </w:r>
      <w:r>
        <w:t>i</w:t>
      </w:r>
      <w:r w:rsidRPr="00312A42">
        <w:t>tique</w:t>
      </w:r>
      <w:r>
        <w:t xml:space="preserve"> – à prendre en compte immédiatement</w:t>
      </w:r>
    </w:p>
    <w:p w:rsidR="00F46A9D" w:rsidRDefault="00F46A9D" w:rsidP="00F46A9D">
      <w:pPr>
        <w:pStyle w:val="ListParagraph"/>
        <w:numPr>
          <w:ilvl w:val="0"/>
          <w:numId w:val="18"/>
        </w:numPr>
        <w:spacing w:before="0" w:after="200" w:line="276" w:lineRule="auto"/>
      </w:pPr>
      <w:r w:rsidRPr="009A00AF">
        <w:rPr>
          <w:highlight w:val="yellow"/>
        </w:rPr>
        <w:t>C2</w:t>
      </w:r>
      <w:r>
        <w:t xml:space="preserve"> : </w:t>
      </w:r>
      <w:r w:rsidRPr="00312A42">
        <w:t>Moyennement Critique</w:t>
      </w:r>
      <w:r>
        <w:t xml:space="preserve"> – peut </w:t>
      </w:r>
      <w:r w:rsidRPr="00312A42">
        <w:t>attend</w:t>
      </w:r>
      <w:r>
        <w:t>re les heures ouvrées</w:t>
      </w:r>
      <w:r w:rsidRPr="00312A42">
        <w:t xml:space="preserve"> </w:t>
      </w:r>
    </w:p>
    <w:p w:rsidR="00F46A9D" w:rsidRDefault="00F46A9D" w:rsidP="00F46A9D">
      <w:pPr>
        <w:pStyle w:val="ListParagraph"/>
        <w:numPr>
          <w:ilvl w:val="0"/>
          <w:numId w:val="18"/>
        </w:numPr>
        <w:spacing w:before="0" w:after="200" w:line="276" w:lineRule="auto"/>
      </w:pPr>
      <w:r w:rsidRPr="009A00AF">
        <w:rPr>
          <w:highlight w:val="green"/>
        </w:rPr>
        <w:t>C3</w:t>
      </w:r>
      <w:r>
        <w:t xml:space="preserve"> : </w:t>
      </w:r>
      <w:r w:rsidRPr="00312A42">
        <w:t>Pas critique</w:t>
      </w:r>
      <w:r>
        <w:t xml:space="preserve"> – aucuns délais d'urgence</w:t>
      </w:r>
    </w:p>
    <w:p w:rsidR="000A36B9" w:rsidRDefault="000A36B9" w:rsidP="000A36B9">
      <w:pPr>
        <w:pStyle w:val="ListParagraph"/>
        <w:spacing w:before="0" w:after="200" w:line="276" w:lineRule="auto"/>
        <w:ind w:left="0"/>
      </w:pPr>
      <w:r>
        <w:br w:type="page"/>
      </w:r>
    </w:p>
    <w:p w:rsidR="00F46A9D" w:rsidRPr="00F46A9D" w:rsidRDefault="00F46A9D" w:rsidP="00340BB2">
      <w:pPr>
        <w:pStyle w:val="Heading4"/>
      </w:pPr>
      <w:r w:rsidRPr="00F46A9D">
        <w:t>Définitions</w:t>
      </w:r>
    </w:p>
    <w:p w:rsidR="00F46A9D" w:rsidRDefault="00F46A9D" w:rsidP="00340BB2">
      <w:pPr>
        <w:pStyle w:val="puce1"/>
      </w:pPr>
      <w:r w:rsidRPr="00FC3E0E">
        <w:rPr>
          <w:b/>
          <w:i/>
        </w:rPr>
        <w:t>RPO</w:t>
      </w:r>
      <w:r w:rsidRPr="00FC3E0E">
        <w:t xml:space="preserve"> (Recovery Point Objective) : perte de données maximale admissible. Temps entre la dernière sauvegarde et l'incident. Doit-on avoir conservé les transactions jusqu'à la dernière seconde, ou peut-on se permettre de perdre toutes les données de la journée ; peut-on démarrer en mode dégradé ou tous les services informatiques doivent-ils être disponibles </w:t>
      </w:r>
    </w:p>
    <w:p w:rsidR="00F46A9D" w:rsidRPr="0073488E" w:rsidRDefault="00F46A9D" w:rsidP="00340BB2">
      <w:pPr>
        <w:pStyle w:val="puce1"/>
      </w:pPr>
      <w:r w:rsidRPr="0073488E">
        <w:rPr>
          <w:b/>
          <w:i/>
        </w:rPr>
        <w:t>RTO</w:t>
      </w:r>
      <w:r w:rsidRPr="0073488E">
        <w:t xml:space="preserve"> (Recovery Time Objective) : Durée maximale d'interruption admissible, entre le moment </w:t>
      </w:r>
      <w:r w:rsidRPr="00340BB2">
        <w:t>ou</w:t>
      </w:r>
      <w:r w:rsidRPr="0073488E">
        <w:t xml:space="preserve"> survient l'incident et le moment où le service est à nouveau disponible.</w:t>
      </w:r>
    </w:p>
    <w:p w:rsidR="00F46A9D" w:rsidRPr="0073488E" w:rsidRDefault="00F46A9D" w:rsidP="00340BB2">
      <w:r w:rsidRPr="0073488E">
        <w:t>Ce délai est décomposé des délais suivants :</w:t>
      </w:r>
    </w:p>
    <w:p w:rsidR="00F46A9D" w:rsidRPr="0073488E" w:rsidRDefault="00F46A9D" w:rsidP="00340BB2">
      <w:pPr>
        <w:pStyle w:val="puce1"/>
      </w:pPr>
      <w:r w:rsidRPr="0073488E">
        <w:t>Délai de détection de l'incident</w:t>
      </w:r>
    </w:p>
    <w:p w:rsidR="00F46A9D" w:rsidRPr="0073488E" w:rsidRDefault="00F46A9D" w:rsidP="00340BB2">
      <w:pPr>
        <w:pStyle w:val="puce1"/>
      </w:pPr>
      <w:r w:rsidRPr="0073488E">
        <w:t>Délai de décision du passage en secours et du type de secours (clone, cartouche)</w:t>
      </w:r>
    </w:p>
    <w:p w:rsidR="00F46A9D" w:rsidRPr="0073488E" w:rsidRDefault="00F46A9D" w:rsidP="00340BB2">
      <w:pPr>
        <w:pStyle w:val="puce1"/>
      </w:pPr>
      <w:r w:rsidRPr="0073488E">
        <w:t>Délai de mise en œuvre des procédures de secours</w:t>
      </w:r>
    </w:p>
    <w:p w:rsidR="00F46A9D" w:rsidRPr="0073488E" w:rsidRDefault="00F46A9D" w:rsidP="00340BB2">
      <w:pPr>
        <w:pStyle w:val="puce1"/>
      </w:pPr>
      <w:r w:rsidRPr="0073488E">
        <w:t>Délai de contrôle et relance des services et applications</w:t>
      </w:r>
    </w:p>
    <w:p w:rsidR="00F46A9D" w:rsidRDefault="00F46A9D" w:rsidP="00340BB2">
      <w:pPr>
        <w:pStyle w:val="puce1"/>
      </w:pPr>
      <w:r w:rsidRPr="0073488E">
        <w:t>La somme de ces délais doit être inférieure au RTO</w:t>
      </w:r>
    </w:p>
    <w:p w:rsidR="00F46A9D" w:rsidRPr="0073488E" w:rsidRDefault="003E0AFA" w:rsidP="00F46A9D">
      <w:pPr>
        <w:ind w:left="360"/>
        <w:jc w:val="center"/>
        <w:rPr>
          <w:sz w:val="22"/>
          <w:szCs w:val="22"/>
        </w:rPr>
      </w:pPr>
      <w:r>
        <w:rPr>
          <w:noProof/>
          <w:sz w:val="22"/>
          <w:szCs w:val="22"/>
        </w:rPr>
        <w:pict>
          <v:shape id="Image 3" o:spid="_x0000_i1035" type="#_x0000_t75" alt="File:RTO RPO.gif" style="width:429.4pt;height:183pt;visibility:visible">
            <v:imagedata r:id="rId54" o:title="RTO RPO"/>
          </v:shape>
        </w:pict>
      </w:r>
    </w:p>
    <w:p w:rsidR="00F46A9D" w:rsidRPr="0073488E" w:rsidRDefault="00F46A9D" w:rsidP="00F46A9D">
      <w:pPr>
        <w:ind w:left="360"/>
        <w:jc w:val="center"/>
        <w:rPr>
          <w:i/>
          <w:sz w:val="22"/>
          <w:szCs w:val="22"/>
        </w:rPr>
      </w:pPr>
      <w:r w:rsidRPr="0073488E">
        <w:rPr>
          <w:i/>
          <w:sz w:val="22"/>
          <w:szCs w:val="22"/>
        </w:rPr>
        <w:t>Positionnement du RTO et du RPO sur l'axe des temps</w:t>
      </w:r>
    </w:p>
    <w:p w:rsidR="00F46A9D" w:rsidRPr="0073488E" w:rsidRDefault="00F46A9D" w:rsidP="00F46A9D">
      <w:pPr>
        <w:ind w:left="360"/>
        <w:rPr>
          <w:sz w:val="22"/>
          <w:szCs w:val="22"/>
        </w:rPr>
      </w:pPr>
      <w:r w:rsidRPr="0073488E">
        <w:rPr>
          <w:sz w:val="22"/>
          <w:szCs w:val="22"/>
        </w:rPr>
        <w:t>PRA et PCA : RTO</w:t>
      </w:r>
    </w:p>
    <w:p w:rsidR="00F46A9D" w:rsidRDefault="00F46A9D" w:rsidP="00F46A9D">
      <w:r w:rsidRPr="0073488E">
        <w:t xml:space="preserve">Par exemple, dans le secteur bancaire, et plus particulièrement dans le cadre d'un système de gestion de trading, on peut définir un </w:t>
      </w:r>
      <w:r w:rsidRPr="0073488E">
        <w:rPr>
          <w:b/>
          <w:i/>
        </w:rPr>
        <w:t>RTO</w:t>
      </w:r>
      <w:r w:rsidRPr="0073488E">
        <w:t xml:space="preserve"> d'une heure avec un </w:t>
      </w:r>
      <w:r w:rsidRPr="0073488E">
        <w:rPr>
          <w:b/>
          <w:i/>
        </w:rPr>
        <w:t>RPO</w:t>
      </w:r>
      <w:r w:rsidRPr="0073488E">
        <w:t xml:space="preserve"> de 0 octet, sans mode dégradé. Aucune transaction ne sera ainsi perdue, et le service pourra être disponible sous une heure.</w:t>
      </w:r>
    </w:p>
    <w:p w:rsidR="003E16A9" w:rsidRDefault="00F46A9D" w:rsidP="001E7425">
      <w:r w:rsidRPr="00F46A9D">
        <w:t xml:space="preserve">Garantie de service : </w:t>
      </w:r>
    </w:p>
    <w:p w:rsidR="00F46A9D" w:rsidRPr="00F46A9D" w:rsidRDefault="003E16A9" w:rsidP="001E7425">
      <w:r>
        <w:br w:type="page"/>
      </w:r>
    </w:p>
    <w:p w:rsidR="00F46A9D" w:rsidRPr="00F46A9D" w:rsidRDefault="00F46A9D" w:rsidP="001E7425">
      <w:r w:rsidRPr="00F46A9D">
        <w:t>Définition des différents termes de garantie de service :</w:t>
      </w:r>
    </w:p>
    <w:p w:rsidR="00F46A9D" w:rsidRPr="00F46A9D" w:rsidRDefault="00F46A9D" w:rsidP="00340BB2">
      <w:pPr>
        <w:pStyle w:val="puce1"/>
      </w:pPr>
      <w:r w:rsidRPr="00F46A9D">
        <w:rPr>
          <w:b/>
          <w:bCs/>
        </w:rPr>
        <w:t xml:space="preserve">GTI </w:t>
      </w:r>
      <w:r w:rsidRPr="00F46A9D">
        <w:t xml:space="preserve">: Garantie de Temps d’Intervention </w:t>
      </w:r>
    </w:p>
    <w:p w:rsidR="00F46A9D" w:rsidRPr="00F46A9D" w:rsidRDefault="00F46A9D" w:rsidP="00340BB2">
      <w:pPr>
        <w:pStyle w:val="puce1"/>
      </w:pPr>
      <w:r w:rsidRPr="00F46A9D">
        <w:rPr>
          <w:b/>
          <w:bCs/>
        </w:rPr>
        <w:t xml:space="preserve">GTR </w:t>
      </w:r>
      <w:r w:rsidRPr="00F46A9D">
        <w:t>: Garantie de Temps de Rétablissement - Délai de résolution après enregistrement de l’incident. Le GTR inclut le GTI et le RTO.</w:t>
      </w:r>
    </w:p>
    <w:p w:rsidR="00F46A9D" w:rsidRPr="00F46A9D" w:rsidRDefault="00F46A9D" w:rsidP="001E7425">
      <w:r w:rsidRPr="00F46A9D">
        <w:t xml:space="preserve">Criticité : </w:t>
      </w:r>
    </w:p>
    <w:p w:rsidR="00F46A9D" w:rsidRPr="00F46A9D" w:rsidRDefault="00F46A9D" w:rsidP="00340BB2">
      <w:r w:rsidRPr="00F46A9D">
        <w:t>Définition des 3 (trois) niveaux de criticité :</w:t>
      </w:r>
    </w:p>
    <w:p w:rsidR="00F46A9D" w:rsidRPr="00F46A9D" w:rsidRDefault="00F46A9D" w:rsidP="00340BB2">
      <w:pPr>
        <w:pStyle w:val="puce1"/>
      </w:pPr>
      <w:r w:rsidRPr="00F46A9D">
        <w:rPr>
          <w:b/>
          <w:bCs/>
        </w:rPr>
        <w:t xml:space="preserve">C1 </w:t>
      </w:r>
      <w:r w:rsidRPr="00F46A9D">
        <w:t xml:space="preserve">: Criticité 1 = Socle bloqué : plus personne ne travaille ou cœur de métier arrêté. </w:t>
      </w:r>
    </w:p>
    <w:p w:rsidR="00F46A9D" w:rsidRPr="00F46A9D" w:rsidRDefault="00F46A9D" w:rsidP="00340BB2">
      <w:pPr>
        <w:pStyle w:val="puce1"/>
      </w:pPr>
      <w:r w:rsidRPr="00F46A9D">
        <w:rPr>
          <w:b/>
          <w:bCs/>
        </w:rPr>
        <w:t xml:space="preserve">C2 </w:t>
      </w:r>
      <w:r w:rsidRPr="00F46A9D">
        <w:t xml:space="preserve">: Criticité 2 = Non stratégique (pas le cœur de métier) ou touche seulement un groupe d’utilisateurs limité dont l’impact est faible. </w:t>
      </w:r>
    </w:p>
    <w:p w:rsidR="00F46A9D" w:rsidRPr="00F46A9D" w:rsidRDefault="00F46A9D" w:rsidP="001E7425">
      <w:r w:rsidRPr="00F46A9D">
        <w:rPr>
          <w:b/>
          <w:bCs/>
        </w:rPr>
        <w:t xml:space="preserve">C3 </w:t>
      </w:r>
      <w:r w:rsidRPr="00F46A9D">
        <w:t xml:space="preserve">: Criticité 3 = non bloquant, incident dit mineur, sans conséquence sur l'activité métier, ne touchant que très peu d’utilisateurs. Exemple : Edition non stratégique qui ne s’imprime pas. </w:t>
      </w:r>
    </w:p>
    <w:p w:rsidR="00F46A9D" w:rsidRPr="00F46A9D" w:rsidRDefault="00F46A9D" w:rsidP="001E7425">
      <w:r w:rsidRPr="00F46A9D">
        <w:t xml:space="preserve">Support ITcorp : </w:t>
      </w:r>
    </w:p>
    <w:p w:rsidR="00F46A9D" w:rsidRPr="00F46A9D" w:rsidRDefault="00F46A9D" w:rsidP="00340BB2">
      <w:r w:rsidRPr="00F46A9D">
        <w:t>Définition des 3 (trois) niveaux de support :</w:t>
      </w:r>
    </w:p>
    <w:p w:rsidR="00F46A9D" w:rsidRPr="00340BB2" w:rsidRDefault="00F46A9D" w:rsidP="00340BB2">
      <w:pPr>
        <w:pStyle w:val="puce1"/>
      </w:pPr>
      <w:r w:rsidRPr="00340BB2">
        <w:t xml:space="preserve">Support Niveau 1 ou N1 = Traitement et résolution des incidents par les services de support GLPI « de niveau 1 » si décrit dans une procédure, une consigne ou dans la base de connaissance. </w:t>
      </w:r>
    </w:p>
    <w:p w:rsidR="00F46A9D" w:rsidRPr="00340BB2" w:rsidRDefault="00F46A9D" w:rsidP="00340BB2">
      <w:pPr>
        <w:pStyle w:val="puce1"/>
      </w:pPr>
      <w:r w:rsidRPr="00340BB2">
        <w:t xml:space="preserve">Support Niveau 2 ou N2 = Traitement et résolution des incidents par un expert interne </w:t>
      </w:r>
    </w:p>
    <w:p w:rsidR="00F46A9D" w:rsidRDefault="00F46A9D" w:rsidP="00340BB2">
      <w:pPr>
        <w:pStyle w:val="puce1"/>
      </w:pPr>
      <w:r w:rsidRPr="00340BB2">
        <w:t>Support</w:t>
      </w:r>
      <w:r w:rsidRPr="00F46A9D">
        <w:rPr>
          <w:b/>
        </w:rPr>
        <w:t xml:space="preserve"> Niveau 3 ou N3</w:t>
      </w:r>
      <w:r w:rsidRPr="00F46A9D">
        <w:t xml:space="preserve"> = Traitement et résolution des incidents par les sociétés à l’origine du ou des éléments en cause, comme le constructeur, l’éditeur, l’opérateur télécom. </w:t>
      </w:r>
    </w:p>
    <w:p w:rsidR="003E16A9" w:rsidRPr="00F46A9D" w:rsidRDefault="003E16A9" w:rsidP="003E16A9">
      <w:pPr>
        <w:pStyle w:val="puce1"/>
        <w:numPr>
          <w:ilvl w:val="0"/>
          <w:numId w:val="0"/>
        </w:numPr>
      </w:pPr>
      <w:r>
        <w:br w:type="page"/>
      </w:r>
    </w:p>
    <w:p w:rsidR="00F46A9D" w:rsidRDefault="00F46A9D" w:rsidP="00340BB2">
      <w:r w:rsidRPr="0073488E">
        <w:t>Plusieurs niveaux de pannes :</w:t>
      </w:r>
    </w:p>
    <w:p w:rsidR="003D5F1F" w:rsidRPr="0073488E" w:rsidRDefault="003D5F1F" w:rsidP="00340BB2"/>
    <w:p w:rsidR="00F46A9D" w:rsidRDefault="00F46A9D" w:rsidP="00340BB2">
      <w:pPr>
        <w:pStyle w:val="puce1"/>
      </w:pPr>
      <w:r w:rsidRPr="0073488E">
        <w:rPr>
          <w:b/>
        </w:rPr>
        <w:t>Niveau 1</w:t>
      </w:r>
      <w:r w:rsidRPr="0073488E">
        <w:t xml:space="preserve"> : la machine de production a un problème mineur. Intervention du support niveau 1 : résolution par modification des paramètres, réinstallation drivers ou redémarrage du serveur.</w:t>
      </w:r>
      <w:r>
        <w:t xml:space="preserve"> Résolution des problèmes mineurs des utilisateurs finals.</w:t>
      </w:r>
    </w:p>
    <w:p w:rsidR="003D5F1F" w:rsidRPr="0073488E" w:rsidRDefault="003D5F1F" w:rsidP="00340BB2">
      <w:pPr>
        <w:pStyle w:val="puce1"/>
      </w:pPr>
    </w:p>
    <w:p w:rsidR="00F46A9D" w:rsidRDefault="00F46A9D" w:rsidP="00340BB2">
      <w:pPr>
        <w:pStyle w:val="puce1"/>
      </w:pPr>
      <w:r w:rsidRPr="0073488E">
        <w:rPr>
          <w:b/>
        </w:rPr>
        <w:t>Niveau 2</w:t>
      </w:r>
      <w:r w:rsidRPr="0073488E">
        <w:t xml:space="preserve"> : la machine de production a un problème majeur et n'est plus accessible. Int</w:t>
      </w:r>
      <w:r>
        <w:t>ervention du support niveau ½ : Intervention sur site et remplacement d’équipement si nécessaire.</w:t>
      </w:r>
    </w:p>
    <w:p w:rsidR="003D5F1F" w:rsidRPr="0073488E" w:rsidRDefault="003D5F1F" w:rsidP="00340BB2">
      <w:pPr>
        <w:pStyle w:val="puce1"/>
      </w:pPr>
    </w:p>
    <w:p w:rsidR="00F46A9D" w:rsidRDefault="00F46A9D" w:rsidP="003E16A9">
      <w:pPr>
        <w:pStyle w:val="puce1"/>
      </w:pPr>
      <w:r w:rsidRPr="0073488E">
        <w:rPr>
          <w:b/>
        </w:rPr>
        <w:t>Niveau 3</w:t>
      </w:r>
      <w:r w:rsidRPr="0073488E">
        <w:t xml:space="preserve"> : la machine de production a un problème majeur et n'est plus accessible.  Intervention du support niveau 1/2 : Le serveur de secours n'est pas utilisable. Récupération d'une sauvegarde</w:t>
      </w:r>
      <w:r>
        <w:t xml:space="preserve"> du NAS</w:t>
      </w:r>
      <w:r w:rsidRPr="0073488E">
        <w:t xml:space="preserve"> et restauration du serveur de production. Attention, dans ce cas, le temps d'interruption risque d’être long</w:t>
      </w:r>
      <w:r>
        <w:t xml:space="preserve"> : restauration de la sauvegarde, éventuellement reconfiguration ou mise à jour des données. Si sauvegarde NAS non utilisable : </w:t>
      </w:r>
      <w:r w:rsidRPr="0073488E">
        <w:t>rapatriement de la cartouche de sauvegarde, restauration d</w:t>
      </w:r>
      <w:r>
        <w:t>e la sauvegarde,</w:t>
      </w:r>
      <w:r w:rsidRPr="0073488E">
        <w:t xml:space="preserve"> éventuellement reconfiguration ou mise à jour des données.</w:t>
      </w:r>
    </w:p>
    <w:p w:rsidR="003E16A9" w:rsidRPr="0073488E" w:rsidRDefault="003E16A9" w:rsidP="003E16A9">
      <w:pPr>
        <w:pStyle w:val="puce1"/>
        <w:numPr>
          <w:ilvl w:val="0"/>
          <w:numId w:val="0"/>
        </w:numPr>
      </w:pPr>
      <w:r>
        <w:rPr>
          <w:b/>
        </w:rPr>
        <w:br w:type="page"/>
      </w:r>
    </w:p>
    <w:p w:rsidR="00F46A9D" w:rsidRPr="00F46A9D" w:rsidRDefault="00F46A9D" w:rsidP="00340BB2">
      <w:pPr>
        <w:pStyle w:val="Heading3"/>
      </w:pPr>
      <w:bookmarkStart w:id="76" w:name="_Toc442271155"/>
      <w:r w:rsidRPr="00F46A9D">
        <w:t>Restauration</w:t>
      </w:r>
      <w:bookmarkEnd w:id="76"/>
    </w:p>
    <w:p w:rsidR="00F46A9D" w:rsidRDefault="00F46A9D" w:rsidP="00340BB2">
      <w:pPr>
        <w:pStyle w:val="Heading4"/>
      </w:pPr>
      <w:r w:rsidRPr="00F46A9D">
        <w:t>Délais d'intervention ITCorp</w:t>
      </w:r>
    </w:p>
    <w:p w:rsidR="003E16A9" w:rsidRPr="003E16A9" w:rsidRDefault="003E16A9" w:rsidP="003E16A9"/>
    <w:tbl>
      <w:tblPr>
        <w:tblW w:w="10808"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4"/>
        <w:gridCol w:w="2263"/>
        <w:gridCol w:w="2178"/>
        <w:gridCol w:w="1985"/>
        <w:gridCol w:w="2478"/>
      </w:tblGrid>
      <w:tr w:rsidR="00FF0944" w:rsidTr="00FF0944">
        <w:trPr>
          <w:trHeight w:val="757"/>
        </w:trPr>
        <w:tc>
          <w:tcPr>
            <w:tcW w:w="1904" w:type="dxa"/>
            <w:tcBorders>
              <w:top w:val="single" w:sz="4" w:space="0" w:color="000000"/>
              <w:left w:val="single" w:sz="4" w:space="0" w:color="000000"/>
              <w:bottom w:val="single" w:sz="4" w:space="0" w:color="000000"/>
              <w:right w:val="single" w:sz="4" w:space="0" w:color="000000"/>
            </w:tcBorders>
            <w:shd w:val="clear" w:color="auto" w:fill="auto"/>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Composant</w:t>
            </w:r>
            <w:r w:rsidR="003E16A9" w:rsidRPr="00FF0944">
              <w:rPr>
                <w:rFonts w:ascii="Calibri" w:hAnsi="Calibri"/>
                <w:b/>
                <w:lang w:eastAsia="en-US"/>
              </w:rPr>
              <w:t>s</w:t>
            </w:r>
          </w:p>
        </w:tc>
        <w:tc>
          <w:tcPr>
            <w:tcW w:w="2263" w:type="dxa"/>
            <w:tcBorders>
              <w:top w:val="single" w:sz="4" w:space="0" w:color="000000"/>
              <w:left w:val="single" w:sz="4" w:space="0" w:color="000000"/>
              <w:bottom w:val="single" w:sz="4" w:space="0" w:color="000000"/>
              <w:right w:val="single" w:sz="4" w:space="0" w:color="000000"/>
            </w:tcBorders>
            <w:shd w:val="clear" w:color="auto" w:fill="auto"/>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Périmètre d’intervention</w:t>
            </w:r>
          </w:p>
        </w:tc>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Jours d’intervention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Plage Horaire d’intervention</w:t>
            </w:r>
          </w:p>
        </w:tc>
        <w:tc>
          <w:tcPr>
            <w:tcW w:w="2478" w:type="dxa"/>
            <w:tcBorders>
              <w:top w:val="single" w:sz="4" w:space="0" w:color="000000"/>
              <w:left w:val="single" w:sz="4" w:space="0" w:color="000000"/>
              <w:bottom w:val="single" w:sz="4" w:space="0" w:color="000000"/>
              <w:right w:val="single" w:sz="4" w:space="0" w:color="000000"/>
            </w:tcBorders>
            <w:shd w:val="clear" w:color="auto" w:fill="auto"/>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Délai maximum d’intervention</w:t>
            </w:r>
          </w:p>
        </w:tc>
      </w:tr>
      <w:tr w:rsidR="00FF0944" w:rsidTr="00FF0944">
        <w:trPr>
          <w:trHeight w:val="564"/>
        </w:trPr>
        <w:tc>
          <w:tcPr>
            <w:tcW w:w="1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0466" w:rsidRPr="00FF0944" w:rsidRDefault="00F46A9D" w:rsidP="00FF0944">
            <w:pPr>
              <w:jc w:val="center"/>
              <w:rPr>
                <w:rFonts w:ascii="Calibri" w:hAnsi="Calibri"/>
                <w:lang w:eastAsia="en-US"/>
              </w:rPr>
            </w:pPr>
            <w:r w:rsidRPr="00FF0944">
              <w:rPr>
                <w:rFonts w:ascii="Calibri" w:hAnsi="Calibri"/>
                <w:lang w:eastAsia="en-US"/>
              </w:rPr>
              <w:t>Serveurs ou</w:t>
            </w:r>
          </w:p>
          <w:p w:rsidR="00F46A9D" w:rsidRPr="00FF0944" w:rsidRDefault="00F46A9D" w:rsidP="00FF0944">
            <w:pPr>
              <w:jc w:val="center"/>
              <w:rPr>
                <w:rFonts w:ascii="Calibri" w:hAnsi="Calibri"/>
                <w:b/>
                <w:lang w:eastAsia="en-US"/>
              </w:rPr>
            </w:pPr>
            <w:r w:rsidRPr="00FF0944">
              <w:rPr>
                <w:rFonts w:ascii="Calibri" w:hAnsi="Calibri"/>
                <w:lang w:eastAsia="en-US"/>
              </w:rPr>
              <w:t>VM H&amp;H</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Gestion d’in</w:t>
            </w:r>
            <w:r w:rsidR="00CE0466" w:rsidRPr="00FF0944">
              <w:rPr>
                <w:rFonts w:ascii="Calibri" w:hAnsi="Calibri"/>
                <w:b/>
                <w:lang w:eastAsia="en-US"/>
              </w:rPr>
              <w:t>cidents n1 et n2 sur les OS et S</w:t>
            </w:r>
            <w:r w:rsidRPr="00FF0944">
              <w:rPr>
                <w:rFonts w:ascii="Calibri" w:hAnsi="Calibri"/>
                <w:b/>
                <w:lang w:eastAsia="en-US"/>
              </w:rPr>
              <w:t>ervices Windows</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CE0466"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Lundi au V</w:t>
            </w:r>
            <w:r w:rsidR="00F46A9D" w:rsidRPr="00FF0944">
              <w:rPr>
                <w:rFonts w:ascii="Calibri" w:hAnsi="Calibri"/>
                <w:b/>
                <w:lang w:eastAsia="en-US"/>
              </w:rPr>
              <w:t>endredi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3D5F1F">
            <w:pPr>
              <w:tabs>
                <w:tab w:val="left" w:pos="851"/>
                <w:tab w:val="left" w:pos="1134"/>
                <w:tab w:val="left" w:pos="1418"/>
                <w:tab w:val="left" w:pos="1702"/>
                <w:tab w:val="left" w:pos="1985"/>
              </w:tabs>
              <w:rPr>
                <w:rFonts w:ascii="Calibri" w:hAnsi="Calibri"/>
                <w:b/>
                <w:lang w:eastAsia="en-US"/>
              </w:rPr>
            </w:pPr>
            <w:r w:rsidRPr="00FF0944">
              <w:rPr>
                <w:rFonts w:ascii="Calibri" w:hAnsi="Calibri"/>
                <w:b/>
                <w:lang w:eastAsia="en-US"/>
              </w:rPr>
              <w:t>08h à 19h00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4 heures en JO/HO pour les incidents critiques (C1), 6h pour les incidents C2, 8h sinon</w:t>
            </w:r>
          </w:p>
        </w:tc>
      </w:tr>
      <w:tr w:rsidR="00FF0944" w:rsidTr="00FF0944">
        <w:trPr>
          <w:trHeight w:val="564"/>
        </w:trPr>
        <w:tc>
          <w:tcPr>
            <w:tcW w:w="19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162296">
            <w:pPr>
              <w:rPr>
                <w:rFonts w:ascii="Calibri" w:hAnsi="Calibri"/>
                <w:b/>
                <w:lang w:eastAsia="en-US"/>
              </w:rPr>
            </w:pP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Support à la DSI de H&amp;H</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CE0466"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Lundi au V</w:t>
            </w:r>
            <w:r w:rsidR="00F46A9D" w:rsidRPr="00FF0944">
              <w:rPr>
                <w:rFonts w:ascii="Calibri" w:hAnsi="Calibri"/>
                <w:b/>
                <w:lang w:eastAsia="en-US"/>
              </w:rPr>
              <w:t>endredi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3D5F1F">
            <w:pPr>
              <w:tabs>
                <w:tab w:val="left" w:pos="851"/>
                <w:tab w:val="left" w:pos="1134"/>
                <w:tab w:val="left" w:pos="1418"/>
                <w:tab w:val="left" w:pos="1702"/>
                <w:tab w:val="left" w:pos="1985"/>
              </w:tabs>
              <w:rPr>
                <w:rFonts w:ascii="Calibri" w:hAnsi="Calibri"/>
                <w:b/>
                <w:lang w:eastAsia="en-US"/>
              </w:rPr>
            </w:pPr>
            <w:r w:rsidRPr="00FF0944">
              <w:rPr>
                <w:rFonts w:ascii="Calibri" w:hAnsi="Calibri"/>
                <w:b/>
                <w:lang w:eastAsia="en-US"/>
              </w:rPr>
              <w:t>08h à 19h00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b/>
                <w:lang w:eastAsia="en-US"/>
              </w:rPr>
            </w:pPr>
            <w:r w:rsidRPr="00FF0944">
              <w:rPr>
                <w:rFonts w:ascii="Calibri" w:hAnsi="Calibri"/>
                <w:b/>
                <w:lang w:eastAsia="en-US"/>
              </w:rPr>
              <w:t>4 heures en JO/HO pour les incidents critiques (C1), 6h pour les incidents C2, 8h sinon</w:t>
            </w:r>
          </w:p>
        </w:tc>
      </w:tr>
      <w:tr w:rsidR="00FF0944" w:rsidTr="00FF0944">
        <w:trPr>
          <w:trHeight w:val="548"/>
        </w:trPr>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Restauration des sauvegardes sur le NAS</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Restauration fichier ou répertoire</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Lundi au vendredi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3D5F1F">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08h00 à 18h00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4 heures</w:t>
            </w:r>
          </w:p>
        </w:tc>
      </w:tr>
      <w:tr w:rsidR="00FF0944" w:rsidTr="00FF0944">
        <w:trPr>
          <w:trHeight w:val="548"/>
        </w:trPr>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Restauration des sauvegardes sur le NAS</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Restauration d’un serveur</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Lundi au vendredi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3D5F1F">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08h00 à 18h00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8 heures</w:t>
            </w:r>
          </w:p>
        </w:tc>
      </w:tr>
      <w:tr w:rsidR="00FF0944" w:rsidTr="00FF0944">
        <w:trPr>
          <w:trHeight w:val="548"/>
        </w:trPr>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Restauration d’une bande de sauvegarde archivée depuis plus d’un mois</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Restauration d’un serveur</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Lundi au vendredi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3D5F1F">
            <w:pPr>
              <w:tabs>
                <w:tab w:val="left" w:pos="851"/>
                <w:tab w:val="left" w:pos="1134"/>
                <w:tab w:val="left" w:pos="1418"/>
                <w:tab w:val="left" w:pos="1702"/>
                <w:tab w:val="left" w:pos="1985"/>
              </w:tabs>
              <w:rPr>
                <w:rFonts w:ascii="Calibri" w:hAnsi="Calibri"/>
                <w:lang w:eastAsia="en-US"/>
              </w:rPr>
            </w:pPr>
            <w:r w:rsidRPr="00FF0944">
              <w:rPr>
                <w:rFonts w:ascii="Calibri" w:hAnsi="Calibri"/>
                <w:lang w:eastAsia="en-US"/>
              </w:rPr>
              <w:t>08h00 à 18h00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6A9D" w:rsidRPr="00FF0944" w:rsidRDefault="00F46A9D" w:rsidP="00FF0944">
            <w:pPr>
              <w:tabs>
                <w:tab w:val="left" w:pos="851"/>
                <w:tab w:val="left" w:pos="1134"/>
                <w:tab w:val="left" w:pos="1418"/>
                <w:tab w:val="left" w:pos="1702"/>
                <w:tab w:val="left" w:pos="1985"/>
              </w:tabs>
              <w:jc w:val="center"/>
              <w:rPr>
                <w:rFonts w:ascii="Calibri" w:hAnsi="Calibri"/>
                <w:lang w:eastAsia="en-US"/>
              </w:rPr>
            </w:pPr>
            <w:r w:rsidRPr="00FF0944">
              <w:rPr>
                <w:rFonts w:ascii="Calibri" w:hAnsi="Calibri"/>
                <w:lang w:eastAsia="en-US"/>
              </w:rPr>
              <w:t>12 heures</w:t>
            </w:r>
          </w:p>
        </w:tc>
      </w:tr>
    </w:tbl>
    <w:p w:rsidR="00CE0466" w:rsidRDefault="00CE0466" w:rsidP="00340BB2"/>
    <w:p w:rsidR="00F46A9D" w:rsidRPr="00F46A9D" w:rsidRDefault="00CE0466" w:rsidP="00340BB2">
      <w:r>
        <w:br w:type="page"/>
      </w:r>
    </w:p>
    <w:p w:rsidR="00F46A9D" w:rsidRDefault="007E38F2" w:rsidP="00340BB2">
      <w:pPr>
        <w:pStyle w:val="Heading4"/>
      </w:pPr>
      <w:r>
        <w:t>Plan de C</w:t>
      </w:r>
      <w:r w:rsidR="00F46A9D" w:rsidRPr="00F46A9D">
        <w:t>on</w:t>
      </w:r>
      <w:r>
        <w:t>tinuité d'A</w:t>
      </w:r>
      <w:r w:rsidR="00F46A9D" w:rsidRPr="00F46A9D">
        <w:t>ctivité</w:t>
      </w:r>
    </w:p>
    <w:p w:rsidR="00CE0466" w:rsidRPr="00CE0466" w:rsidRDefault="00CE0466" w:rsidP="00CE04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1878"/>
        <w:gridCol w:w="2445"/>
        <w:gridCol w:w="2528"/>
        <w:gridCol w:w="1694"/>
      </w:tblGrid>
      <w:tr w:rsidR="00FF0944" w:rsidRPr="00DB76B6" w:rsidTr="00FF0944">
        <w:tc>
          <w:tcPr>
            <w:tcW w:w="457" w:type="dxa"/>
            <w:shd w:val="clear" w:color="auto" w:fill="auto"/>
          </w:tcPr>
          <w:p w:rsidR="00F46A9D" w:rsidRPr="00FF0944" w:rsidRDefault="00F46A9D" w:rsidP="00FF0944">
            <w:pPr>
              <w:jc w:val="center"/>
              <w:rPr>
                <w:rFonts w:ascii="Calibri" w:hAnsi="Calibri"/>
                <w:b/>
                <w:lang w:eastAsia="en-US"/>
              </w:rPr>
            </w:pPr>
            <w:r w:rsidRPr="00FF0944">
              <w:rPr>
                <w:rFonts w:ascii="Calibri" w:hAnsi="Calibri"/>
                <w:b/>
                <w:lang w:eastAsia="en-US"/>
              </w:rPr>
              <w:t>N°</w:t>
            </w:r>
          </w:p>
        </w:tc>
        <w:tc>
          <w:tcPr>
            <w:tcW w:w="1880" w:type="dxa"/>
            <w:shd w:val="clear" w:color="auto" w:fill="auto"/>
          </w:tcPr>
          <w:p w:rsidR="00F46A9D" w:rsidRPr="00FF0944" w:rsidRDefault="00F46A9D" w:rsidP="00FF0944">
            <w:pPr>
              <w:jc w:val="center"/>
              <w:rPr>
                <w:rFonts w:ascii="Calibri" w:hAnsi="Calibri"/>
                <w:b/>
                <w:lang w:eastAsia="en-US"/>
              </w:rPr>
            </w:pPr>
            <w:r w:rsidRPr="00FF0944">
              <w:rPr>
                <w:rFonts w:ascii="Calibri" w:hAnsi="Calibri"/>
                <w:b/>
                <w:lang w:eastAsia="en-US"/>
              </w:rPr>
              <w:t>ELEMENT</w:t>
            </w:r>
          </w:p>
        </w:tc>
        <w:tc>
          <w:tcPr>
            <w:tcW w:w="2474" w:type="dxa"/>
            <w:shd w:val="clear" w:color="auto" w:fill="auto"/>
          </w:tcPr>
          <w:p w:rsidR="00F46A9D" w:rsidRPr="00FF0944" w:rsidRDefault="00F46A9D" w:rsidP="00FF0944">
            <w:pPr>
              <w:jc w:val="center"/>
              <w:rPr>
                <w:rFonts w:ascii="Calibri" w:hAnsi="Calibri"/>
                <w:b/>
                <w:lang w:eastAsia="en-US"/>
              </w:rPr>
            </w:pPr>
            <w:r w:rsidRPr="00FF0944">
              <w:rPr>
                <w:rFonts w:ascii="Calibri" w:hAnsi="Calibri"/>
                <w:b/>
                <w:lang w:eastAsia="en-US"/>
              </w:rPr>
              <w:t>INCIDENT</w:t>
            </w:r>
          </w:p>
        </w:tc>
        <w:tc>
          <w:tcPr>
            <w:tcW w:w="2549" w:type="dxa"/>
            <w:shd w:val="clear" w:color="auto" w:fill="auto"/>
          </w:tcPr>
          <w:p w:rsidR="00F46A9D" w:rsidRPr="00FF0944" w:rsidRDefault="00F46A9D" w:rsidP="00FF0944">
            <w:pPr>
              <w:jc w:val="center"/>
              <w:rPr>
                <w:rFonts w:ascii="Calibri" w:hAnsi="Calibri"/>
                <w:b/>
                <w:lang w:eastAsia="en-US"/>
              </w:rPr>
            </w:pPr>
            <w:r w:rsidRPr="00FF0944">
              <w:rPr>
                <w:rFonts w:ascii="Calibri" w:hAnsi="Calibri"/>
                <w:b/>
                <w:lang w:eastAsia="en-US"/>
              </w:rPr>
              <w:t>RESOLUTION</w:t>
            </w:r>
          </w:p>
        </w:tc>
        <w:tc>
          <w:tcPr>
            <w:tcW w:w="1702" w:type="dxa"/>
            <w:shd w:val="clear" w:color="auto" w:fill="auto"/>
          </w:tcPr>
          <w:p w:rsidR="00F46A9D" w:rsidRPr="00FF0944" w:rsidRDefault="00F46A9D" w:rsidP="00FF0944">
            <w:pPr>
              <w:jc w:val="center"/>
              <w:rPr>
                <w:rFonts w:ascii="Calibri" w:hAnsi="Calibri"/>
                <w:b/>
                <w:lang w:eastAsia="en-US"/>
              </w:rPr>
            </w:pPr>
            <w:r w:rsidRPr="00FF0944">
              <w:rPr>
                <w:rFonts w:ascii="Calibri" w:hAnsi="Calibri"/>
                <w:b/>
                <w:lang w:eastAsia="en-US"/>
              </w:rPr>
              <w:t>DELAIS</w:t>
            </w:r>
          </w:p>
        </w:tc>
      </w:tr>
      <w:tr w:rsidR="00FF0944" w:rsidRPr="00DB76B6" w:rsidTr="00FF0944">
        <w:tc>
          <w:tcPr>
            <w:tcW w:w="457"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1</w:t>
            </w:r>
          </w:p>
        </w:tc>
        <w:tc>
          <w:tcPr>
            <w:tcW w:w="1880"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SRVPPrimaire</w:t>
            </w:r>
          </w:p>
        </w:tc>
        <w:tc>
          <w:tcPr>
            <w:tcW w:w="2474" w:type="dxa"/>
            <w:shd w:val="clear" w:color="auto" w:fill="auto"/>
          </w:tcPr>
          <w:p w:rsidR="00F46A9D" w:rsidRPr="00FF0944" w:rsidRDefault="005248F2" w:rsidP="005248F2">
            <w:pPr>
              <w:rPr>
                <w:rFonts w:ascii="Calibri" w:hAnsi="Calibri"/>
                <w:lang w:eastAsia="en-US"/>
              </w:rPr>
            </w:pPr>
            <w:r>
              <w:rPr>
                <w:rFonts w:ascii="Calibri" w:hAnsi="Calibri"/>
                <w:lang w:eastAsia="en-US"/>
              </w:rPr>
              <w:t>Panne du serveur</w:t>
            </w:r>
            <w:r w:rsidR="00F46A9D" w:rsidRPr="00FF0944">
              <w:rPr>
                <w:rFonts w:ascii="Calibri" w:hAnsi="Calibri"/>
                <w:lang w:eastAsia="en-US"/>
              </w:rPr>
              <w:t xml:space="preserve"> physique</w:t>
            </w:r>
          </w:p>
        </w:tc>
        <w:tc>
          <w:tcPr>
            <w:tcW w:w="2549"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Redémarrage sur serveur secondaire</w:t>
            </w:r>
          </w:p>
        </w:tc>
        <w:tc>
          <w:tcPr>
            <w:tcW w:w="1702"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Quelques minutes</w:t>
            </w:r>
          </w:p>
        </w:tc>
      </w:tr>
      <w:tr w:rsidR="00FF0944" w:rsidRPr="00DB76B6" w:rsidTr="00FF0944">
        <w:tc>
          <w:tcPr>
            <w:tcW w:w="457"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2</w:t>
            </w:r>
          </w:p>
        </w:tc>
        <w:tc>
          <w:tcPr>
            <w:tcW w:w="1880"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SRVPPrimaire</w:t>
            </w:r>
          </w:p>
        </w:tc>
        <w:tc>
          <w:tcPr>
            <w:tcW w:w="2474"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Panne d’un serveur virtuel</w:t>
            </w:r>
          </w:p>
        </w:tc>
        <w:tc>
          <w:tcPr>
            <w:tcW w:w="2549"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Redémarrage sur un autre serveur valide</w:t>
            </w:r>
          </w:p>
        </w:tc>
        <w:tc>
          <w:tcPr>
            <w:tcW w:w="1702"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Quelque</w:t>
            </w:r>
            <w:r w:rsidR="00CE0466" w:rsidRPr="00FF0944">
              <w:rPr>
                <w:rFonts w:ascii="Calibri" w:hAnsi="Calibri"/>
                <w:lang w:eastAsia="en-US"/>
              </w:rPr>
              <w:t>s</w:t>
            </w:r>
            <w:r w:rsidRPr="00FF0944">
              <w:rPr>
                <w:rFonts w:ascii="Calibri" w:hAnsi="Calibri"/>
                <w:lang w:eastAsia="en-US"/>
              </w:rPr>
              <w:t xml:space="preserve"> minutes</w:t>
            </w:r>
          </w:p>
        </w:tc>
      </w:tr>
      <w:tr w:rsidR="00FF0944" w:rsidRPr="00DB76B6" w:rsidTr="00FF0944">
        <w:tc>
          <w:tcPr>
            <w:tcW w:w="457"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3</w:t>
            </w:r>
          </w:p>
        </w:tc>
        <w:tc>
          <w:tcPr>
            <w:tcW w:w="1880"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Fichier</w:t>
            </w:r>
          </w:p>
        </w:tc>
        <w:tc>
          <w:tcPr>
            <w:tcW w:w="2474"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Fichier effacé ou écrasé</w:t>
            </w:r>
          </w:p>
        </w:tc>
        <w:tc>
          <w:tcPr>
            <w:tcW w:w="2549"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Restauration d'un fichier</w:t>
            </w:r>
          </w:p>
        </w:tc>
        <w:tc>
          <w:tcPr>
            <w:tcW w:w="1702" w:type="dxa"/>
            <w:shd w:val="clear" w:color="auto" w:fill="FFFF00"/>
          </w:tcPr>
          <w:p w:rsidR="00F46A9D" w:rsidRPr="00FF0944" w:rsidRDefault="00F46A9D" w:rsidP="00162296">
            <w:pPr>
              <w:rPr>
                <w:rFonts w:ascii="Calibri" w:hAnsi="Calibri"/>
                <w:highlight w:val="yellow"/>
                <w:lang w:eastAsia="en-US"/>
              </w:rPr>
            </w:pPr>
          </w:p>
        </w:tc>
      </w:tr>
      <w:tr w:rsidR="00FF0944" w:rsidRPr="00DB76B6" w:rsidTr="00FF0944">
        <w:tc>
          <w:tcPr>
            <w:tcW w:w="457"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4</w:t>
            </w:r>
          </w:p>
        </w:tc>
        <w:tc>
          <w:tcPr>
            <w:tcW w:w="1880"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Dossier</w:t>
            </w:r>
          </w:p>
        </w:tc>
        <w:tc>
          <w:tcPr>
            <w:tcW w:w="2474"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Dossier effacé ou écrasé</w:t>
            </w:r>
          </w:p>
        </w:tc>
        <w:tc>
          <w:tcPr>
            <w:tcW w:w="2549" w:type="dxa"/>
            <w:shd w:val="clear" w:color="auto" w:fill="auto"/>
          </w:tcPr>
          <w:p w:rsidR="00F46A9D" w:rsidRPr="00FF0944" w:rsidRDefault="00F46A9D" w:rsidP="00162296">
            <w:pPr>
              <w:rPr>
                <w:rFonts w:ascii="Calibri" w:hAnsi="Calibri"/>
                <w:lang w:eastAsia="en-US"/>
              </w:rPr>
            </w:pPr>
            <w:r w:rsidRPr="00FF0944">
              <w:rPr>
                <w:rFonts w:ascii="Calibri" w:hAnsi="Calibri"/>
                <w:lang w:eastAsia="en-US"/>
              </w:rPr>
              <w:t>Restauration d'un dossier</w:t>
            </w:r>
          </w:p>
        </w:tc>
        <w:tc>
          <w:tcPr>
            <w:tcW w:w="1702" w:type="dxa"/>
            <w:shd w:val="clear" w:color="auto" w:fill="FFFF00"/>
          </w:tcPr>
          <w:p w:rsidR="00F46A9D" w:rsidRPr="00FF0944" w:rsidRDefault="00F46A9D" w:rsidP="00162296">
            <w:pPr>
              <w:rPr>
                <w:rFonts w:ascii="Calibri" w:hAnsi="Calibri"/>
                <w:highlight w:val="yellow"/>
                <w:lang w:eastAsia="en-US"/>
              </w:rPr>
            </w:pPr>
          </w:p>
        </w:tc>
      </w:tr>
    </w:tbl>
    <w:p w:rsidR="00F46A9D" w:rsidRDefault="00F46A9D" w:rsidP="00F46A9D">
      <w:pPr>
        <w:rPr>
          <w:sz w:val="16"/>
          <w:szCs w:val="16"/>
        </w:rPr>
      </w:pPr>
    </w:p>
    <w:p w:rsidR="003E16A9" w:rsidRDefault="003E16A9" w:rsidP="00F46A9D">
      <w:pPr>
        <w:rPr>
          <w:sz w:val="16"/>
          <w:szCs w:val="16"/>
        </w:rPr>
      </w:pPr>
      <w:r>
        <w:rPr>
          <w:sz w:val="16"/>
          <w:szCs w:val="16"/>
        </w:rPr>
        <w:br w:type="page"/>
      </w:r>
    </w:p>
    <w:p w:rsidR="00F46A9D" w:rsidRDefault="007E38F2" w:rsidP="00340BB2">
      <w:pPr>
        <w:pStyle w:val="Heading4"/>
      </w:pPr>
      <w:r>
        <w:t>Plan de R</w:t>
      </w:r>
      <w:r w:rsidR="00F46A9D" w:rsidRPr="00F46A9D">
        <w:t>eprise d'</w:t>
      </w:r>
      <w:r>
        <w:t>A</w:t>
      </w:r>
      <w:r w:rsidR="00F46A9D" w:rsidRPr="00F46A9D">
        <w:t>ctivité</w:t>
      </w:r>
    </w:p>
    <w:p w:rsidR="00CE0466" w:rsidRPr="00CE0466" w:rsidRDefault="00CE0466" w:rsidP="00CE0466"/>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370"/>
        <w:gridCol w:w="2512"/>
        <w:gridCol w:w="2669"/>
        <w:gridCol w:w="2373"/>
      </w:tblGrid>
      <w:tr w:rsidR="00FF0944" w:rsidRPr="00DB76B6" w:rsidTr="00FF0944">
        <w:tc>
          <w:tcPr>
            <w:tcW w:w="851" w:type="dxa"/>
            <w:shd w:val="clear" w:color="auto" w:fill="auto"/>
          </w:tcPr>
          <w:p w:rsidR="00F46A9D" w:rsidRPr="00FF0944" w:rsidRDefault="00F46A9D" w:rsidP="00FF0944">
            <w:pPr>
              <w:jc w:val="center"/>
              <w:rPr>
                <w:b/>
                <w:lang w:eastAsia="en-US"/>
              </w:rPr>
            </w:pPr>
            <w:r w:rsidRPr="00FF0944">
              <w:rPr>
                <w:b/>
                <w:lang w:eastAsia="en-US"/>
              </w:rPr>
              <w:t>N°</w:t>
            </w:r>
          </w:p>
        </w:tc>
        <w:tc>
          <w:tcPr>
            <w:tcW w:w="2268" w:type="dxa"/>
            <w:shd w:val="clear" w:color="auto" w:fill="auto"/>
          </w:tcPr>
          <w:p w:rsidR="00F46A9D" w:rsidRPr="00FF0944" w:rsidRDefault="00F46A9D" w:rsidP="00FF0944">
            <w:pPr>
              <w:jc w:val="center"/>
              <w:rPr>
                <w:b/>
                <w:lang w:eastAsia="en-US"/>
              </w:rPr>
            </w:pPr>
            <w:r w:rsidRPr="00FF0944">
              <w:rPr>
                <w:b/>
                <w:lang w:eastAsia="en-US"/>
              </w:rPr>
              <w:t>SERVEUR SRVPPrimaire</w:t>
            </w:r>
          </w:p>
        </w:tc>
        <w:tc>
          <w:tcPr>
            <w:tcW w:w="2552" w:type="dxa"/>
            <w:shd w:val="clear" w:color="auto" w:fill="auto"/>
          </w:tcPr>
          <w:p w:rsidR="00F46A9D" w:rsidRPr="00FF0944" w:rsidRDefault="00F46A9D" w:rsidP="00FF0944">
            <w:pPr>
              <w:jc w:val="center"/>
              <w:rPr>
                <w:b/>
                <w:lang w:eastAsia="en-US"/>
              </w:rPr>
            </w:pPr>
            <w:r w:rsidRPr="00FF0944">
              <w:rPr>
                <w:b/>
                <w:lang w:eastAsia="en-US"/>
              </w:rPr>
              <w:t>INCIDENT</w:t>
            </w:r>
          </w:p>
        </w:tc>
        <w:tc>
          <w:tcPr>
            <w:tcW w:w="2693" w:type="dxa"/>
            <w:shd w:val="clear" w:color="auto" w:fill="auto"/>
          </w:tcPr>
          <w:p w:rsidR="00F46A9D" w:rsidRPr="00FF0944" w:rsidRDefault="00F46A9D" w:rsidP="00FF0944">
            <w:pPr>
              <w:jc w:val="center"/>
              <w:rPr>
                <w:b/>
                <w:lang w:eastAsia="en-US"/>
              </w:rPr>
            </w:pPr>
            <w:r w:rsidRPr="00FF0944">
              <w:rPr>
                <w:b/>
                <w:lang w:eastAsia="en-US"/>
              </w:rPr>
              <w:t>RESOLUTION</w:t>
            </w:r>
          </w:p>
        </w:tc>
        <w:tc>
          <w:tcPr>
            <w:tcW w:w="2410" w:type="dxa"/>
            <w:shd w:val="clear" w:color="auto" w:fill="auto"/>
          </w:tcPr>
          <w:p w:rsidR="00F46A9D" w:rsidRPr="00FF0944" w:rsidRDefault="00F46A9D" w:rsidP="00FF0944">
            <w:pPr>
              <w:jc w:val="center"/>
              <w:rPr>
                <w:b/>
                <w:lang w:eastAsia="en-US"/>
              </w:rPr>
            </w:pPr>
            <w:r w:rsidRPr="00FF0944">
              <w:rPr>
                <w:b/>
                <w:lang w:eastAsia="en-US"/>
              </w:rPr>
              <w:t>DELAIS</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1</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SRVVERPGLPI</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Sauvegarde du NAS</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 xml:space="preserve">Restauration de HDD à partir du NAS environ 8h </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2</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SRVVMES</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Sauvegarde du NAS</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Restauration de HDD à partir du NAS environ 8h</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3</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SRVVTSE</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Sauvegarde du NAS</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Restauration de HDD à partir du NAS environ 8h</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 xml:space="preserve"> 4</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SRVVERPGLPI</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 et Sauvegarde NAS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bande</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Restauration de HDD à partir du NAS environ 12h :</w:t>
            </w:r>
          </w:p>
          <w:p w:rsidR="00F46A9D" w:rsidRPr="00FF0944" w:rsidRDefault="00F46A9D" w:rsidP="00162296">
            <w:pPr>
              <w:rPr>
                <w:sz w:val="20"/>
                <w:szCs w:val="20"/>
                <w:lang w:eastAsia="en-US"/>
              </w:rPr>
            </w:pPr>
            <w:r w:rsidRPr="00FF0944">
              <w:rPr>
                <w:sz w:val="20"/>
                <w:szCs w:val="20"/>
                <w:lang w:eastAsia="en-US"/>
              </w:rPr>
              <w:t>2H récupération de la bande par Venga</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 xml:space="preserve"> 5</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SRVVMES</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 et Sauvegarde NAS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bande</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Restauration de HDD à partir du NAS environ 12h :</w:t>
            </w:r>
          </w:p>
          <w:p w:rsidR="00F46A9D" w:rsidRPr="00FF0944" w:rsidRDefault="00F46A9D" w:rsidP="00162296">
            <w:pPr>
              <w:rPr>
                <w:sz w:val="20"/>
                <w:szCs w:val="20"/>
                <w:lang w:eastAsia="en-US"/>
              </w:rPr>
            </w:pPr>
            <w:r w:rsidRPr="00FF0944">
              <w:rPr>
                <w:sz w:val="20"/>
                <w:szCs w:val="20"/>
                <w:lang w:eastAsia="en-US"/>
              </w:rPr>
              <w:t>2H récupération de la bande par Venga</w:t>
            </w:r>
          </w:p>
        </w:tc>
      </w:tr>
      <w:tr w:rsidR="00FF0944" w:rsidRPr="00DB76B6" w:rsidTr="00FF0944">
        <w:tc>
          <w:tcPr>
            <w:tcW w:w="851" w:type="dxa"/>
            <w:shd w:val="clear" w:color="auto" w:fill="auto"/>
          </w:tcPr>
          <w:p w:rsidR="00F46A9D" w:rsidRPr="00FF0944" w:rsidRDefault="00F46A9D" w:rsidP="00162296">
            <w:pPr>
              <w:rPr>
                <w:sz w:val="20"/>
                <w:szCs w:val="20"/>
                <w:lang w:eastAsia="en-US"/>
              </w:rPr>
            </w:pPr>
            <w:r w:rsidRPr="00FF0944">
              <w:rPr>
                <w:sz w:val="20"/>
                <w:szCs w:val="20"/>
                <w:lang w:eastAsia="en-US"/>
              </w:rPr>
              <w:t xml:space="preserve"> 4</w:t>
            </w:r>
          </w:p>
        </w:tc>
        <w:tc>
          <w:tcPr>
            <w:tcW w:w="2268" w:type="dxa"/>
            <w:shd w:val="clear" w:color="auto" w:fill="auto"/>
          </w:tcPr>
          <w:p w:rsidR="00F46A9D" w:rsidRPr="00FF0944" w:rsidRDefault="00F46A9D" w:rsidP="00162296">
            <w:pPr>
              <w:rPr>
                <w:sz w:val="20"/>
                <w:szCs w:val="20"/>
                <w:lang w:eastAsia="en-US"/>
              </w:rPr>
            </w:pPr>
            <w:r w:rsidRPr="00FF0944">
              <w:rPr>
                <w:sz w:val="20"/>
                <w:szCs w:val="20"/>
                <w:lang w:eastAsia="en-US"/>
              </w:rPr>
              <w:t>SRVVTSE</w:t>
            </w:r>
          </w:p>
        </w:tc>
        <w:tc>
          <w:tcPr>
            <w:tcW w:w="2552" w:type="dxa"/>
            <w:shd w:val="clear" w:color="auto" w:fill="auto"/>
          </w:tcPr>
          <w:p w:rsidR="00F46A9D" w:rsidRPr="00FF0944" w:rsidRDefault="00F46A9D" w:rsidP="00162296">
            <w:pPr>
              <w:rPr>
                <w:sz w:val="20"/>
                <w:szCs w:val="20"/>
                <w:lang w:eastAsia="en-US"/>
              </w:rPr>
            </w:pPr>
            <w:r w:rsidRPr="00FF0944">
              <w:rPr>
                <w:sz w:val="20"/>
                <w:szCs w:val="20"/>
                <w:lang w:eastAsia="en-US"/>
              </w:rPr>
              <w:t>VM hors service et copie corrompue et Sauvegarde NAS corrompue</w:t>
            </w:r>
          </w:p>
        </w:tc>
        <w:tc>
          <w:tcPr>
            <w:tcW w:w="2693" w:type="dxa"/>
            <w:shd w:val="clear" w:color="auto" w:fill="auto"/>
          </w:tcPr>
          <w:p w:rsidR="00F46A9D" w:rsidRPr="00FF0944" w:rsidRDefault="00F46A9D" w:rsidP="00162296">
            <w:pPr>
              <w:rPr>
                <w:sz w:val="20"/>
                <w:szCs w:val="20"/>
                <w:lang w:eastAsia="en-US"/>
              </w:rPr>
            </w:pPr>
            <w:r w:rsidRPr="00FF0944">
              <w:rPr>
                <w:sz w:val="20"/>
                <w:szCs w:val="20"/>
                <w:lang w:eastAsia="en-US"/>
              </w:rPr>
              <w:t>Restauration à partir d’une bande</w:t>
            </w:r>
          </w:p>
        </w:tc>
        <w:tc>
          <w:tcPr>
            <w:tcW w:w="2410" w:type="dxa"/>
            <w:shd w:val="clear" w:color="auto" w:fill="auto"/>
          </w:tcPr>
          <w:p w:rsidR="00F46A9D" w:rsidRPr="00FF0944" w:rsidRDefault="00F46A9D" w:rsidP="00162296">
            <w:pPr>
              <w:rPr>
                <w:sz w:val="20"/>
                <w:szCs w:val="20"/>
                <w:lang w:eastAsia="en-US"/>
              </w:rPr>
            </w:pPr>
            <w:r w:rsidRPr="00FF0944">
              <w:rPr>
                <w:sz w:val="20"/>
                <w:szCs w:val="20"/>
                <w:lang w:eastAsia="en-US"/>
              </w:rPr>
              <w:t>Restauration de HDD à partir du NAS environ 12h :</w:t>
            </w:r>
          </w:p>
          <w:p w:rsidR="00F46A9D" w:rsidRPr="00FF0944" w:rsidRDefault="00F46A9D" w:rsidP="00162296">
            <w:pPr>
              <w:rPr>
                <w:sz w:val="20"/>
                <w:szCs w:val="20"/>
                <w:lang w:eastAsia="en-US"/>
              </w:rPr>
            </w:pPr>
            <w:r w:rsidRPr="00FF0944">
              <w:rPr>
                <w:sz w:val="20"/>
                <w:szCs w:val="20"/>
                <w:lang w:eastAsia="en-US"/>
              </w:rPr>
              <w:t>2H récupération de la bande par Venga</w:t>
            </w:r>
          </w:p>
        </w:tc>
      </w:tr>
    </w:tbl>
    <w:p w:rsidR="00F46A9D" w:rsidRDefault="00F46A9D" w:rsidP="00F46A9D">
      <w:pPr>
        <w:rPr>
          <w:sz w:val="16"/>
          <w:szCs w:val="16"/>
        </w:rPr>
      </w:pPr>
    </w:p>
    <w:p w:rsidR="00F46A9D" w:rsidRDefault="00F46A9D" w:rsidP="00F46A9D">
      <w:pPr>
        <w:rPr>
          <w:rFonts w:ascii="Times New Roman" w:hAnsi="Times New Roman"/>
          <w:b/>
          <w:bCs/>
          <w:kern w:val="36"/>
          <w:sz w:val="32"/>
          <w:szCs w:val="48"/>
        </w:rPr>
      </w:pPr>
      <w:r>
        <w:rPr>
          <w:sz w:val="32"/>
        </w:rPr>
        <w:br w:type="page"/>
      </w:r>
    </w:p>
    <w:p w:rsidR="00F46A9D" w:rsidRPr="00F46A9D" w:rsidRDefault="001B0B3A" w:rsidP="00340BB2">
      <w:pPr>
        <w:pStyle w:val="Heading3"/>
      </w:pPr>
      <w:bookmarkStart w:id="77" w:name="_Toc442271156"/>
      <w:r>
        <w:t>Test</w:t>
      </w:r>
      <w:bookmarkEnd w:id="77"/>
    </w:p>
    <w:p w:rsidR="00F46A9D" w:rsidRDefault="00F46A9D" w:rsidP="00F46A9D">
      <w:r>
        <w:t>Deux possibilités pour s'assurer que les sauvegardes sont correcteme</w:t>
      </w:r>
      <w:r w:rsidR="00CE0466">
        <w:t>nt effectuées et utilisables : M</w:t>
      </w:r>
      <w:r>
        <w:t>ettre en place des tests et des audits de sécurité.</w:t>
      </w:r>
    </w:p>
    <w:p w:rsidR="00F46A9D" w:rsidRDefault="00F46A9D" w:rsidP="00F46A9D">
      <w:r>
        <w:t>Tests possibles :</w:t>
      </w:r>
    </w:p>
    <w:p w:rsidR="00CE0466" w:rsidRDefault="00CE0466" w:rsidP="00F46A9D"/>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1905"/>
        <w:gridCol w:w="1129"/>
        <w:gridCol w:w="1764"/>
        <w:gridCol w:w="1618"/>
      </w:tblGrid>
      <w:tr w:rsidR="00FF0944" w:rsidRPr="00FE5E4B" w:rsidTr="00FF0944">
        <w:trPr>
          <w:jc w:val="center"/>
        </w:trPr>
        <w:tc>
          <w:tcPr>
            <w:tcW w:w="4928" w:type="dxa"/>
            <w:shd w:val="clear" w:color="auto" w:fill="auto"/>
          </w:tcPr>
          <w:p w:rsidR="00F46A9D" w:rsidRPr="00FF0944" w:rsidRDefault="00F46A9D" w:rsidP="00FF0944">
            <w:pPr>
              <w:jc w:val="center"/>
              <w:rPr>
                <w:b/>
                <w:lang w:eastAsia="en-US"/>
              </w:rPr>
            </w:pPr>
            <w:r w:rsidRPr="00FF0944">
              <w:rPr>
                <w:b/>
                <w:lang w:eastAsia="en-US"/>
              </w:rPr>
              <w:t>Type de test</w:t>
            </w:r>
          </w:p>
        </w:tc>
        <w:tc>
          <w:tcPr>
            <w:tcW w:w="1276" w:type="dxa"/>
            <w:shd w:val="clear" w:color="auto" w:fill="auto"/>
          </w:tcPr>
          <w:p w:rsidR="00F46A9D" w:rsidRPr="00FF0944" w:rsidRDefault="00F46A9D" w:rsidP="00FF0944">
            <w:pPr>
              <w:jc w:val="center"/>
              <w:rPr>
                <w:b/>
                <w:lang w:eastAsia="en-US"/>
              </w:rPr>
            </w:pPr>
            <w:r w:rsidRPr="00FF0944">
              <w:rPr>
                <w:b/>
                <w:lang w:eastAsia="en-US"/>
              </w:rPr>
              <w:t>Fréquence</w:t>
            </w:r>
          </w:p>
        </w:tc>
        <w:tc>
          <w:tcPr>
            <w:tcW w:w="708" w:type="dxa"/>
            <w:shd w:val="clear" w:color="auto" w:fill="auto"/>
          </w:tcPr>
          <w:p w:rsidR="00F46A9D" w:rsidRPr="00FF0944" w:rsidRDefault="00F46A9D" w:rsidP="00FF0944">
            <w:pPr>
              <w:jc w:val="center"/>
              <w:rPr>
                <w:b/>
                <w:lang w:eastAsia="en-US"/>
              </w:rPr>
            </w:pPr>
            <w:r w:rsidRPr="00FF0944">
              <w:rPr>
                <w:b/>
                <w:lang w:eastAsia="en-US"/>
              </w:rPr>
              <w:t>Date</w:t>
            </w:r>
          </w:p>
        </w:tc>
        <w:tc>
          <w:tcPr>
            <w:tcW w:w="1137" w:type="dxa"/>
            <w:shd w:val="clear" w:color="auto" w:fill="auto"/>
          </w:tcPr>
          <w:p w:rsidR="00F46A9D" w:rsidRPr="00FF0944" w:rsidRDefault="00F46A9D" w:rsidP="00FF0944">
            <w:pPr>
              <w:jc w:val="center"/>
              <w:rPr>
                <w:b/>
                <w:lang w:eastAsia="en-US"/>
              </w:rPr>
            </w:pPr>
            <w:r w:rsidRPr="00FF0944">
              <w:rPr>
                <w:b/>
                <w:lang w:eastAsia="en-US"/>
              </w:rPr>
              <w:t>Résultats</w:t>
            </w:r>
          </w:p>
        </w:tc>
        <w:tc>
          <w:tcPr>
            <w:tcW w:w="1840" w:type="dxa"/>
            <w:shd w:val="clear" w:color="auto" w:fill="auto"/>
          </w:tcPr>
          <w:p w:rsidR="00F46A9D" w:rsidRPr="00FF0944" w:rsidRDefault="00F46A9D" w:rsidP="00FF0944">
            <w:pPr>
              <w:jc w:val="center"/>
              <w:rPr>
                <w:b/>
                <w:lang w:eastAsia="en-US"/>
              </w:rPr>
            </w:pPr>
            <w:r w:rsidRPr="00FF0944">
              <w:rPr>
                <w:b/>
                <w:lang w:eastAsia="en-US"/>
              </w:rPr>
              <w:t>Action à mettre en place</w:t>
            </w:r>
          </w:p>
        </w:tc>
      </w:tr>
      <w:tr w:rsidR="00FF0944" w:rsidTr="00FF0944">
        <w:trPr>
          <w:jc w:val="center"/>
        </w:trPr>
        <w:tc>
          <w:tcPr>
            <w:tcW w:w="4928" w:type="dxa"/>
            <w:shd w:val="clear" w:color="auto" w:fill="auto"/>
          </w:tcPr>
          <w:p w:rsidR="00F46A9D" w:rsidRPr="00FE5E4B" w:rsidRDefault="00F46A9D" w:rsidP="00162296">
            <w:pPr>
              <w:rPr>
                <w:lang w:eastAsia="en-US"/>
              </w:rPr>
            </w:pPr>
            <w:r w:rsidRPr="00FE5E4B">
              <w:rPr>
                <w:lang w:eastAsia="en-US"/>
              </w:rPr>
              <w:t>Restauration d'un fichier</w:t>
            </w:r>
          </w:p>
        </w:tc>
        <w:tc>
          <w:tcPr>
            <w:tcW w:w="1276" w:type="dxa"/>
            <w:shd w:val="clear" w:color="auto" w:fill="auto"/>
          </w:tcPr>
          <w:p w:rsidR="00F46A9D" w:rsidRDefault="00F46A9D" w:rsidP="00162296">
            <w:pPr>
              <w:rPr>
                <w:lang w:eastAsia="en-US"/>
              </w:rPr>
            </w:pPr>
            <w:r>
              <w:rPr>
                <w:lang w:eastAsia="en-US"/>
              </w:rPr>
              <w:t>Mensuel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sidRPr="00FE5E4B">
              <w:rPr>
                <w:lang w:eastAsia="en-US"/>
              </w:rPr>
              <w:t>Restauration d'un dossier</w:t>
            </w:r>
          </w:p>
        </w:tc>
        <w:tc>
          <w:tcPr>
            <w:tcW w:w="1276" w:type="dxa"/>
            <w:shd w:val="clear" w:color="auto" w:fill="auto"/>
          </w:tcPr>
          <w:p w:rsidR="00F46A9D" w:rsidRDefault="00F46A9D" w:rsidP="00162296">
            <w:pPr>
              <w:rPr>
                <w:lang w:eastAsia="en-US"/>
              </w:rPr>
            </w:pPr>
            <w:r>
              <w:rPr>
                <w:lang w:eastAsia="en-US"/>
              </w:rPr>
              <w:t>Mensuel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FF0944">
            <w:pPr>
              <w:tabs>
                <w:tab w:val="left" w:pos="2822"/>
              </w:tabs>
              <w:rPr>
                <w:lang w:eastAsia="en-US"/>
              </w:rPr>
            </w:pPr>
            <w:r>
              <w:rPr>
                <w:lang w:eastAsia="en-US"/>
              </w:rPr>
              <w:t>Restauration d'une table</w:t>
            </w:r>
            <w:r>
              <w:rPr>
                <w:lang w:eastAsia="en-US"/>
              </w:rPr>
              <w:tab/>
            </w:r>
          </w:p>
        </w:tc>
        <w:tc>
          <w:tcPr>
            <w:tcW w:w="1276" w:type="dxa"/>
            <w:shd w:val="clear" w:color="auto" w:fill="auto"/>
          </w:tcPr>
          <w:p w:rsidR="00F46A9D" w:rsidRDefault="00F46A9D" w:rsidP="00162296">
            <w:pPr>
              <w:rPr>
                <w:lang w:eastAsia="en-US"/>
              </w:rPr>
            </w:pPr>
            <w:r>
              <w:rPr>
                <w:lang w:eastAsia="en-US"/>
              </w:rPr>
              <w:t>Trimestriel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Restauration de la base de production complète</w:t>
            </w:r>
          </w:p>
        </w:tc>
        <w:tc>
          <w:tcPr>
            <w:tcW w:w="1276" w:type="dxa"/>
            <w:shd w:val="clear" w:color="auto" w:fill="auto"/>
          </w:tcPr>
          <w:p w:rsidR="00F46A9D" w:rsidRDefault="00F46A9D" w:rsidP="00162296">
            <w:pPr>
              <w:rPr>
                <w:lang w:eastAsia="en-US"/>
              </w:rPr>
            </w:pPr>
            <w:r>
              <w:rPr>
                <w:lang w:eastAsia="en-US"/>
              </w:rPr>
              <w:t>Semestriel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Restauration d’une sauvegarde de Configuration d’un switch</w:t>
            </w:r>
          </w:p>
        </w:tc>
        <w:tc>
          <w:tcPr>
            <w:tcW w:w="1276" w:type="dxa"/>
            <w:shd w:val="clear" w:color="auto" w:fill="auto"/>
          </w:tcPr>
          <w:p w:rsidR="00F46A9D" w:rsidRDefault="00F46A9D" w:rsidP="00162296">
            <w:pPr>
              <w:rPr>
                <w:lang w:eastAsia="en-US"/>
              </w:rPr>
            </w:pPr>
            <w:r>
              <w:rPr>
                <w:lang w:eastAsia="en-US"/>
              </w:rPr>
              <w:t>Trimestriel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Basculement d'un serveur de production Windows vers le serveur de secours</w:t>
            </w:r>
          </w:p>
        </w:tc>
        <w:tc>
          <w:tcPr>
            <w:tcW w:w="1276" w:type="dxa"/>
            <w:shd w:val="clear" w:color="auto" w:fill="auto"/>
          </w:tcPr>
          <w:p w:rsidR="00F46A9D" w:rsidRDefault="00F46A9D" w:rsidP="00162296">
            <w:pPr>
              <w:rPr>
                <w:lang w:eastAsia="en-US"/>
              </w:rPr>
            </w:pPr>
            <w:r>
              <w:rPr>
                <w:lang w:eastAsia="en-US"/>
              </w:rPr>
              <w:t>Semestriel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Restauration d'un serveur physique Windows à partir d’un HDD</w:t>
            </w:r>
          </w:p>
        </w:tc>
        <w:tc>
          <w:tcPr>
            <w:tcW w:w="1276" w:type="dxa"/>
            <w:shd w:val="clear" w:color="auto" w:fill="auto"/>
          </w:tcPr>
          <w:p w:rsidR="00F46A9D" w:rsidRDefault="00F46A9D" w:rsidP="00162296">
            <w:pPr>
              <w:rPr>
                <w:lang w:eastAsia="en-US"/>
              </w:rPr>
            </w:pPr>
            <w:r>
              <w:rPr>
                <w:lang w:eastAsia="en-US"/>
              </w:rPr>
              <w:t>Semestriel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 xml:space="preserve">Restauration d’une VM Windows à partir d’un HDD </w:t>
            </w:r>
          </w:p>
        </w:tc>
        <w:tc>
          <w:tcPr>
            <w:tcW w:w="1276" w:type="dxa"/>
            <w:shd w:val="clear" w:color="auto" w:fill="auto"/>
          </w:tcPr>
          <w:p w:rsidR="00F46A9D" w:rsidRDefault="00F46A9D" w:rsidP="00162296">
            <w:pPr>
              <w:rPr>
                <w:lang w:eastAsia="en-US"/>
              </w:rPr>
            </w:pPr>
            <w:r>
              <w:rPr>
                <w:lang w:eastAsia="en-US"/>
              </w:rPr>
              <w:t>Annuel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Restauration d’une VM Debian à partir d’un HDD</w:t>
            </w:r>
          </w:p>
        </w:tc>
        <w:tc>
          <w:tcPr>
            <w:tcW w:w="1276" w:type="dxa"/>
            <w:shd w:val="clear" w:color="auto" w:fill="auto"/>
          </w:tcPr>
          <w:p w:rsidR="00F46A9D" w:rsidRDefault="00F46A9D" w:rsidP="00162296">
            <w:pPr>
              <w:rPr>
                <w:lang w:eastAsia="en-US"/>
              </w:rPr>
            </w:pPr>
            <w:r>
              <w:rPr>
                <w:lang w:eastAsia="en-US"/>
              </w:rPr>
              <w:t>Semestriel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 xml:space="preserve">Restauration d’une VM Windows à partir d’une </w:t>
            </w:r>
            <w:r>
              <w:rPr>
                <w:lang w:eastAsia="en-US"/>
              </w:rPr>
              <w:lastRenderedPageBreak/>
              <w:t>bande</w:t>
            </w:r>
          </w:p>
        </w:tc>
        <w:tc>
          <w:tcPr>
            <w:tcW w:w="1276" w:type="dxa"/>
            <w:shd w:val="clear" w:color="auto" w:fill="auto"/>
          </w:tcPr>
          <w:p w:rsidR="00F46A9D" w:rsidRDefault="00F46A9D" w:rsidP="00162296">
            <w:pPr>
              <w:rPr>
                <w:lang w:eastAsia="en-US"/>
              </w:rPr>
            </w:pPr>
            <w:r>
              <w:rPr>
                <w:lang w:eastAsia="en-US"/>
              </w:rPr>
              <w:lastRenderedPageBreak/>
              <w:t>Annuel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lastRenderedPageBreak/>
              <w:t>Restauration d’une VM Debian à partir d’une bande</w:t>
            </w:r>
          </w:p>
        </w:tc>
        <w:tc>
          <w:tcPr>
            <w:tcW w:w="1276" w:type="dxa"/>
            <w:shd w:val="clear" w:color="auto" w:fill="auto"/>
          </w:tcPr>
          <w:p w:rsidR="00F46A9D" w:rsidRDefault="00F46A9D" w:rsidP="00162296">
            <w:pPr>
              <w:rPr>
                <w:lang w:eastAsia="en-US"/>
              </w:rPr>
            </w:pPr>
            <w:r>
              <w:rPr>
                <w:lang w:eastAsia="en-US"/>
              </w:rPr>
              <w:t>Annuel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r w:rsidR="00FF0944" w:rsidTr="00FF0944">
        <w:trPr>
          <w:jc w:val="center"/>
        </w:trPr>
        <w:tc>
          <w:tcPr>
            <w:tcW w:w="4928" w:type="dxa"/>
            <w:shd w:val="clear" w:color="auto" w:fill="auto"/>
          </w:tcPr>
          <w:p w:rsidR="00F46A9D" w:rsidRDefault="00F46A9D" w:rsidP="00162296">
            <w:pPr>
              <w:rPr>
                <w:lang w:eastAsia="en-US"/>
              </w:rPr>
            </w:pPr>
            <w:r>
              <w:rPr>
                <w:lang w:eastAsia="en-US"/>
              </w:rPr>
              <w:t>Restauration d’un serveur physique à partir d’une bande</w:t>
            </w:r>
          </w:p>
        </w:tc>
        <w:tc>
          <w:tcPr>
            <w:tcW w:w="1276" w:type="dxa"/>
            <w:shd w:val="clear" w:color="auto" w:fill="auto"/>
          </w:tcPr>
          <w:p w:rsidR="00F46A9D" w:rsidRDefault="00F46A9D" w:rsidP="00162296">
            <w:pPr>
              <w:rPr>
                <w:lang w:eastAsia="en-US"/>
              </w:rPr>
            </w:pPr>
            <w:r>
              <w:rPr>
                <w:lang w:eastAsia="en-US"/>
              </w:rPr>
              <w:t>Annuel</w:t>
            </w:r>
          </w:p>
        </w:tc>
        <w:tc>
          <w:tcPr>
            <w:tcW w:w="708" w:type="dxa"/>
            <w:shd w:val="clear" w:color="auto" w:fill="auto"/>
          </w:tcPr>
          <w:p w:rsidR="00F46A9D" w:rsidRDefault="00F46A9D" w:rsidP="00162296">
            <w:pPr>
              <w:rPr>
                <w:lang w:eastAsia="en-US"/>
              </w:rPr>
            </w:pPr>
          </w:p>
        </w:tc>
        <w:tc>
          <w:tcPr>
            <w:tcW w:w="1137" w:type="dxa"/>
            <w:shd w:val="clear" w:color="auto" w:fill="auto"/>
          </w:tcPr>
          <w:p w:rsidR="00F46A9D" w:rsidRDefault="00F46A9D" w:rsidP="00162296">
            <w:pPr>
              <w:rPr>
                <w:lang w:eastAsia="en-US"/>
              </w:rPr>
            </w:pPr>
          </w:p>
        </w:tc>
        <w:tc>
          <w:tcPr>
            <w:tcW w:w="1840" w:type="dxa"/>
            <w:shd w:val="clear" w:color="auto" w:fill="auto"/>
          </w:tcPr>
          <w:p w:rsidR="00F46A9D" w:rsidRDefault="00F46A9D" w:rsidP="00162296">
            <w:pPr>
              <w:rPr>
                <w:lang w:eastAsia="en-US"/>
              </w:rPr>
            </w:pPr>
          </w:p>
        </w:tc>
      </w:tr>
    </w:tbl>
    <w:p w:rsidR="00F46A9D" w:rsidRPr="00482B85" w:rsidRDefault="00F46A9D" w:rsidP="00F46A9D"/>
    <w:p w:rsidR="00F46A9D" w:rsidRDefault="00F46A9D" w:rsidP="00F46A9D">
      <w:r>
        <w:t xml:space="preserve">Créer un cahier de consignation </w:t>
      </w:r>
      <w:r w:rsidRPr="00482B85">
        <w:t>pour rendre compte des problèmes rencontrés</w:t>
      </w:r>
      <w:r w:rsidR="00CE0466">
        <w:t xml:space="preserve"> lors des </w:t>
      </w:r>
      <w:r w:rsidR="00A9782D">
        <w:t>tests permettra</w:t>
      </w:r>
      <w:r>
        <w:t xml:space="preserve"> d'une part de vérifier que les tests sont bien réalisés, de garder en mémoire le résultat des tests et d'améliorer le système à partir des échecs.</w:t>
      </w:r>
    </w:p>
    <w:p w:rsidR="00F46A9D" w:rsidRDefault="00F46A9D" w:rsidP="00F46A9D"/>
    <w:p w:rsidR="00F46A9D" w:rsidRPr="00F46A9D" w:rsidRDefault="00F46A9D" w:rsidP="00F46A9D"/>
    <w:p w:rsidR="00DF19E9" w:rsidRDefault="00AD1558" w:rsidP="00524028">
      <w:pPr>
        <w:pStyle w:val="Heading3"/>
      </w:pPr>
      <w:r w:rsidRPr="00E93CB5">
        <w:rPr>
          <w:highlight w:val="lightGray"/>
        </w:rPr>
        <w:br w:type="page"/>
      </w:r>
      <w:bookmarkStart w:id="78" w:name="_Toc306613665"/>
      <w:bookmarkStart w:id="79" w:name="_Toc442271157"/>
      <w:r w:rsidR="003E0AFA">
        <w:rPr>
          <w:noProof/>
        </w:rPr>
        <w:lastRenderedPageBreak/>
        <w:pict>
          <v:shape id="_x0000_s1154" type="#_x0000_t75" style="position:absolute;left:0;text-align:left;margin-left:-31.45pt;margin-top:42.5pt;width:516.55pt;height:575.15pt;z-index:27">
            <v:imagedata r:id="rId55" o:title=""/>
            <w10:wrap type="square"/>
          </v:shape>
        </w:pict>
      </w:r>
      <w:r w:rsidR="00DF19E9">
        <w:t>Couverture</w:t>
      </w:r>
      <w:bookmarkEnd w:id="78"/>
      <w:bookmarkEnd w:id="79"/>
      <w:r w:rsidR="00DF19E9">
        <w:t> </w:t>
      </w:r>
    </w:p>
    <w:p w:rsidR="009F1CBE" w:rsidRDefault="009F1CBE" w:rsidP="00DF19E9"/>
    <w:p w:rsidR="00CE0466" w:rsidRDefault="00CE0466" w:rsidP="00464D3B">
      <w:pPr>
        <w:ind w:left="0"/>
      </w:pPr>
      <w:r>
        <w:br w:type="page"/>
      </w:r>
    </w:p>
    <w:p w:rsidR="00CE0466" w:rsidRDefault="00354171" w:rsidP="00397C80">
      <w:pPr>
        <w:pStyle w:val="Heading2"/>
      </w:pPr>
      <w:bookmarkStart w:id="80" w:name="_Toc306613666"/>
      <w:bookmarkStart w:id="81" w:name="_Toc442271158"/>
      <w:r>
        <w:t>Devis de maintenance</w:t>
      </w:r>
      <w:bookmarkEnd w:id="80"/>
      <w:bookmarkEnd w:id="81"/>
    </w:p>
    <w:p w:rsidR="00397C80" w:rsidRPr="00397C80" w:rsidRDefault="00D24E57" w:rsidP="00162296">
      <w:pPr>
        <w:ind w:left="0"/>
        <w:jc w:val="center"/>
      </w:pPr>
      <w:r>
        <w:pict>
          <v:shape id="_x0000_i1036" type="#_x0000_t75" style="width:453pt;height:471.75pt">
            <v:imagedata r:id="rId56" o:title=""/>
          </v:shape>
        </w:pict>
      </w:r>
    </w:p>
    <w:p w:rsidR="00DF19E9" w:rsidRDefault="00EE1C4B" w:rsidP="00B3639C">
      <w:pPr>
        <w:pStyle w:val="Heading1"/>
      </w:pPr>
      <w:bookmarkStart w:id="82" w:name="_Toc306613667"/>
      <w:r w:rsidRPr="00162296">
        <w:br w:type="page"/>
      </w:r>
      <w:bookmarkStart w:id="83" w:name="_Toc442271159"/>
      <w:r w:rsidR="00DF19E9">
        <w:lastRenderedPageBreak/>
        <w:t>Suivi de projet</w:t>
      </w:r>
      <w:bookmarkEnd w:id="82"/>
      <w:bookmarkEnd w:id="83"/>
    </w:p>
    <w:p w:rsidR="00DF19E9" w:rsidRDefault="00DF19E9" w:rsidP="00A775EA">
      <w:pPr>
        <w:pStyle w:val="Heading2"/>
      </w:pPr>
      <w:bookmarkStart w:id="84" w:name="_Toc306613668"/>
      <w:bookmarkStart w:id="85" w:name="_Toc442271160"/>
      <w:r>
        <w:t>Tableau de bord</w:t>
      </w:r>
      <w:bookmarkEnd w:id="84"/>
      <w:bookmarkEnd w:id="85"/>
    </w:p>
    <w:p w:rsidR="008B1B60" w:rsidRDefault="008B1B60" w:rsidP="00464D3B"/>
    <w:p w:rsidR="00464D3B" w:rsidRDefault="003E0AFA" w:rsidP="00464D3B">
      <w:r>
        <w:rPr>
          <w:noProof/>
        </w:rPr>
        <w:pict>
          <v:shape id="_x0000_s1158" type="#_x0000_t75" style="position:absolute;left:0;text-align:left;margin-left:0;margin-top:6.25pt;width:510.7pt;height:532.45pt;z-index:28;mso-position-horizontal:center">
            <v:imagedata r:id="rId57" o:title=""/>
            <w10:wrap type="square"/>
          </v:shape>
        </w:pict>
      </w:r>
    </w:p>
    <w:p w:rsidR="0090464C" w:rsidRPr="00E10714" w:rsidRDefault="0090464C" w:rsidP="00464D3B">
      <w:r>
        <w:br w:type="page"/>
      </w:r>
    </w:p>
    <w:p w:rsidR="000D1FC8" w:rsidRDefault="000D1FC8" w:rsidP="00A775EA">
      <w:pPr>
        <w:pStyle w:val="Heading2"/>
      </w:pPr>
      <w:bookmarkStart w:id="86" w:name="_Toc306613670"/>
      <w:bookmarkStart w:id="87" w:name="_Toc442271161"/>
      <w:r>
        <w:t>Gestion documentaire</w:t>
      </w:r>
      <w:bookmarkEnd w:id="87"/>
    </w:p>
    <w:p w:rsidR="000D1FC8" w:rsidRDefault="000D1FC8" w:rsidP="000D1FC8">
      <w:r>
        <w:t>Espace collaboratif, Arborescence de stockage, normalisation des documents</w:t>
      </w:r>
    </w:p>
    <w:p w:rsidR="005A05FD" w:rsidRDefault="005A05FD" w:rsidP="000D1FC8"/>
    <w:p w:rsidR="00370B17" w:rsidRPr="005360D4" w:rsidRDefault="00370B17" w:rsidP="005360D4">
      <w:pPr>
        <w:pStyle w:val="Heading3"/>
      </w:pPr>
      <w:bookmarkStart w:id="88" w:name="_Toc442271162"/>
      <w:r w:rsidRPr="005360D4">
        <w:t>Arborescence des dossiers</w:t>
      </w:r>
      <w:bookmarkEnd w:id="88"/>
    </w:p>
    <w:p w:rsidR="00370B17" w:rsidRPr="00467B6A" w:rsidRDefault="00370B17" w:rsidP="00370B17"/>
    <w:p w:rsidR="00370B17" w:rsidRPr="00BE03D2" w:rsidRDefault="00370B17" w:rsidP="00370B17">
      <w:r>
        <w:t xml:space="preserve">L’objectif de cette étape est </w:t>
      </w:r>
      <w:r w:rsidRPr="00BE03D2">
        <w:t>de définir les règ</w:t>
      </w:r>
      <w:r>
        <w:t>les de nommage des dossiers du projet H&amp;H</w:t>
      </w:r>
      <w:r w:rsidRPr="00BE03D2">
        <w:t>, ceci dans un but d’homogénéisation et de standardisation.</w:t>
      </w:r>
    </w:p>
    <w:p w:rsidR="00370B17" w:rsidRDefault="00D24E57" w:rsidP="00027553">
      <w:pPr>
        <w:spacing w:before="100" w:beforeAutospacing="1" w:after="100" w:afterAutospacing="1"/>
        <w:ind w:left="360"/>
        <w:jc w:val="center"/>
        <w:rPr>
          <w:rFonts w:ascii="Times New Roman" w:hAnsi="Times New Roman"/>
        </w:rPr>
      </w:pPr>
      <w:r>
        <w:rPr>
          <w:rFonts w:ascii="Times New Roman" w:hAnsi="Times New Roman"/>
          <w:b/>
          <w:noProof/>
        </w:rPr>
        <w:pict>
          <v:shape id="Picture 1" o:spid="_x0000_i1037" type="#_x0000_t75" style="width:339.75pt;height:364.5pt;visibility:visible" filled="t">
            <v:fill opacity="52429f" color2="fill darken(118)" recolor="t" rotate="t" method="linear sigma" focus="100%" type="gradient"/>
            <v:imagedata r:id="rId58" o:title=""/>
          </v:shape>
        </w:pict>
      </w:r>
    </w:p>
    <w:p w:rsidR="00A9782D" w:rsidRDefault="00D4682A" w:rsidP="00A9782D">
      <w:pPr>
        <w:spacing w:before="100" w:beforeAutospacing="1" w:after="100" w:afterAutospacing="1"/>
        <w:ind w:left="360"/>
      </w:pPr>
      <w:r>
        <w:rPr>
          <w:rFonts w:ascii="Times New Roman" w:hAnsi="Times New Roman"/>
        </w:rPr>
        <w:br w:type="page"/>
      </w:r>
      <w:r w:rsidR="00370B17">
        <w:lastRenderedPageBreak/>
        <w:t>Nous avons donc décidés de découper l’architecture des dossiers en</w:t>
      </w:r>
      <w:r w:rsidR="008B1B60">
        <w:t xml:space="preserve"> trois parties bien distinctes.</w:t>
      </w:r>
    </w:p>
    <w:p w:rsidR="00A9782D" w:rsidRPr="00221E28" w:rsidRDefault="00A9782D" w:rsidP="00A9782D">
      <w:pPr>
        <w:pStyle w:val="Heading4"/>
      </w:pPr>
      <w:r>
        <w:t>Dossiers Personnels</w:t>
      </w:r>
    </w:p>
    <w:p w:rsidR="00370B17" w:rsidRPr="00370B17" w:rsidRDefault="00370B17" w:rsidP="00370B17">
      <w:pPr>
        <w:rPr>
          <w:rFonts w:ascii="Calibri Light" w:hAnsi="Calibri Light"/>
          <w:color w:val="2E74B5"/>
          <w:sz w:val="26"/>
          <w:szCs w:val="26"/>
        </w:rPr>
      </w:pPr>
      <w:r>
        <w:t>Chacun des techniciens aura un dossier à son nom dans « </w:t>
      </w:r>
      <w:r w:rsidRPr="00467B6A">
        <w:rPr>
          <w:i/>
        </w:rPr>
        <w:t>Dossiers Personnels</w:t>
      </w:r>
      <w:r>
        <w:t> » pour y travailler et finaliser ses documents, avoir des notes, sans gêner la visibilité des fichiers d’autres membres de l’équipe.</w:t>
      </w:r>
    </w:p>
    <w:p w:rsidR="00370B17" w:rsidRPr="005360D4" w:rsidRDefault="00370B17" w:rsidP="00A9782D">
      <w:pPr>
        <w:pStyle w:val="Heading4"/>
      </w:pPr>
      <w:r w:rsidRPr="00A9782D">
        <w:t>Dossier</w:t>
      </w:r>
      <w:r w:rsidR="00EA0C86">
        <w:t>s</w:t>
      </w:r>
      <w:r w:rsidRPr="005360D4">
        <w:t xml:space="preserve"> Commun</w:t>
      </w:r>
    </w:p>
    <w:p w:rsidR="00370B17" w:rsidRDefault="00370B17" w:rsidP="00370B17">
      <w:r>
        <w:t>Nous avons créé un dossier « </w:t>
      </w:r>
      <w:r w:rsidRPr="00467B6A">
        <w:rPr>
          <w:i/>
        </w:rPr>
        <w:t>Dossier Commun</w:t>
      </w:r>
      <w:r>
        <w:t> » accessible et modifiable par nos techniciens, destiné à recevoir les documents finalisés des techniciens dans « </w:t>
      </w:r>
      <w:r w:rsidRPr="00467B6A">
        <w:rPr>
          <w:i/>
        </w:rPr>
        <w:t>Documents écrits</w:t>
      </w:r>
      <w:r>
        <w:t xml:space="preserve"> » en attente de validation par l’ensemble de l’équipe. </w:t>
      </w:r>
    </w:p>
    <w:p w:rsidR="00370B17" w:rsidRDefault="00370B17" w:rsidP="00370B17">
      <w:r>
        <w:t>Des liens externes, PDF, ou encore des Powerpoint pour nous aider dans la rédaction du dossier sont déposés  dans « </w:t>
      </w:r>
      <w:r w:rsidRPr="00467B6A">
        <w:rPr>
          <w:i/>
        </w:rPr>
        <w:t>Aide</w:t>
      </w:r>
      <w:r>
        <w:t xml:space="preserve"> » au fur et à mesure de nos recherches. </w:t>
      </w:r>
    </w:p>
    <w:p w:rsidR="00A9782D" w:rsidRDefault="00370B17" w:rsidP="00A9782D">
      <w:r>
        <w:t>Tous les questionnaires en préparation et en attente de réponse de la part du Comité de Pilotage sont déposés dans le dossier « </w:t>
      </w:r>
      <w:r w:rsidRPr="00467B6A">
        <w:rPr>
          <w:i/>
        </w:rPr>
        <w:t>Questionnaires</w:t>
      </w:r>
      <w:r w:rsidR="00A9782D">
        <w:t> ».</w:t>
      </w:r>
    </w:p>
    <w:p w:rsidR="00EA0C86" w:rsidRDefault="00EA0C86" w:rsidP="00EA0C86">
      <w:pPr>
        <w:pStyle w:val="Heading4"/>
      </w:pPr>
      <w:r>
        <w:t>Dossiers Validés</w:t>
      </w:r>
    </w:p>
    <w:p w:rsidR="00370B17" w:rsidRDefault="00370B17" w:rsidP="00A9782D">
      <w:r>
        <w:t>Une fois la réponse obtenue, ce document est déplacé dans « </w:t>
      </w:r>
      <w:r w:rsidRPr="003E099C">
        <w:rPr>
          <w:i/>
        </w:rPr>
        <w:t>Documents validés / Rapports</w:t>
      </w:r>
      <w:r>
        <w:t> » afin de les archiver si nous sommes emmenés à nous justifier sur des choix.</w:t>
      </w:r>
    </w:p>
    <w:p w:rsidR="00370B17" w:rsidRDefault="00370B17" w:rsidP="00370B17">
      <w:r>
        <w:t xml:space="preserve">Tous les schémas quels qu’ils soient (organigramme, diagramme </w:t>
      </w:r>
      <w:r w:rsidR="005360D4">
        <w:t>de causes à effets, RACI, etc …</w:t>
      </w:r>
      <w:r>
        <w:t>) sont déposés dans le dossier « </w:t>
      </w:r>
      <w:r w:rsidRPr="003E099C">
        <w:rPr>
          <w:i/>
        </w:rPr>
        <w:t>Documents Techniques</w:t>
      </w:r>
      <w:r>
        <w:t> », afin de pouvoir les intégrer de manière simple dans notre réponse à l’appel d’offre.</w:t>
      </w:r>
    </w:p>
    <w:p w:rsidR="00370B17" w:rsidRDefault="00370B17" w:rsidP="00370B17">
      <w:r>
        <w:t>Les documents relatant l’aspect Financier du projet seront tous stockés dans le dossier « </w:t>
      </w:r>
      <w:r w:rsidRPr="003E099C">
        <w:rPr>
          <w:i/>
        </w:rPr>
        <w:t>Finance</w:t>
      </w:r>
      <w:r>
        <w:t> ».</w:t>
      </w:r>
    </w:p>
    <w:p w:rsidR="00370B17" w:rsidRDefault="00370B17" w:rsidP="00370B17">
      <w:r>
        <w:t>Tous les documents originaux qui nous sont remis au fur et à mesure que l’on avance sont stockés dans « </w:t>
      </w:r>
      <w:r w:rsidRPr="008723CA">
        <w:rPr>
          <w:i/>
        </w:rPr>
        <w:t>Ressources</w:t>
      </w:r>
      <w:r>
        <w:t> ».</w:t>
      </w:r>
    </w:p>
    <w:p w:rsidR="00370B17" w:rsidRDefault="00370B17" w:rsidP="00370B17">
      <w:r>
        <w:t>« </w:t>
      </w:r>
      <w:r w:rsidRPr="008723CA">
        <w:rPr>
          <w:i/>
        </w:rPr>
        <w:t>Pilotage</w:t>
      </w:r>
      <w:r>
        <w:t> » contient tous nos documents concernant les choix et l’organisation de l’équipe pour le projet H&amp;H et la réponse finale à l’appel d’offre (Word et Powerpoint) seront sauvegardés dans « Proposition Finale » et complété au fur et à mesure de notre avancée.</w:t>
      </w:r>
    </w:p>
    <w:p w:rsidR="005A05FD" w:rsidRDefault="008B1B60" w:rsidP="005A05FD">
      <w:pPr>
        <w:pStyle w:val="Heading2"/>
      </w:pPr>
      <w:r>
        <w:br w:type="page"/>
      </w:r>
      <w:bookmarkStart w:id="89" w:name="_Toc442271163"/>
      <w:bookmarkEnd w:id="86"/>
      <w:r w:rsidR="004D3E49">
        <w:lastRenderedPageBreak/>
        <w:t>Diagramme d’Ishikawa</w:t>
      </w:r>
      <w:bookmarkEnd w:id="89"/>
    </w:p>
    <w:p w:rsidR="00D4682A" w:rsidRDefault="00D4682A" w:rsidP="00D4682A"/>
    <w:p w:rsidR="00D4682A" w:rsidRDefault="00F128E8" w:rsidP="00D4682A">
      <w:r>
        <w:t>Voici le diagramme de cause à effets que nous avons réalisés :</w:t>
      </w:r>
    </w:p>
    <w:p w:rsidR="00D4682A" w:rsidRPr="00D4682A" w:rsidRDefault="00D4682A" w:rsidP="00D4682A"/>
    <w:p w:rsidR="00D4682A" w:rsidRDefault="003E0AFA" w:rsidP="00D4682A">
      <w:r>
        <w:rPr>
          <w:noProof/>
        </w:rPr>
        <w:pict>
          <v:shape id="_x0000_s1159" type="#_x0000_t75" style="position:absolute;left:0;text-align:left;margin-left:0;margin-top:5.95pt;width:546.7pt;height:238.6pt;z-index:29;mso-position-horizontal:center">
            <v:imagedata r:id="rId59" o:title=""/>
            <w10:wrap type="square"/>
          </v:shape>
        </w:pict>
      </w:r>
    </w:p>
    <w:p w:rsidR="00D4682A" w:rsidRPr="00D4682A" w:rsidRDefault="00D4682A" w:rsidP="00D4682A">
      <w:r>
        <w:br w:type="page"/>
      </w:r>
    </w:p>
    <w:p w:rsidR="00DF19E9" w:rsidRDefault="00DF19E9" w:rsidP="00A775EA">
      <w:pPr>
        <w:pStyle w:val="Heading2"/>
      </w:pPr>
      <w:bookmarkStart w:id="90" w:name="_Toc306613671"/>
      <w:bookmarkStart w:id="91" w:name="_Toc442271164"/>
      <w:r>
        <w:t>RACI</w:t>
      </w:r>
      <w:bookmarkEnd w:id="90"/>
      <w:bookmarkEnd w:id="91"/>
    </w:p>
    <w:p w:rsidR="0074727B" w:rsidRDefault="003E0AFA" w:rsidP="0074727B">
      <w:pPr>
        <w:rPr>
          <w:color w:val="5B9BD5"/>
        </w:rPr>
      </w:pPr>
      <w:r>
        <w:rPr>
          <w:noProof/>
        </w:rPr>
        <w:pict>
          <v:shape id="_x0000_s1824" type="#_x0000_t75" style="position:absolute;left:0;text-align:left;margin-left:0;margin-top:.3pt;width:452.95pt;height:519.05pt;z-index:30;mso-position-horizontal:center">
            <v:imagedata r:id="rId60" o:title=""/>
            <w10:wrap type="square"/>
          </v:shape>
        </w:pict>
      </w:r>
    </w:p>
    <w:p w:rsidR="00EA7240" w:rsidRPr="0064667B" w:rsidRDefault="00EA7240" w:rsidP="0074727B">
      <w:pPr>
        <w:rPr>
          <w:color w:val="5B9BD5"/>
        </w:rPr>
      </w:pPr>
      <w:r>
        <w:rPr>
          <w:color w:val="5B9BD5"/>
        </w:rPr>
        <w:br w:type="page"/>
      </w:r>
    </w:p>
    <w:p w:rsidR="00995E79" w:rsidRDefault="00995E79" w:rsidP="00A07324">
      <w:pPr>
        <w:pStyle w:val="Heading2"/>
      </w:pPr>
      <w:bookmarkStart w:id="92" w:name="_Toc306613672"/>
      <w:bookmarkStart w:id="93" w:name="_Toc442271165"/>
      <w:r>
        <w:t>Tableau des risques</w:t>
      </w:r>
      <w:bookmarkEnd w:id="92"/>
      <w:bookmarkEnd w:id="93"/>
    </w:p>
    <w:p w:rsidR="00EA7240" w:rsidRDefault="00EA7240" w:rsidP="00EA7240"/>
    <w:tbl>
      <w:tblPr>
        <w:tblW w:w="9400" w:type="dxa"/>
        <w:tblInd w:w="75" w:type="dxa"/>
        <w:tblCellMar>
          <w:left w:w="70" w:type="dxa"/>
          <w:right w:w="70" w:type="dxa"/>
        </w:tblCellMar>
        <w:tblLook w:val="04A0" w:firstRow="1" w:lastRow="0" w:firstColumn="1" w:lastColumn="0" w:noHBand="0" w:noVBand="1"/>
      </w:tblPr>
      <w:tblGrid>
        <w:gridCol w:w="4260"/>
        <w:gridCol w:w="5140"/>
      </w:tblGrid>
      <w:tr w:rsidR="007604BD" w:rsidRPr="007604BD" w:rsidTr="007604BD">
        <w:trPr>
          <w:trHeight w:val="285"/>
        </w:trPr>
        <w:tc>
          <w:tcPr>
            <w:tcW w:w="426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7604BD" w:rsidRPr="007604BD" w:rsidRDefault="007604BD" w:rsidP="007604BD">
            <w:pPr>
              <w:spacing w:before="0"/>
              <w:ind w:left="0"/>
              <w:jc w:val="center"/>
              <w:rPr>
                <w:rFonts w:ascii="Calibri" w:hAnsi="Calibri"/>
                <w:color w:val="000000"/>
                <w:sz w:val="22"/>
                <w:szCs w:val="22"/>
              </w:rPr>
            </w:pPr>
            <w:r w:rsidRPr="007604BD">
              <w:rPr>
                <w:rFonts w:ascii="Calibri" w:hAnsi="Calibri"/>
                <w:color w:val="000000"/>
                <w:sz w:val="22"/>
                <w:szCs w:val="22"/>
              </w:rPr>
              <w:t>Problème</w:t>
            </w:r>
          </w:p>
        </w:tc>
        <w:tc>
          <w:tcPr>
            <w:tcW w:w="5140" w:type="dxa"/>
            <w:tcBorders>
              <w:top w:val="single" w:sz="4" w:space="0" w:color="auto"/>
              <w:left w:val="nil"/>
              <w:bottom w:val="single" w:sz="4" w:space="0" w:color="auto"/>
              <w:right w:val="single" w:sz="4" w:space="0" w:color="auto"/>
            </w:tcBorders>
            <w:shd w:val="clear" w:color="000000" w:fill="92D050"/>
            <w:vAlign w:val="bottom"/>
            <w:hideMark/>
          </w:tcPr>
          <w:p w:rsidR="007604BD" w:rsidRPr="007604BD" w:rsidRDefault="007604BD" w:rsidP="007604BD">
            <w:pPr>
              <w:spacing w:before="0"/>
              <w:ind w:left="0"/>
              <w:jc w:val="center"/>
              <w:rPr>
                <w:rFonts w:ascii="Calibri" w:hAnsi="Calibri"/>
                <w:color w:val="000000"/>
                <w:sz w:val="22"/>
                <w:szCs w:val="22"/>
              </w:rPr>
            </w:pPr>
            <w:r w:rsidRPr="007604BD">
              <w:rPr>
                <w:rFonts w:ascii="Calibri" w:hAnsi="Calibri"/>
                <w:color w:val="000000"/>
                <w:sz w:val="22"/>
                <w:szCs w:val="22"/>
              </w:rPr>
              <w:t>Solution</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Mauvaise communication informatique (deux messageries)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Centralisation de la solution de messagerie via un serveur exchange</w:t>
            </w:r>
          </w:p>
        </w:tc>
      </w:tr>
      <w:tr w:rsidR="007604BD" w:rsidRPr="007604BD" w:rsidTr="007604BD">
        <w:trPr>
          <w:trHeight w:val="60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Manque de protection des données </w:t>
            </w:r>
          </w:p>
        </w:tc>
        <w:tc>
          <w:tcPr>
            <w:tcW w:w="5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Mise en place d'un système Antivirus et installation d'un firewall                                  </w:t>
            </w:r>
          </w:p>
        </w:tc>
      </w:tr>
      <w:tr w:rsidR="007604BD" w:rsidRPr="007604BD" w:rsidTr="007604BD">
        <w:trPr>
          <w:trHeight w:val="5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Pas de dispositif de filtrage web</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Mauvaise gestion du flux de données </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Système de sauvegarde non adapté</w:t>
            </w:r>
          </w:p>
        </w:tc>
        <w:tc>
          <w:tcPr>
            <w:tcW w:w="5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Mise en place d'un PRA/PCA</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Absence de solution de récupération du système d'information</w:t>
            </w:r>
          </w:p>
        </w:tc>
        <w:tc>
          <w:tcPr>
            <w:tcW w:w="5140" w:type="dxa"/>
            <w:vMerge/>
            <w:tcBorders>
              <w:top w:val="nil"/>
              <w:left w:val="single" w:sz="4" w:space="0" w:color="auto"/>
              <w:bottom w:val="single" w:sz="4" w:space="0" w:color="auto"/>
              <w:right w:val="single" w:sz="4" w:space="0" w:color="auto"/>
            </w:tcBorders>
            <w:vAlign w:val="center"/>
            <w:hideMark/>
          </w:tcPr>
          <w:p w:rsidR="007604BD" w:rsidRPr="007604BD" w:rsidRDefault="007604BD" w:rsidP="007604BD">
            <w:pPr>
              <w:spacing w:before="0"/>
              <w:ind w:left="0"/>
              <w:jc w:val="left"/>
              <w:rPr>
                <w:rFonts w:ascii="Calibri" w:hAnsi="Calibri"/>
                <w:color w:val="000000"/>
                <w:sz w:val="22"/>
                <w:szCs w:val="22"/>
              </w:rPr>
            </w:pP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Risque des installations environnementales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Construction d'une salle serveur aux normes exigées</w:t>
            </w: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Pas de matériel de remplacement</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Achat de matériel en double pour spare</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Manque de connaissances des utilisateurs finaux</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Transfert de connaissance, formation utilisateurs</w:t>
            </w:r>
          </w:p>
        </w:tc>
      </w:tr>
      <w:tr w:rsidR="007604BD" w:rsidRPr="007604BD" w:rsidTr="007604BD">
        <w:trPr>
          <w:trHeight w:val="85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Manque d'optimisation du système d'information et hétérogénéité du parc informatique</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 xml:space="preserve">Installation de nouveaux postes avec une solution centralisée de client léger </w:t>
            </w:r>
          </w:p>
        </w:tc>
      </w:tr>
      <w:tr w:rsidR="007604BD" w:rsidRPr="007604BD" w:rsidTr="007604BD">
        <w:trPr>
          <w:trHeight w:val="570"/>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Instabilité de la connexion</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Solution fibre avec redondance de la connectivité et des équipements réseaux</w:t>
            </w:r>
          </w:p>
        </w:tc>
      </w:tr>
      <w:tr w:rsidR="007604BD" w:rsidRPr="007604BD" w:rsidTr="007604BD">
        <w:trPr>
          <w:trHeight w:val="285"/>
        </w:trPr>
        <w:tc>
          <w:tcPr>
            <w:tcW w:w="4260" w:type="dxa"/>
            <w:tcBorders>
              <w:top w:val="nil"/>
              <w:left w:val="single" w:sz="4" w:space="0" w:color="auto"/>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Multi-prestataires</w:t>
            </w:r>
          </w:p>
        </w:tc>
        <w:tc>
          <w:tcPr>
            <w:tcW w:w="5140" w:type="dxa"/>
            <w:tcBorders>
              <w:top w:val="nil"/>
              <w:left w:val="nil"/>
              <w:bottom w:val="single" w:sz="4" w:space="0" w:color="auto"/>
              <w:right w:val="single" w:sz="4" w:space="0" w:color="auto"/>
            </w:tcBorders>
            <w:shd w:val="clear" w:color="000000" w:fill="FFFFFF"/>
            <w:vAlign w:val="bottom"/>
            <w:hideMark/>
          </w:tcPr>
          <w:p w:rsidR="007604BD" w:rsidRPr="007604BD" w:rsidRDefault="007604BD" w:rsidP="007604BD">
            <w:pPr>
              <w:spacing w:before="0"/>
              <w:ind w:left="0" w:firstLineChars="300" w:firstLine="660"/>
              <w:jc w:val="left"/>
              <w:rPr>
                <w:rFonts w:ascii="Calibri" w:hAnsi="Calibri"/>
                <w:color w:val="000000"/>
                <w:sz w:val="22"/>
                <w:szCs w:val="22"/>
              </w:rPr>
            </w:pPr>
            <w:r w:rsidRPr="007604BD">
              <w:rPr>
                <w:rFonts w:ascii="Calibri" w:hAnsi="Calibri"/>
                <w:color w:val="000000"/>
                <w:sz w:val="22"/>
                <w:szCs w:val="22"/>
              </w:rPr>
              <w:t>Centralisation des sociétés en une prestation</w:t>
            </w:r>
          </w:p>
        </w:tc>
      </w:tr>
    </w:tbl>
    <w:p w:rsidR="0012448F" w:rsidRPr="0012448F" w:rsidRDefault="0012448F" w:rsidP="0012448F"/>
    <w:p w:rsidR="0012448F" w:rsidRPr="0012448F" w:rsidRDefault="0012448F" w:rsidP="0012448F"/>
    <w:p w:rsidR="0012448F" w:rsidRPr="0012448F" w:rsidRDefault="0012448F" w:rsidP="0012448F"/>
    <w:p w:rsidR="0012448F" w:rsidRPr="0012448F" w:rsidRDefault="0012448F" w:rsidP="0012448F"/>
    <w:p w:rsidR="0012448F" w:rsidRPr="0012448F" w:rsidRDefault="0012448F" w:rsidP="0012448F"/>
    <w:p w:rsidR="0012448F" w:rsidRPr="0012448F" w:rsidRDefault="0012448F" w:rsidP="0012448F"/>
    <w:p w:rsidR="0012448F" w:rsidRPr="0012448F" w:rsidRDefault="0012448F" w:rsidP="0012448F"/>
    <w:p w:rsidR="006E1190" w:rsidRDefault="006E1190" w:rsidP="0012448F"/>
    <w:p w:rsidR="0012448F" w:rsidRDefault="0012448F" w:rsidP="006E1190"/>
    <w:p w:rsidR="006E1190" w:rsidRDefault="006E1190" w:rsidP="006E1190"/>
    <w:p w:rsidR="00DF19E9" w:rsidRDefault="006E1190" w:rsidP="00683D48">
      <w:pPr>
        <w:pStyle w:val="Heading2"/>
      </w:pPr>
      <w:r>
        <w:br w:type="page"/>
      </w:r>
      <w:bookmarkStart w:id="94" w:name="_Toc306613676"/>
      <w:bookmarkStart w:id="95" w:name="_Toc442271166"/>
      <w:r w:rsidR="00DF19E9" w:rsidRPr="006E1190">
        <w:lastRenderedPageBreak/>
        <w:t>Pla</w:t>
      </w:r>
      <w:r w:rsidR="004D7147" w:rsidRPr="006E1190">
        <w:t>nning</w:t>
      </w:r>
      <w:r w:rsidR="004D7147">
        <w:t xml:space="preserve"> </w:t>
      </w:r>
      <w:r w:rsidR="004D7147" w:rsidRPr="006E1190">
        <w:t>interne</w:t>
      </w:r>
      <w:bookmarkEnd w:id="94"/>
      <w:bookmarkEnd w:id="95"/>
    </w:p>
    <w:p w:rsidR="006E1190" w:rsidRPr="006E1190" w:rsidRDefault="00D24E57" w:rsidP="006E1190">
      <w:pPr>
        <w:ind w:left="0"/>
      </w:pPr>
      <w:r>
        <w:pict>
          <v:shape id="_x0000_i1038" type="#_x0000_t75" style="width:453.75pt;height:573pt">
            <v:imagedata r:id="rId61" o:title=""/>
          </v:shape>
        </w:pict>
      </w:r>
    </w:p>
    <w:p w:rsidR="006E1190" w:rsidRDefault="00683D48" w:rsidP="00683D48">
      <w:pPr>
        <w:ind w:left="0"/>
      </w:pPr>
      <w:r>
        <w:br w:type="page"/>
      </w:r>
    </w:p>
    <w:p w:rsidR="00DF19E9" w:rsidRDefault="00C02C5A" w:rsidP="00A775EA">
      <w:pPr>
        <w:pStyle w:val="Heading2"/>
      </w:pPr>
      <w:bookmarkStart w:id="96" w:name="_Toc442271167"/>
      <w:r>
        <w:t xml:space="preserve">Retour sur </w:t>
      </w:r>
      <w:r w:rsidR="005248F2">
        <w:t>I</w:t>
      </w:r>
      <w:r>
        <w:t>nvestissement</w:t>
      </w:r>
      <w:bookmarkEnd w:id="96"/>
    </w:p>
    <w:p w:rsidR="00CD529A" w:rsidRDefault="00F128E8" w:rsidP="00CD529A">
      <w:r>
        <w:t>Nous avons décidé de comparer le retour sur investissement pour deux types de solutions :</w:t>
      </w:r>
    </w:p>
    <w:p w:rsidR="00F128E8" w:rsidRDefault="00F128E8" w:rsidP="00F128E8">
      <w:pPr>
        <w:ind w:left="0"/>
      </w:pPr>
    </w:p>
    <w:p w:rsidR="00F128E8" w:rsidRDefault="00683D48" w:rsidP="00F128E8">
      <w:pPr>
        <w:pStyle w:val="Heading3"/>
      </w:pPr>
      <w:bookmarkStart w:id="97" w:name="_Toc442271168"/>
      <w:r>
        <w:t>Client Lourd</w:t>
      </w:r>
      <w:bookmarkEnd w:id="97"/>
    </w:p>
    <w:p w:rsidR="00CD529A" w:rsidRDefault="00CD529A" w:rsidP="00CD529A">
      <w:r>
        <w:t>Le tableau ci-dessous résume les coûts pour la refonte du système d’information :</w:t>
      </w:r>
    </w:p>
    <w:p w:rsidR="00325F43" w:rsidRDefault="00325F43" w:rsidP="00CD529A"/>
    <w:tbl>
      <w:tblPr>
        <w:tblW w:w="10880" w:type="dxa"/>
        <w:jc w:val="center"/>
        <w:tblCellMar>
          <w:left w:w="70" w:type="dxa"/>
          <w:right w:w="70" w:type="dxa"/>
        </w:tblCellMar>
        <w:tblLook w:val="04A0" w:firstRow="1" w:lastRow="0" w:firstColumn="1" w:lastColumn="0" w:noHBand="0" w:noVBand="1"/>
      </w:tblPr>
      <w:tblGrid>
        <w:gridCol w:w="3220"/>
        <w:gridCol w:w="1260"/>
        <w:gridCol w:w="1280"/>
        <w:gridCol w:w="1280"/>
        <w:gridCol w:w="1280"/>
        <w:gridCol w:w="1280"/>
        <w:gridCol w:w="1280"/>
      </w:tblGrid>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Coûts de projet</w:t>
            </w:r>
          </w:p>
        </w:tc>
        <w:tc>
          <w:tcPr>
            <w:tcW w:w="126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Taux</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1</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2</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3</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4</w:t>
            </w:r>
          </w:p>
        </w:tc>
        <w:tc>
          <w:tcPr>
            <w:tcW w:w="1280" w:type="dxa"/>
            <w:tcBorders>
              <w:top w:val="single" w:sz="4" w:space="0" w:color="95B3D7"/>
              <w:left w:val="nil"/>
              <w:bottom w:val="single" w:sz="4" w:space="0" w:color="95B3D7"/>
              <w:right w:val="single" w:sz="4" w:space="0" w:color="95B3D7"/>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5</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Logiciels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43 334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Postes et serveurs</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34 981</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Eléments actifs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34 386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Câblage</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6 000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Salle serveur</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7 700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Main d'œuvre</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9 960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Abonnements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26 724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27 258</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27 804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28 360</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28 927</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xml:space="preserve">Salaire de </w:t>
            </w:r>
            <w:r w:rsidR="003E5539">
              <w:rPr>
                <w:rFonts w:ascii="Calibri" w:hAnsi="Calibri"/>
                <w:color w:val="000000"/>
                <w:sz w:val="28"/>
                <w:szCs w:val="28"/>
              </w:rPr>
              <w:t xml:space="preserve">Mr. </w:t>
            </w:r>
            <w:r w:rsidRPr="00E27421">
              <w:rPr>
                <w:rFonts w:ascii="Calibri" w:hAnsi="Calibri"/>
                <w:color w:val="000000"/>
                <w:sz w:val="28"/>
                <w:szCs w:val="28"/>
              </w:rPr>
              <w:t>Vanga</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17 600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17 600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Contrat de maintenance</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22%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15 261</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15 566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15 877</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16 195</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16 519</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Total</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195 946</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60 424</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65 681</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66 555</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67 446</w:t>
            </w:r>
          </w:p>
        </w:tc>
      </w:tr>
      <w:tr w:rsidR="00E27421" w:rsidRPr="00E27421" w:rsidTr="00E27421">
        <w:trPr>
          <w:trHeight w:val="375"/>
          <w:jc w:val="center"/>
        </w:trPr>
        <w:tc>
          <w:tcPr>
            <w:tcW w:w="322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p>
        </w:tc>
        <w:tc>
          <w:tcPr>
            <w:tcW w:w="126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Gains du projet</w:t>
            </w:r>
          </w:p>
        </w:tc>
        <w:tc>
          <w:tcPr>
            <w:tcW w:w="126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Taux</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1</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2</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3</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4</w:t>
            </w:r>
          </w:p>
        </w:tc>
        <w:tc>
          <w:tcPr>
            <w:tcW w:w="1280" w:type="dxa"/>
            <w:tcBorders>
              <w:top w:val="single" w:sz="4" w:space="0" w:color="95B3D7"/>
              <w:left w:val="nil"/>
              <w:bottom w:val="single" w:sz="4" w:space="0" w:color="95B3D7"/>
              <w:right w:val="single" w:sz="4" w:space="0" w:color="95B3D7"/>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5</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Gains de productivité</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82 760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82 760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82 760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82 760</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82 760</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Retour sur impôt</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20 785</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6 485</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6 485</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2 637</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2 637</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Total</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103 545</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89 245</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89 245</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85 397</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85 397</w:t>
            </w:r>
          </w:p>
        </w:tc>
      </w:tr>
      <w:tr w:rsidR="00E27421" w:rsidRPr="00E27421" w:rsidTr="00E27421">
        <w:trPr>
          <w:trHeight w:val="375"/>
          <w:jc w:val="center"/>
        </w:trPr>
        <w:tc>
          <w:tcPr>
            <w:tcW w:w="322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p>
        </w:tc>
        <w:tc>
          <w:tcPr>
            <w:tcW w:w="126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Coûts cumulés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195 946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256 370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322 051</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388 606</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456 051</w:t>
            </w:r>
          </w:p>
        </w:tc>
      </w:tr>
      <w:tr w:rsidR="00E27421" w:rsidRPr="00E27421" w:rsidTr="00E27421">
        <w:trPr>
          <w:trHeight w:val="375"/>
          <w:jc w:val="center"/>
        </w:trPr>
        <w:tc>
          <w:tcPr>
            <w:tcW w:w="3220" w:type="dxa"/>
            <w:tcBorders>
              <w:top w:val="nil"/>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Gains cumulés</w:t>
            </w:r>
          </w:p>
        </w:tc>
        <w:tc>
          <w:tcPr>
            <w:tcW w:w="126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103 545</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192 790</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282 035</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367 431</w:t>
            </w:r>
          </w:p>
        </w:tc>
        <w:tc>
          <w:tcPr>
            <w:tcW w:w="1280" w:type="dxa"/>
            <w:tcBorders>
              <w:top w:val="nil"/>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452 828</w:t>
            </w:r>
          </w:p>
        </w:tc>
      </w:tr>
    </w:tbl>
    <w:p w:rsidR="00325F43" w:rsidRDefault="00325F43" w:rsidP="00CD529A"/>
    <w:p w:rsidR="00325F43" w:rsidRDefault="00325F43" w:rsidP="00CD529A">
      <w:r>
        <w:br w:type="page"/>
      </w:r>
    </w:p>
    <w:p w:rsidR="00CD529A" w:rsidRDefault="00CD529A" w:rsidP="00CD529A">
      <w:pPr>
        <w:ind w:left="0"/>
      </w:pPr>
      <w:r>
        <w:t xml:space="preserve">Comme nous le montre le graphique ci-dessous, </w:t>
      </w:r>
      <w:r w:rsidR="00325F43">
        <w:t xml:space="preserve">on constate que le retour sur investissement apparaît </w:t>
      </w:r>
      <w:r w:rsidR="00E27421">
        <w:t>dès la 5</w:t>
      </w:r>
      <w:r w:rsidR="00325F43" w:rsidRPr="00325F43">
        <w:rPr>
          <w:vertAlign w:val="superscript"/>
        </w:rPr>
        <w:t>ème</w:t>
      </w:r>
      <w:r w:rsidR="00325F43">
        <w:t xml:space="preserve"> année.</w:t>
      </w:r>
    </w:p>
    <w:p w:rsidR="00CD529A" w:rsidRDefault="00CD529A" w:rsidP="00CD529A"/>
    <w:p w:rsidR="00CD529A" w:rsidRDefault="003E0AFA" w:rsidP="00CD529A">
      <w:r>
        <w:rPr>
          <w:noProof/>
        </w:rPr>
        <w:pict>
          <v:shape id="_x0000_s1862" type="#_x0000_t75" style="position:absolute;left:0;text-align:left;margin-left:0;margin-top:6.5pt;width:360.85pt;height:216.85pt;z-index:32;visibility:visible;mso-position-horizontal:center;mso-position-horizontal-relative:text;mso-position-vertical:absolute;mso-position-vertical-relative:text">
            <v:imagedata r:id="rId62" o:title=""/>
            <o:lock v:ext="edit" aspectratio="f"/>
            <w10:wrap type="square"/>
          </v:shape>
        </w:pict>
      </w:r>
    </w:p>
    <w:p w:rsidR="00CD529A" w:rsidRDefault="00CD529A" w:rsidP="00CD529A"/>
    <w:p w:rsidR="00CD529A" w:rsidRDefault="00CD529A" w:rsidP="00CD529A"/>
    <w:p w:rsidR="00CD529A" w:rsidRDefault="00CD529A" w:rsidP="00CD529A"/>
    <w:p w:rsidR="00CD529A" w:rsidRDefault="00CD529A" w:rsidP="00CD529A"/>
    <w:p w:rsidR="00CD529A" w:rsidRDefault="00CD529A" w:rsidP="00CD529A"/>
    <w:p w:rsidR="00CD529A" w:rsidRDefault="00CD529A" w:rsidP="00CD529A"/>
    <w:p w:rsidR="00CD529A" w:rsidRDefault="00CD529A" w:rsidP="00CD529A"/>
    <w:p w:rsidR="00CD529A" w:rsidRDefault="00CD529A" w:rsidP="00CD529A"/>
    <w:p w:rsidR="00325F43" w:rsidRDefault="00325F43" w:rsidP="00016A49"/>
    <w:p w:rsidR="00325F43" w:rsidRPr="00325F43" w:rsidRDefault="00325F43" w:rsidP="00325F43"/>
    <w:p w:rsidR="00325F43" w:rsidRDefault="00325F43" w:rsidP="00325F43">
      <w:r>
        <w:br w:type="page"/>
      </w:r>
    </w:p>
    <w:p w:rsidR="00016A49" w:rsidRDefault="00325F43" w:rsidP="00325F43">
      <w:pPr>
        <w:pStyle w:val="Heading3"/>
      </w:pPr>
      <w:r>
        <w:t xml:space="preserve"> </w:t>
      </w:r>
      <w:bookmarkStart w:id="98" w:name="_Toc442271169"/>
      <w:r>
        <w:t>Client Léger</w:t>
      </w:r>
      <w:bookmarkEnd w:id="98"/>
    </w:p>
    <w:p w:rsidR="00325F43" w:rsidRDefault="00325F43" w:rsidP="00325F43"/>
    <w:p w:rsidR="00325F43" w:rsidRDefault="00325F43" w:rsidP="00325F43">
      <w:r>
        <w:t>Le tableau ci-dessous résume les coûts pour la refonte du système d’information :</w:t>
      </w:r>
    </w:p>
    <w:p w:rsidR="00AC31F2" w:rsidRDefault="00AC31F2" w:rsidP="00325F43"/>
    <w:tbl>
      <w:tblPr>
        <w:tblW w:w="10880" w:type="dxa"/>
        <w:jc w:val="center"/>
        <w:tblCellMar>
          <w:left w:w="70" w:type="dxa"/>
          <w:right w:w="70" w:type="dxa"/>
        </w:tblCellMar>
        <w:tblLook w:val="04A0" w:firstRow="1" w:lastRow="0" w:firstColumn="1" w:lastColumn="0" w:noHBand="0" w:noVBand="1"/>
      </w:tblPr>
      <w:tblGrid>
        <w:gridCol w:w="3220"/>
        <w:gridCol w:w="1260"/>
        <w:gridCol w:w="1280"/>
        <w:gridCol w:w="1280"/>
        <w:gridCol w:w="1280"/>
        <w:gridCol w:w="1280"/>
        <w:gridCol w:w="1280"/>
      </w:tblGrid>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Coûts de projet</w:t>
            </w:r>
          </w:p>
        </w:tc>
        <w:tc>
          <w:tcPr>
            <w:tcW w:w="126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Taux</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1</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2</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3</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4</w:t>
            </w:r>
          </w:p>
        </w:tc>
        <w:tc>
          <w:tcPr>
            <w:tcW w:w="1280" w:type="dxa"/>
            <w:tcBorders>
              <w:top w:val="single" w:sz="4" w:space="0" w:color="95B3D7"/>
              <w:left w:val="nil"/>
              <w:bottom w:val="single" w:sz="4" w:space="0" w:color="95B3D7"/>
              <w:right w:val="single" w:sz="4" w:space="0" w:color="95B3D7"/>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5</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Logiciels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43 334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Postes et serveurs</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45 776</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Eléments actifs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34 386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Câblage</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6 000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Salle serveur</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7 700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Main d'œuvre</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9 960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Abonnements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26 724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27 258</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27 804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28 360</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28 927</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xml:space="preserve">Salaire de </w:t>
            </w:r>
            <w:r w:rsidR="003E5539">
              <w:rPr>
                <w:rFonts w:ascii="Calibri" w:hAnsi="Calibri"/>
                <w:color w:val="000000"/>
                <w:sz w:val="28"/>
                <w:szCs w:val="28"/>
              </w:rPr>
              <w:t xml:space="preserve">Mr. </w:t>
            </w:r>
            <w:r w:rsidRPr="00E27421">
              <w:rPr>
                <w:rFonts w:ascii="Calibri" w:hAnsi="Calibri"/>
                <w:color w:val="000000"/>
                <w:sz w:val="28"/>
                <w:szCs w:val="28"/>
              </w:rPr>
              <w:t>Vanga</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17 600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17 600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22 000</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Contrat de maintenance</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FF0000"/>
                <w:sz w:val="28"/>
                <w:szCs w:val="28"/>
              </w:rPr>
            </w:pPr>
            <w:r w:rsidRPr="00E27421">
              <w:rPr>
                <w:rFonts w:ascii="Calibri" w:hAnsi="Calibri"/>
                <w:color w:val="FF0000"/>
                <w:sz w:val="28"/>
                <w:szCs w:val="28"/>
              </w:rPr>
              <w:t>22%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17 636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17 988</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18 348</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18 715</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19 089</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Total</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209 116</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62 847</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68 152</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69 075</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70 016</w:t>
            </w:r>
          </w:p>
        </w:tc>
      </w:tr>
      <w:tr w:rsidR="00E27421" w:rsidRPr="00E27421" w:rsidTr="00E27421">
        <w:trPr>
          <w:trHeight w:val="375"/>
          <w:jc w:val="center"/>
        </w:trPr>
        <w:tc>
          <w:tcPr>
            <w:tcW w:w="322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p>
        </w:tc>
        <w:tc>
          <w:tcPr>
            <w:tcW w:w="126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Gains du projet</w:t>
            </w:r>
          </w:p>
        </w:tc>
        <w:tc>
          <w:tcPr>
            <w:tcW w:w="126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Taux</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1</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2</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3</w:t>
            </w:r>
          </w:p>
        </w:tc>
        <w:tc>
          <w:tcPr>
            <w:tcW w:w="1280" w:type="dxa"/>
            <w:tcBorders>
              <w:top w:val="single" w:sz="4" w:space="0" w:color="95B3D7"/>
              <w:left w:val="nil"/>
              <w:bottom w:val="single" w:sz="4" w:space="0" w:color="95B3D7"/>
              <w:right w:val="nil"/>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4</w:t>
            </w:r>
          </w:p>
        </w:tc>
        <w:tc>
          <w:tcPr>
            <w:tcW w:w="1280" w:type="dxa"/>
            <w:tcBorders>
              <w:top w:val="single" w:sz="4" w:space="0" w:color="95B3D7"/>
              <w:left w:val="nil"/>
              <w:bottom w:val="single" w:sz="4" w:space="0" w:color="95B3D7"/>
              <w:right w:val="single" w:sz="4" w:space="0" w:color="95B3D7"/>
            </w:tcBorders>
            <w:shd w:val="clear" w:color="4F81BD" w:fill="4F81BD"/>
            <w:noWrap/>
            <w:vAlign w:val="bottom"/>
            <w:hideMark/>
          </w:tcPr>
          <w:p w:rsidR="00E27421" w:rsidRPr="00E27421" w:rsidRDefault="00E27421" w:rsidP="00E27421">
            <w:pPr>
              <w:spacing w:before="0"/>
              <w:ind w:left="0"/>
              <w:jc w:val="left"/>
              <w:rPr>
                <w:rFonts w:ascii="Calibri" w:hAnsi="Calibri"/>
                <w:b/>
                <w:bCs/>
                <w:color w:val="FFFFFF"/>
                <w:sz w:val="28"/>
                <w:szCs w:val="28"/>
              </w:rPr>
            </w:pPr>
            <w:r w:rsidRPr="00E27421">
              <w:rPr>
                <w:rFonts w:ascii="Calibri" w:hAnsi="Calibri"/>
                <w:b/>
                <w:bCs/>
                <w:color w:val="FFFFFF"/>
                <w:sz w:val="28"/>
                <w:szCs w:val="28"/>
              </w:rPr>
              <w:t>Année 5</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Gains de productivité</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97 040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97 040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97 040</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97 040</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97 040</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Retour sur impôt</w:t>
            </w:r>
          </w:p>
        </w:tc>
        <w:tc>
          <w:tcPr>
            <w:tcW w:w="126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21 972</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7 672</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7 672</w:t>
            </w:r>
          </w:p>
        </w:tc>
        <w:tc>
          <w:tcPr>
            <w:tcW w:w="1280" w:type="dxa"/>
            <w:tcBorders>
              <w:top w:val="single" w:sz="4" w:space="0" w:color="95B3D7"/>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2 637</w:t>
            </w:r>
          </w:p>
        </w:tc>
        <w:tc>
          <w:tcPr>
            <w:tcW w:w="1280" w:type="dxa"/>
            <w:tcBorders>
              <w:top w:val="single" w:sz="4" w:space="0" w:color="95B3D7"/>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color w:val="00B050"/>
                <w:sz w:val="28"/>
                <w:szCs w:val="28"/>
              </w:rPr>
            </w:pPr>
            <w:r w:rsidRPr="00E27421">
              <w:rPr>
                <w:rFonts w:ascii="Calibri" w:hAnsi="Calibri"/>
                <w:color w:val="00B050"/>
                <w:sz w:val="28"/>
                <w:szCs w:val="28"/>
              </w:rPr>
              <w:t>2 637</w:t>
            </w: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Total</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119 012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104 712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104 712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99 677</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color w:val="000000"/>
                <w:sz w:val="28"/>
                <w:szCs w:val="28"/>
              </w:rPr>
            </w:pPr>
            <w:r w:rsidRPr="00E27421">
              <w:rPr>
                <w:rFonts w:ascii="Calibri" w:hAnsi="Calibri"/>
                <w:color w:val="000000"/>
                <w:sz w:val="28"/>
                <w:szCs w:val="28"/>
              </w:rPr>
              <w:t>99 677</w:t>
            </w:r>
          </w:p>
        </w:tc>
      </w:tr>
      <w:tr w:rsidR="00E27421" w:rsidRPr="00E27421" w:rsidTr="00E27421">
        <w:trPr>
          <w:trHeight w:val="375"/>
          <w:jc w:val="center"/>
        </w:trPr>
        <w:tc>
          <w:tcPr>
            <w:tcW w:w="322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right"/>
              <w:rPr>
                <w:rFonts w:ascii="Calibri" w:hAnsi="Calibri"/>
                <w:color w:val="000000"/>
                <w:sz w:val="28"/>
                <w:szCs w:val="28"/>
              </w:rPr>
            </w:pPr>
          </w:p>
        </w:tc>
        <w:tc>
          <w:tcPr>
            <w:tcW w:w="126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bottom"/>
            <w:hideMark/>
          </w:tcPr>
          <w:p w:rsidR="00E27421" w:rsidRPr="00E27421" w:rsidRDefault="00E27421" w:rsidP="00E27421">
            <w:pPr>
              <w:spacing w:before="0"/>
              <w:ind w:left="0"/>
              <w:jc w:val="left"/>
              <w:rPr>
                <w:rFonts w:ascii="Times New Roman" w:hAnsi="Times New Roman"/>
                <w:sz w:val="20"/>
                <w:szCs w:val="20"/>
              </w:rPr>
            </w:pPr>
          </w:p>
        </w:tc>
      </w:tr>
      <w:tr w:rsidR="00E27421" w:rsidRPr="00E27421" w:rsidTr="00E27421">
        <w:trPr>
          <w:trHeight w:val="375"/>
          <w:jc w:val="center"/>
        </w:trPr>
        <w:tc>
          <w:tcPr>
            <w:tcW w:w="3220" w:type="dxa"/>
            <w:tcBorders>
              <w:top w:val="single" w:sz="4" w:space="0" w:color="95B3D7"/>
              <w:left w:val="single" w:sz="4" w:space="0" w:color="95B3D7"/>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Coûts cumulés</w:t>
            </w:r>
          </w:p>
        </w:tc>
        <w:tc>
          <w:tcPr>
            <w:tcW w:w="126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209 116</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271 962</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340 114</w:t>
            </w:r>
          </w:p>
        </w:tc>
        <w:tc>
          <w:tcPr>
            <w:tcW w:w="1280" w:type="dxa"/>
            <w:tcBorders>
              <w:top w:val="single" w:sz="4" w:space="0" w:color="95B3D7"/>
              <w:left w:val="nil"/>
              <w:bottom w:val="single" w:sz="4" w:space="0" w:color="95B3D7"/>
              <w:right w:val="nil"/>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409 189</w:t>
            </w:r>
          </w:p>
        </w:tc>
        <w:tc>
          <w:tcPr>
            <w:tcW w:w="1280" w:type="dxa"/>
            <w:tcBorders>
              <w:top w:val="single" w:sz="4" w:space="0" w:color="95B3D7"/>
              <w:left w:val="nil"/>
              <w:bottom w:val="single" w:sz="4" w:space="0" w:color="95B3D7"/>
              <w:right w:val="single" w:sz="4" w:space="0" w:color="95B3D7"/>
            </w:tcBorders>
            <w:shd w:val="clear" w:color="DCE6F1" w:fill="DCE6F1"/>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479 205</w:t>
            </w:r>
          </w:p>
        </w:tc>
      </w:tr>
      <w:tr w:rsidR="00E27421" w:rsidRPr="00E27421" w:rsidTr="00E27421">
        <w:trPr>
          <w:trHeight w:val="375"/>
          <w:jc w:val="center"/>
        </w:trPr>
        <w:tc>
          <w:tcPr>
            <w:tcW w:w="3220" w:type="dxa"/>
            <w:tcBorders>
              <w:top w:val="nil"/>
              <w:left w:val="single" w:sz="4" w:space="0" w:color="95B3D7"/>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Gains cumulés</w:t>
            </w:r>
          </w:p>
        </w:tc>
        <w:tc>
          <w:tcPr>
            <w:tcW w:w="126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left"/>
              <w:rPr>
                <w:rFonts w:ascii="Calibri" w:hAnsi="Calibri"/>
                <w:color w:val="000000"/>
                <w:sz w:val="28"/>
                <w:szCs w:val="28"/>
              </w:rPr>
            </w:pPr>
            <w:r w:rsidRPr="00E27421">
              <w:rPr>
                <w:rFonts w:ascii="Calibri" w:hAnsi="Calibri"/>
                <w:color w:val="000000"/>
                <w:sz w:val="28"/>
                <w:szCs w:val="28"/>
              </w:rPr>
              <w:t> </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119 012</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223 725</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328 437</w:t>
            </w:r>
          </w:p>
        </w:tc>
        <w:tc>
          <w:tcPr>
            <w:tcW w:w="1280" w:type="dxa"/>
            <w:tcBorders>
              <w:top w:val="nil"/>
              <w:left w:val="nil"/>
              <w:bottom w:val="single" w:sz="4" w:space="0" w:color="95B3D7"/>
              <w:right w:val="nil"/>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428 114</w:t>
            </w:r>
          </w:p>
        </w:tc>
        <w:tc>
          <w:tcPr>
            <w:tcW w:w="1280" w:type="dxa"/>
            <w:tcBorders>
              <w:top w:val="nil"/>
              <w:left w:val="nil"/>
              <w:bottom w:val="single" w:sz="4" w:space="0" w:color="95B3D7"/>
              <w:right w:val="single" w:sz="4" w:space="0" w:color="95B3D7"/>
            </w:tcBorders>
            <w:shd w:val="clear" w:color="auto" w:fill="auto"/>
            <w:noWrap/>
            <w:vAlign w:val="bottom"/>
            <w:hideMark/>
          </w:tcPr>
          <w:p w:rsidR="00E27421" w:rsidRPr="00E27421" w:rsidRDefault="00E27421" w:rsidP="00E27421">
            <w:pPr>
              <w:spacing w:before="0"/>
              <w:ind w:left="0"/>
              <w:jc w:val="right"/>
              <w:rPr>
                <w:rFonts w:ascii="Calibri" w:hAnsi="Calibri"/>
                <w:sz w:val="28"/>
                <w:szCs w:val="28"/>
              </w:rPr>
            </w:pPr>
            <w:r w:rsidRPr="00E27421">
              <w:rPr>
                <w:rFonts w:ascii="Calibri" w:hAnsi="Calibri"/>
                <w:sz w:val="28"/>
                <w:szCs w:val="28"/>
              </w:rPr>
              <w:t>527 791</w:t>
            </w:r>
          </w:p>
        </w:tc>
      </w:tr>
    </w:tbl>
    <w:p w:rsidR="00AC31F2" w:rsidRDefault="00AC31F2" w:rsidP="00325F43"/>
    <w:p w:rsidR="00325F43" w:rsidRDefault="00AC31F2" w:rsidP="00325F43">
      <w:r>
        <w:br w:type="page"/>
      </w:r>
      <w:r>
        <w:lastRenderedPageBreak/>
        <w:t>Le graphique ci-dessous nous montre que le retour sur</w:t>
      </w:r>
      <w:r w:rsidR="00E27421">
        <w:t xml:space="preserve"> investissement apparaît au milieu </w:t>
      </w:r>
      <w:r>
        <w:t>de la 3</w:t>
      </w:r>
      <w:r w:rsidRPr="00AC31F2">
        <w:rPr>
          <w:vertAlign w:val="superscript"/>
        </w:rPr>
        <w:t>ème</w:t>
      </w:r>
      <w:r>
        <w:t xml:space="preserve"> année.</w:t>
      </w:r>
    </w:p>
    <w:p w:rsidR="00E27421" w:rsidRDefault="00E27421" w:rsidP="00325F43"/>
    <w:p w:rsidR="00797977" w:rsidRDefault="003E0AFA" w:rsidP="00325F43">
      <w:r>
        <w:rPr>
          <w:noProof/>
        </w:rPr>
        <w:pict>
          <v:shape id="Graphique 1" o:spid="_x0000_s1861" type="#_x0000_t75" style="position:absolute;left:0;text-align:left;margin-left:0;margin-top:6.25pt;width:360.85pt;height:216.85pt;z-index:31;visibility:visible;mso-position-horizontal:center;mso-position-horizontal-relative:text;mso-position-vertical:absolute;mso-position-vertical-relative:text">
            <v:imagedata r:id="rId63" o:title=""/>
            <o:lock v:ext="edit" aspectratio="f"/>
            <w10:wrap type="square"/>
          </v:shape>
        </w:pict>
      </w:r>
    </w:p>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Pr="00797977" w:rsidRDefault="00797977" w:rsidP="00797977"/>
    <w:p w:rsidR="00797977" w:rsidRDefault="00797977" w:rsidP="00797977"/>
    <w:p w:rsidR="000E03F2" w:rsidRDefault="000E03F2" w:rsidP="0012263E">
      <w:pPr>
        <w:pStyle w:val="Heading1"/>
      </w:pPr>
      <w:r>
        <w:br w:type="page"/>
      </w:r>
      <w:bookmarkStart w:id="99" w:name="_Toc442271170"/>
      <w:r w:rsidR="00EB74EA">
        <w:lastRenderedPageBreak/>
        <w:t>Annexes</w:t>
      </w:r>
      <w:bookmarkEnd w:id="99"/>
    </w:p>
    <w:p w:rsidR="0012263E" w:rsidRPr="00626907" w:rsidRDefault="0012263E" w:rsidP="0012263E">
      <w:pPr>
        <w:pStyle w:val="TitreDoc"/>
        <w:rPr>
          <w:rFonts w:ascii="Verdana" w:hAnsi="Verdana"/>
          <w:lang w:val="fr-FR"/>
        </w:rPr>
      </w:pPr>
      <w:r>
        <w:rPr>
          <w:rFonts w:ascii="Verdana" w:hAnsi="Verdana"/>
          <w:lang w:val="fr-FR"/>
        </w:rPr>
        <w:br w:type="page"/>
      </w:r>
      <w:r w:rsidRPr="00626907">
        <w:rPr>
          <w:rFonts w:ascii="Verdana" w:hAnsi="Verdana"/>
          <w:lang w:val="fr-FR"/>
        </w:rPr>
        <w:lastRenderedPageBreak/>
        <w:t>Contrat de Maintenance et de Suivi Informatique</w:t>
      </w:r>
    </w:p>
    <w:p w:rsidR="0012263E" w:rsidRPr="00626907" w:rsidRDefault="0012263E" w:rsidP="0012263E"/>
    <w:p w:rsidR="0012263E" w:rsidRPr="00626907" w:rsidRDefault="0012263E" w:rsidP="0012263E">
      <w:r w:rsidRPr="00626907">
        <w:t>Entre les soussignés :</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rPr>
          <w:b/>
        </w:rPr>
        <w:t>IT CORP</w:t>
      </w:r>
      <w:r w:rsidRPr="00626907">
        <w:t>,</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24, route de saint Leu</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13400 Aubagne</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 xml:space="preserve">Représenté en la personne de Monsieur </w:t>
      </w:r>
      <w:r>
        <w:t>Lacoste</w:t>
      </w:r>
      <w:r w:rsidRPr="00626907">
        <w:t xml:space="preserve"> en sa qualité d’intervenant.</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Ci-après dénommé « </w:t>
      </w:r>
      <w:r w:rsidRPr="00626907">
        <w:rPr>
          <w:b/>
        </w:rPr>
        <w:t>le Prestataire</w:t>
      </w:r>
      <w:r w:rsidRPr="00626907">
        <w:t> »</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D’une part,</w:t>
      </w:r>
    </w:p>
    <w:p w:rsidR="0012263E" w:rsidRPr="00626907" w:rsidRDefault="0012263E" w:rsidP="0012263E">
      <w:pPr>
        <w:jc w:val="left"/>
      </w:pPr>
      <w:r w:rsidRPr="00626907">
        <w:t>Et</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rPr>
          <w:b/>
        </w:rPr>
        <w:t>H@H</w:t>
      </w:r>
      <w:r w:rsidRPr="00626907">
        <w:t>,</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25, route de la Durance,</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13400 Aubagne</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Représ</w:t>
      </w:r>
      <w:r>
        <w:t>enté en la personne de Monsieur Harpian.</w:t>
      </w:r>
      <w:r w:rsidRPr="00626907">
        <w:tab/>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Ci-après dénommé « </w:t>
      </w:r>
      <w:r w:rsidRPr="00626907">
        <w:rPr>
          <w:b/>
        </w:rPr>
        <w:t>le Client</w:t>
      </w:r>
      <w:r w:rsidRPr="00626907">
        <w:t> »</w:t>
      </w:r>
    </w:p>
    <w:p w:rsidR="0012263E" w:rsidRPr="00626907" w:rsidRDefault="0012263E" w:rsidP="0012263E">
      <w:pPr>
        <w:pBdr>
          <w:top w:val="single" w:sz="4" w:space="1" w:color="auto"/>
          <w:left w:val="single" w:sz="4" w:space="4" w:color="auto"/>
          <w:bottom w:val="single" w:sz="4" w:space="1" w:color="auto"/>
          <w:right w:val="single" w:sz="4" w:space="4" w:color="auto"/>
        </w:pBdr>
        <w:ind w:left="709"/>
        <w:jc w:val="left"/>
      </w:pPr>
      <w:r w:rsidRPr="00626907">
        <w:t>D’autre part,</w:t>
      </w:r>
    </w:p>
    <w:p w:rsidR="0012263E" w:rsidRPr="00626907" w:rsidRDefault="0012263E" w:rsidP="0012263E">
      <w:pPr>
        <w:ind w:left="0"/>
        <w:jc w:val="left"/>
      </w:pPr>
    </w:p>
    <w:p w:rsidR="0012263E" w:rsidRPr="00626907" w:rsidRDefault="0012263E" w:rsidP="0012263E">
      <w:pPr>
        <w:ind w:left="0"/>
        <w:jc w:val="left"/>
      </w:pPr>
      <w:r w:rsidRPr="00626907">
        <w:t>Il a été convenu ce qui suit :</w:t>
      </w:r>
    </w:p>
    <w:p w:rsidR="0012263E" w:rsidRPr="00626907" w:rsidRDefault="0012263E" w:rsidP="0012263E">
      <w:pPr>
        <w:jc w:val="center"/>
      </w:pPr>
    </w:p>
    <w:p w:rsidR="0012263E" w:rsidRPr="0012263E" w:rsidRDefault="0012263E" w:rsidP="0012263E">
      <w:pPr>
        <w:spacing w:before="0"/>
        <w:ind w:left="0"/>
        <w:jc w:val="left"/>
        <w:rPr>
          <w:rFonts w:cs="Arial"/>
          <w:b/>
          <w:bCs/>
          <w:i/>
          <w:color w:val="0D0D0D"/>
          <w:sz w:val="28"/>
          <w:szCs w:val="26"/>
          <w:highlight w:val="lightGray"/>
        </w:rPr>
      </w:pPr>
      <w:r w:rsidRPr="0012263E">
        <w:rPr>
          <w:highlight w:val="lightGray"/>
        </w:rPr>
        <w:br w:type="page"/>
      </w:r>
    </w:p>
    <w:p w:rsidR="0012263E" w:rsidRPr="00626907" w:rsidRDefault="0012263E" w:rsidP="0012263E">
      <w:pPr>
        <w:pStyle w:val="Heading3"/>
        <w:spacing w:after="60"/>
        <w:rPr>
          <w:rFonts w:ascii="Verdana" w:hAnsi="Verdana"/>
        </w:rPr>
      </w:pPr>
      <w:r w:rsidRPr="00626907">
        <w:rPr>
          <w:rFonts w:ascii="Verdana" w:hAnsi="Verdana"/>
        </w:rPr>
        <w:t>Objet du contrat</w:t>
      </w:r>
    </w:p>
    <w:p w:rsidR="0012263E" w:rsidRPr="00626907" w:rsidRDefault="0012263E" w:rsidP="0012263E">
      <w:r w:rsidRPr="00626907">
        <w:t>Le présent contrat est un contrat de maintenance informatique ayant pour objet l’entretien et le dépannage du matériel informatique du Client par le Prestataire. La prestation consiste à l’entretien et/ou le dépannage d’un ou de plusieurs ordinateurs du Client sur le site d’Aubagne, afin d’essayer de limiter au maximum les risques de pannes.</w:t>
      </w:r>
    </w:p>
    <w:p w:rsidR="0012263E" w:rsidRPr="00626907" w:rsidRDefault="0012263E" w:rsidP="0012263E">
      <w:r w:rsidRPr="00626907">
        <w:t>Contrat sans limite de durée, terme à échoir, tacitement renouvelable avec possibilité de le résilier.</w:t>
      </w:r>
    </w:p>
    <w:p w:rsidR="0012263E" w:rsidRPr="00626907" w:rsidRDefault="0012263E" w:rsidP="0012263E">
      <w:r w:rsidRPr="00626907">
        <w:t>Le prestataire aura pour rôle la mise aux normes des installations, le renouvellement du parc informatique matériel et logiciel.</w:t>
      </w:r>
    </w:p>
    <w:p w:rsidR="0012263E" w:rsidRPr="00626907" w:rsidRDefault="0012263E" w:rsidP="0012263E">
      <w:r w:rsidRPr="00626907">
        <w:t xml:space="preserve">Les prestations de services seront effectuées sous la responsabilité de Monsieur </w:t>
      </w:r>
      <w:r>
        <w:t>Lacoste</w:t>
      </w:r>
      <w:r w:rsidRPr="00626907">
        <w:t>, Gérant de la Société, pour garantir la bonne marche des travaux.</w:t>
      </w:r>
    </w:p>
    <w:p w:rsidR="0012263E" w:rsidRPr="00626907" w:rsidRDefault="0012263E" w:rsidP="0012263E">
      <w:r w:rsidRPr="00626907">
        <w:t>Le responsable du site d’Aubagne, sera chargé du contrôle de la bonne exécution des prestations.</w:t>
      </w:r>
    </w:p>
    <w:p w:rsidR="0012263E" w:rsidRPr="00626907" w:rsidRDefault="0012263E" w:rsidP="0012263E">
      <w:pPr>
        <w:pStyle w:val="Heading3"/>
        <w:spacing w:after="60"/>
        <w:rPr>
          <w:rFonts w:ascii="Verdana" w:hAnsi="Verdana"/>
        </w:rPr>
      </w:pPr>
      <w:r w:rsidRPr="00626907">
        <w:rPr>
          <w:rFonts w:ascii="Verdana" w:hAnsi="Verdana"/>
        </w:rPr>
        <w:t>Désignation des prestations à effectuer</w:t>
      </w:r>
    </w:p>
    <w:p w:rsidR="0012263E" w:rsidRPr="00626907" w:rsidRDefault="0012263E" w:rsidP="0012263E">
      <w:r w:rsidRPr="00626907">
        <w:t>Le Prestataire assurera un contrôle du matériel à la demande du client.</w:t>
      </w:r>
    </w:p>
    <w:p w:rsidR="0012263E" w:rsidRPr="00626907" w:rsidRDefault="0012263E" w:rsidP="0012263E">
      <w:r w:rsidRPr="00626907">
        <w:t xml:space="preserve">Le Client effectuera lui-même l’exploitation de ses systèmes informatiques de niveau 1. </w:t>
      </w:r>
    </w:p>
    <w:p w:rsidR="0012263E" w:rsidRPr="00626907" w:rsidRDefault="0012263E" w:rsidP="0012263E">
      <w:r w:rsidRPr="00626907">
        <w:t>Le Prestataire sera chargé du support de niveaux supérieurs ou sur demande du C</w:t>
      </w:r>
      <w:r>
        <w:t xml:space="preserve">lient, s’il </w:t>
      </w:r>
      <w:r w:rsidRPr="00626907">
        <w:t>est dans l’incapacité technique de résoudre un incident ou problème sur le matériel supporté par le Prestataire.</w:t>
      </w:r>
    </w:p>
    <w:p w:rsidR="0012263E" w:rsidRPr="00626907" w:rsidRDefault="0012263E" w:rsidP="0012263E">
      <w:pPr>
        <w:pStyle w:val="Heading4"/>
        <w:spacing w:after="60"/>
        <w:ind w:left="1715" w:hanging="864"/>
        <w:rPr>
          <w:rFonts w:ascii="Verdana" w:hAnsi="Verdana"/>
        </w:rPr>
      </w:pPr>
      <w:r w:rsidRPr="00626907">
        <w:rPr>
          <w:rFonts w:ascii="Verdana" w:hAnsi="Verdana"/>
        </w:rPr>
        <w:t>La maintenance préventive</w:t>
      </w:r>
    </w:p>
    <w:p w:rsidR="0012263E" w:rsidRPr="00626907" w:rsidRDefault="0012263E" w:rsidP="0012263E">
      <w:r w:rsidRPr="00626907">
        <w:t>La maintenance préventive consiste à assurer 1 visite mensuelle sur site programmé à l’avance avec l’accord préalable du Client. Elle comprend la vérification, les mises à jours et tests des éléments ci-dessous, afin d’anticiper d’éventuelles pannes liées au matériel et de conserver les performances des installations :</w:t>
      </w:r>
    </w:p>
    <w:p w:rsidR="0012263E" w:rsidRPr="00626907" w:rsidRDefault="0012263E" w:rsidP="0012263E">
      <w:pPr>
        <w:pStyle w:val="ListParagraph"/>
        <w:numPr>
          <w:ilvl w:val="0"/>
          <w:numId w:val="24"/>
        </w:numPr>
      </w:pPr>
      <w:r w:rsidRPr="00626907">
        <w:t>Vérification de l’état du local technique et des conditions d’environnement (température, hygrométrie, poussières, proximité de matériel source d’ondes électromagnétiques…).</w:t>
      </w:r>
    </w:p>
    <w:p w:rsidR="0012263E" w:rsidRPr="00626907" w:rsidRDefault="0012263E" w:rsidP="0012263E">
      <w:pPr>
        <w:pStyle w:val="ListParagraph"/>
        <w:numPr>
          <w:ilvl w:val="0"/>
          <w:numId w:val="24"/>
        </w:numPr>
      </w:pPr>
      <w:r w:rsidRPr="00626907">
        <w:t>Contrôle visuel de l’installation.</w:t>
      </w:r>
    </w:p>
    <w:p w:rsidR="0012263E" w:rsidRPr="00626907" w:rsidRDefault="0012263E" w:rsidP="0012263E">
      <w:pPr>
        <w:pStyle w:val="ListParagraph"/>
        <w:numPr>
          <w:ilvl w:val="0"/>
          <w:numId w:val="24"/>
        </w:numPr>
      </w:pPr>
      <w:r w:rsidRPr="00626907">
        <w:t>Mise en œuvre de la sauvegarde mensuelle des données logicielles et systèmes informatiques.</w:t>
      </w:r>
    </w:p>
    <w:p w:rsidR="0012263E" w:rsidRPr="00626907" w:rsidRDefault="0012263E" w:rsidP="0012263E">
      <w:pPr>
        <w:pStyle w:val="ListParagraph"/>
        <w:numPr>
          <w:ilvl w:val="0"/>
          <w:numId w:val="24"/>
        </w:numPr>
      </w:pPr>
      <w:r w:rsidRPr="00626907">
        <w:t>Contrôle et maintenance des alimentations secourues (batteries, chargeurs et onduleur).</w:t>
      </w:r>
    </w:p>
    <w:p w:rsidR="0012263E" w:rsidRPr="00626907" w:rsidRDefault="0012263E" w:rsidP="0012263E">
      <w:pPr>
        <w:pStyle w:val="ListParagraph"/>
        <w:numPr>
          <w:ilvl w:val="0"/>
          <w:numId w:val="24"/>
        </w:numPr>
      </w:pPr>
      <w:r w:rsidRPr="00626907">
        <w:lastRenderedPageBreak/>
        <w:t>Contrôle des charges serveurs (espaces disques, nettoyage de données, contrôle du tableau de bord antivirus).</w:t>
      </w:r>
    </w:p>
    <w:p w:rsidR="0012263E" w:rsidRPr="00626907" w:rsidRDefault="0012263E" w:rsidP="0012263E">
      <w:pPr>
        <w:pStyle w:val="ListParagraph"/>
        <w:numPr>
          <w:ilvl w:val="0"/>
          <w:numId w:val="24"/>
        </w:numPr>
      </w:pPr>
      <w:r w:rsidRPr="00626907">
        <w:t>Contrôle des sauvegardes.</w:t>
      </w:r>
    </w:p>
    <w:p w:rsidR="0012263E" w:rsidRPr="00626907" w:rsidRDefault="0012263E" w:rsidP="0012263E">
      <w:pPr>
        <w:pStyle w:val="ListParagraph"/>
        <w:numPr>
          <w:ilvl w:val="0"/>
          <w:numId w:val="24"/>
        </w:numPr>
      </w:pPr>
      <w:r w:rsidRPr="00626907">
        <w:t>Contrôle des remontés d’alertes des équipements réseaux et serveurs.</w:t>
      </w:r>
    </w:p>
    <w:p w:rsidR="0012263E" w:rsidRPr="00626907" w:rsidRDefault="0012263E" w:rsidP="0012263E">
      <w:pPr>
        <w:pStyle w:val="ListParagraph"/>
        <w:numPr>
          <w:ilvl w:val="0"/>
          <w:numId w:val="24"/>
        </w:numPr>
      </w:pPr>
      <w:r w:rsidRPr="00626907">
        <w:t>Mise à jour logicielle des serveurs et éléments réseaux.</w:t>
      </w:r>
    </w:p>
    <w:p w:rsidR="0012263E" w:rsidRPr="00626907" w:rsidRDefault="0012263E" w:rsidP="0012263E">
      <w:pPr>
        <w:pStyle w:val="ListParagraph"/>
      </w:pPr>
    </w:p>
    <w:p w:rsidR="0012263E" w:rsidRPr="00626907" w:rsidRDefault="0012263E" w:rsidP="0012263E">
      <w:r w:rsidRPr="00626907">
        <w:t>Pour chaque équipement, le Prestataire précisera les essais et vérifications qu’il estime nécessaire de réaliser lors de ces visites de maintenance préventive afin d’assurer leur bon fonctionnement.</w:t>
      </w:r>
    </w:p>
    <w:p w:rsidR="0012263E" w:rsidRPr="00626907" w:rsidRDefault="0012263E" w:rsidP="0012263E">
      <w:r w:rsidRPr="00626907">
        <w:t xml:space="preserve">Pendant et à l’issu de chaque visite, le Prestataire s’engage de plus : </w:t>
      </w:r>
    </w:p>
    <w:p w:rsidR="0012263E" w:rsidRPr="00626907" w:rsidRDefault="0012263E" w:rsidP="0012263E">
      <w:pPr>
        <w:pStyle w:val="ListParagraph"/>
        <w:numPr>
          <w:ilvl w:val="0"/>
          <w:numId w:val="22"/>
        </w:numPr>
      </w:pPr>
      <w:r w:rsidRPr="00626907">
        <w:t>A déclencher toutes les actions appropriées afin de remédier à un défaut constaté</w:t>
      </w:r>
    </w:p>
    <w:p w:rsidR="0012263E" w:rsidRPr="00626907" w:rsidRDefault="0012263E" w:rsidP="0012263E">
      <w:pPr>
        <w:pStyle w:val="ListParagraph"/>
        <w:numPr>
          <w:ilvl w:val="0"/>
          <w:numId w:val="22"/>
        </w:numPr>
      </w:pPr>
      <w:r w:rsidRPr="00626907">
        <w:t>A rédiger une liste programmée des essais et/ou vérifications associées ainsi qu’un compte rendu indiquant ses éventuelles préconisations en vue d’améliorer le fonctionnement ou la sécurité des équipements et logiciels. Ces documents seront impérativement signés par les 2 parties et un exemplaire sera remis au Client.</w:t>
      </w:r>
    </w:p>
    <w:p w:rsidR="0012263E" w:rsidRPr="00626907" w:rsidRDefault="0012263E" w:rsidP="0012263E">
      <w:pPr>
        <w:pStyle w:val="Heading4"/>
        <w:spacing w:after="60"/>
        <w:ind w:left="1715" w:hanging="864"/>
        <w:rPr>
          <w:rFonts w:ascii="Verdana" w:hAnsi="Verdana"/>
        </w:rPr>
      </w:pPr>
      <w:r w:rsidRPr="00626907">
        <w:rPr>
          <w:rFonts w:ascii="Verdana" w:hAnsi="Verdana"/>
        </w:rPr>
        <w:t>La maintenance curative</w:t>
      </w:r>
    </w:p>
    <w:p w:rsidR="0012263E" w:rsidRPr="00626907" w:rsidRDefault="0012263E" w:rsidP="0012263E">
      <w:r w:rsidRPr="00626907">
        <w:t xml:space="preserve">La maintenance curative consiste à corriger tous les défauts de fonctionnement d’un ou plusieurs organes de système (matériels et/ou logiciels), c’est-à-dire à en effectuer la réparation, le remplacement ou la reconfiguration, qu’ils aient été signalés par la direction (alarme système, dérangement …) ou non (comme le prestataire lui-même ou un opérateur). </w:t>
      </w:r>
    </w:p>
    <w:p w:rsidR="0012263E" w:rsidRPr="00626907" w:rsidRDefault="0012263E" w:rsidP="0012263E">
      <w:r w:rsidRPr="00626907">
        <w:t>Les interventions de maintenance sont de différentes natures et comprennent généralement :</w:t>
      </w:r>
    </w:p>
    <w:p w:rsidR="0012263E" w:rsidRPr="00626907" w:rsidRDefault="0012263E" w:rsidP="0012263E">
      <w:pPr>
        <w:pStyle w:val="ListParagraph"/>
        <w:numPr>
          <w:ilvl w:val="0"/>
          <w:numId w:val="23"/>
        </w:numPr>
      </w:pPr>
      <w:r>
        <w:t xml:space="preserve">La sauvegarde des données d’un matériel </w:t>
      </w:r>
      <w:r w:rsidRPr="00626907">
        <w:t xml:space="preserve">avant chaque intervention sur </w:t>
      </w:r>
      <w:r>
        <w:t>ce matériel</w:t>
      </w:r>
    </w:p>
    <w:p w:rsidR="0012263E" w:rsidRPr="00626907" w:rsidRDefault="0012263E" w:rsidP="0012263E">
      <w:pPr>
        <w:pStyle w:val="ListParagraph"/>
        <w:numPr>
          <w:ilvl w:val="0"/>
          <w:numId w:val="23"/>
        </w:numPr>
      </w:pPr>
      <w:r w:rsidRPr="00626907">
        <w:t>Le diagnostic et l’échange sans in</w:t>
      </w:r>
      <w:r>
        <w:t>terruption du service d’un des éléments du réseau ou poste client</w:t>
      </w:r>
      <w:r w:rsidRPr="00626907">
        <w:t xml:space="preserve"> </w:t>
      </w:r>
    </w:p>
    <w:p w:rsidR="0012263E" w:rsidRPr="00626907" w:rsidRDefault="0012263E" w:rsidP="0012263E">
      <w:pPr>
        <w:pStyle w:val="ListParagraph"/>
        <w:numPr>
          <w:ilvl w:val="0"/>
          <w:numId w:val="23"/>
        </w:numPr>
      </w:pPr>
      <w:r>
        <w:t>Les réinstallations de sauvegardes</w:t>
      </w:r>
    </w:p>
    <w:p w:rsidR="0012263E" w:rsidRPr="00626907" w:rsidRDefault="0012263E" w:rsidP="0012263E">
      <w:pPr>
        <w:pStyle w:val="ListParagraph"/>
        <w:numPr>
          <w:ilvl w:val="0"/>
          <w:numId w:val="23"/>
        </w:numPr>
      </w:pPr>
      <w:r w:rsidRPr="00626907">
        <w:t xml:space="preserve">Les interventions sur les </w:t>
      </w:r>
      <w:r>
        <w:t>services au sein des serveurs de l’entreprise</w:t>
      </w:r>
    </w:p>
    <w:p w:rsidR="0012263E" w:rsidRPr="00626907" w:rsidRDefault="0012263E" w:rsidP="0012263E">
      <w:pPr>
        <w:pStyle w:val="ListParagraph"/>
        <w:numPr>
          <w:ilvl w:val="0"/>
          <w:numId w:val="23"/>
        </w:numPr>
      </w:pPr>
      <w:r w:rsidRPr="00626907">
        <w:t>Les relations avec les opérateurs publics pour rétablir, en cas de dysfonctionnement, l</w:t>
      </w:r>
      <w:r>
        <w:t>es liens vers le réseau public</w:t>
      </w:r>
    </w:p>
    <w:p w:rsidR="0012263E" w:rsidRPr="00626907" w:rsidRDefault="0012263E" w:rsidP="0012263E">
      <w:pPr>
        <w:pStyle w:val="ListParagraph"/>
        <w:numPr>
          <w:ilvl w:val="0"/>
          <w:numId w:val="23"/>
        </w:numPr>
      </w:pPr>
      <w:r w:rsidRPr="00626907">
        <w:t>Le diagnostic et la correction d’anomalies détectées dans les p</w:t>
      </w:r>
      <w:r>
        <w:t>rogrammes ou sur les matériels</w:t>
      </w:r>
    </w:p>
    <w:p w:rsidR="0012263E" w:rsidRDefault="0012263E" w:rsidP="0012263E">
      <w:pPr>
        <w:spacing w:before="0"/>
        <w:ind w:left="0"/>
        <w:jc w:val="left"/>
        <w:rPr>
          <w:b/>
          <w:bCs/>
          <w:color w:val="0D0D0D"/>
          <w:szCs w:val="28"/>
        </w:rPr>
      </w:pPr>
      <w:r>
        <w:br w:type="page"/>
      </w:r>
    </w:p>
    <w:p w:rsidR="0012263E" w:rsidRPr="00626907" w:rsidRDefault="0012263E" w:rsidP="0012263E">
      <w:pPr>
        <w:pStyle w:val="Heading4"/>
        <w:spacing w:after="60"/>
        <w:ind w:left="1715" w:hanging="864"/>
        <w:rPr>
          <w:rFonts w:ascii="Verdana" w:hAnsi="Verdana"/>
        </w:rPr>
      </w:pPr>
      <w:r w:rsidRPr="00626907">
        <w:rPr>
          <w:rFonts w:ascii="Verdana" w:hAnsi="Verdana"/>
        </w:rPr>
        <w:t xml:space="preserve">Organisation de la maintenance préventive ou curative </w:t>
      </w:r>
    </w:p>
    <w:p w:rsidR="0012263E" w:rsidRPr="00626907" w:rsidRDefault="0012263E" w:rsidP="0012263E">
      <w:r w:rsidRPr="00626907">
        <w:t xml:space="preserve">Le Prestataire fournira au démarrage du contrat et chaque année un calendrier prévisionnel de passage pour les prestations de maintenance préventive. Les jours et horaires d’intervention devront au préalable être validés par le Client. </w:t>
      </w:r>
    </w:p>
    <w:p w:rsidR="0012263E" w:rsidRPr="00626907" w:rsidRDefault="0012263E" w:rsidP="0012263E">
      <w:r w:rsidRPr="00626907">
        <w:t xml:space="preserve">Le Prestataire devra intervenir sur site durant les horaires d’ouverture à savoir du lundi au vendredi de 9h00 à 18h00. </w:t>
      </w:r>
    </w:p>
    <w:p w:rsidR="0012263E" w:rsidRPr="00626907" w:rsidRDefault="0012263E" w:rsidP="0012263E">
      <w:r w:rsidRPr="00626907">
        <w:t>Le Prestataire devra évacuer les déchets liés à ses interventions dans le respect de la réglementation concernant l’environnement, avec en particulier les obligations de traçabilité imposées (cas notamment des DEEE). Il est formellement interdit de mettre des déchets issus des interventions du Prestataire dans les bennes d’évacuation situées chez le Client, sous peine d’application d’une pénalité de 200 €, si la situation est constatée.</w:t>
      </w:r>
    </w:p>
    <w:p w:rsidR="0012263E" w:rsidRPr="00626907" w:rsidRDefault="0012263E" w:rsidP="0012263E">
      <w:r w:rsidRPr="00626907">
        <w:t>Il est précisé que les actions de maintenance préventive ou curative et les essais ne doivent pas perturber le fonctionnement du ou des bâtiments. En conséquence, à la demande du Client, certaines actions peuvent devoir être effectuées de nuit ou les samedis et dimanches, la programmation de ces interventions se fera donc en accord avec le Client au moins 1 mois à l’avance.</w:t>
      </w:r>
    </w:p>
    <w:p w:rsidR="0012263E" w:rsidRPr="00626907" w:rsidRDefault="0012263E" w:rsidP="0012263E">
      <w:pPr>
        <w:pStyle w:val="Heading3"/>
        <w:spacing w:after="60"/>
        <w:rPr>
          <w:rFonts w:ascii="Verdana" w:hAnsi="Verdana"/>
        </w:rPr>
      </w:pPr>
      <w:r w:rsidRPr="00626907">
        <w:rPr>
          <w:rFonts w:ascii="Verdana" w:hAnsi="Verdana"/>
        </w:rPr>
        <w:t>Confidentialité</w:t>
      </w:r>
    </w:p>
    <w:p w:rsidR="0012263E" w:rsidRPr="00626907" w:rsidRDefault="0012263E" w:rsidP="0012263E">
      <w:pPr>
        <w:ind w:left="0"/>
      </w:pPr>
      <w:r w:rsidRPr="00626907">
        <w:t xml:space="preserve">Le Prestataire s'engage à garder strictement confidentielle, ne pas dupliquer ni communiquer à des tiers non autorisés, l'information qui lui aura été communiquée. </w:t>
      </w:r>
    </w:p>
    <w:p w:rsidR="0012263E" w:rsidRPr="00626907" w:rsidRDefault="0012263E" w:rsidP="0012263E">
      <w:pPr>
        <w:ind w:left="0"/>
      </w:pPr>
      <w:r w:rsidRPr="00626907">
        <w:t>Et mettre en œuvre les moyens appropriés pour garder le secret le plus absolu sur les informations et documents auxquels il aurait eu accès à l'occasion de l'exécution du présent contrat.</w:t>
      </w:r>
    </w:p>
    <w:p w:rsidR="0012263E" w:rsidRPr="00626907" w:rsidRDefault="0012263E" w:rsidP="0012263E">
      <w:pPr>
        <w:pStyle w:val="Heading3"/>
        <w:spacing w:after="60"/>
        <w:rPr>
          <w:rFonts w:ascii="Verdana" w:hAnsi="Verdana"/>
        </w:rPr>
      </w:pPr>
      <w:r w:rsidRPr="00626907">
        <w:rPr>
          <w:rFonts w:ascii="Verdana" w:hAnsi="Verdana"/>
        </w:rPr>
        <w:t>Propriété intellectuelle</w:t>
      </w:r>
    </w:p>
    <w:p w:rsidR="0012263E" w:rsidRPr="00626907" w:rsidRDefault="0012263E" w:rsidP="0012263E">
      <w:pPr>
        <w:ind w:left="0"/>
      </w:pPr>
      <w:r w:rsidRPr="00626907">
        <w:t xml:space="preserve">Le Prestataire en sa qualité de prestataire de service de nature intellectuelle, est Prestataire des droits y afférents conformément au Code de la Propriété Intellectuelle, pour les études, méthodes, rapports, analyses, formes de spécifications et leurs documentations associées utilisés à l'occasion de la réalisation de la Prestation. </w:t>
      </w:r>
    </w:p>
    <w:p w:rsidR="0012263E" w:rsidRPr="00626907" w:rsidRDefault="0012263E" w:rsidP="0012263E">
      <w:pPr>
        <w:ind w:left="0"/>
      </w:pPr>
      <w:r w:rsidRPr="00626907">
        <w:t xml:space="preserve">Le Prestataire confère au Client la propriété matérielle des supports, papiers, disquettes, objet des Livrables de la Prestation. Au fur et à mesure de l'exécution de la Prestation, le droit d'utilisation des programmes, études et de leurs éléments ainsi que des outils développés </w:t>
      </w:r>
      <w:r w:rsidRPr="00626907">
        <w:lastRenderedPageBreak/>
        <w:t xml:space="preserve">au titre du Contrat, et qui constituent le résultat de la Prestation, sont cédés au Client à titre permanent pour son exploitation personnelle. </w:t>
      </w:r>
    </w:p>
    <w:p w:rsidR="0012263E" w:rsidRPr="00626907" w:rsidRDefault="0012263E" w:rsidP="0012263E">
      <w:pPr>
        <w:ind w:left="0"/>
      </w:pPr>
      <w:r w:rsidRPr="00626907">
        <w:t>Il est entendu que les programmes généraux appartenant au Prestataire ou ceux dont il a obtenu le droit de commercialisation et qui auront été adaptés aux besoins propres du client ou mis à sa disposition en l'état resteront la propriété exclusive du Prestataire.</w:t>
      </w:r>
    </w:p>
    <w:p w:rsidR="0012263E" w:rsidRPr="00626907" w:rsidRDefault="0012263E" w:rsidP="0012263E">
      <w:pPr>
        <w:pStyle w:val="Heading3"/>
        <w:spacing w:after="60"/>
        <w:rPr>
          <w:rFonts w:ascii="Verdana" w:hAnsi="Verdana"/>
        </w:rPr>
      </w:pPr>
      <w:r w:rsidRPr="00626907">
        <w:rPr>
          <w:rFonts w:ascii="Verdana" w:hAnsi="Verdana"/>
        </w:rPr>
        <w:t>Matériels et documents</w:t>
      </w:r>
    </w:p>
    <w:p w:rsidR="0012263E" w:rsidRPr="00626907" w:rsidRDefault="0012263E" w:rsidP="0012263E">
      <w:pPr>
        <w:ind w:left="0"/>
      </w:pPr>
      <w:r w:rsidRPr="00626907">
        <w:t>Tous les documents et matériels confiés au prestataire ou tous les travaux effectués par lui dans le cadre de ce contrat resteront la propriété du Client. Le Prestataire devra les restituer ainsi que toute copie en sa possession, à la première demande ou dès la cessation du présent contrat.</w:t>
      </w:r>
    </w:p>
    <w:p w:rsidR="0012263E" w:rsidRPr="00626907" w:rsidRDefault="0012263E" w:rsidP="0012263E">
      <w:pPr>
        <w:pStyle w:val="Heading3"/>
        <w:spacing w:after="60"/>
        <w:rPr>
          <w:rFonts w:ascii="Verdana" w:hAnsi="Verdana"/>
        </w:rPr>
      </w:pPr>
      <w:r w:rsidRPr="00626907">
        <w:rPr>
          <w:rFonts w:ascii="Verdana" w:hAnsi="Verdana"/>
        </w:rPr>
        <w:t>Pilotage</w:t>
      </w:r>
    </w:p>
    <w:p w:rsidR="0012263E" w:rsidRPr="00626907" w:rsidRDefault="0012263E" w:rsidP="0012263E">
      <w:pPr>
        <w:ind w:left="0"/>
      </w:pPr>
      <w:r w:rsidRPr="00626907">
        <w:t xml:space="preserve">Une réunion de démarrage sera organisée au cours du premiers mois d’exécution de la prestation. </w:t>
      </w:r>
    </w:p>
    <w:p w:rsidR="0012263E" w:rsidRPr="00626907" w:rsidRDefault="0012263E" w:rsidP="0012263E">
      <w:pPr>
        <w:ind w:left="0"/>
      </w:pPr>
      <w:r w:rsidRPr="00626907">
        <w:t>Par la suite, une fois par an, une réunion entre les deux parties sera organisée. Ces réunions ont pour rôle le suivi d’exploitation et le contrôle de la bonne réalisation des prestations.</w:t>
      </w:r>
    </w:p>
    <w:p w:rsidR="0012263E" w:rsidRPr="00626907" w:rsidRDefault="0012263E" w:rsidP="0012263E">
      <w:pPr>
        <w:ind w:left="0"/>
      </w:pPr>
      <w:r w:rsidRPr="00626907">
        <w:t xml:space="preserve">Un tableau de bord de l’installation sera présenté par le titulaire à cette occasion (suivi de la qualité du service, historique des demandes, etc…) </w:t>
      </w:r>
    </w:p>
    <w:p w:rsidR="0012263E" w:rsidRPr="00626907" w:rsidRDefault="0012263E" w:rsidP="0012263E">
      <w:pPr>
        <w:ind w:left="0"/>
      </w:pPr>
      <w:r w:rsidRPr="00626907">
        <w:t>Des situations d’urgence peuvent nécessiter la convocation d’une réunion de pilotage exceptionnelle : urgence technique liée à un incident ou accident majeur, niveau de prestations anormalement bas ou inadapté à la situation.</w:t>
      </w:r>
    </w:p>
    <w:p w:rsidR="0012263E" w:rsidRPr="00626907" w:rsidRDefault="0012263E" w:rsidP="0012263E">
      <w:pPr>
        <w:pStyle w:val="Heading3"/>
        <w:spacing w:after="60"/>
        <w:rPr>
          <w:rFonts w:ascii="Verdana" w:hAnsi="Verdana"/>
        </w:rPr>
      </w:pPr>
      <w:r w:rsidRPr="00626907">
        <w:rPr>
          <w:rFonts w:ascii="Verdana" w:hAnsi="Verdana"/>
        </w:rPr>
        <w:t xml:space="preserve">Durée et reconduction </w:t>
      </w:r>
    </w:p>
    <w:p w:rsidR="0012263E" w:rsidRPr="00626907" w:rsidRDefault="0012263E" w:rsidP="0012263E">
      <w:pPr>
        <w:ind w:left="0"/>
      </w:pPr>
      <w:r w:rsidRPr="00626907">
        <w:t xml:space="preserve">Le contrat est conclu à compter de la notification par </w:t>
      </w:r>
      <w:r>
        <w:t xml:space="preserve">le client </w:t>
      </w:r>
      <w:r w:rsidRPr="00626907">
        <w:t xml:space="preserve">et ce, pour une durée de 1 an. </w:t>
      </w:r>
    </w:p>
    <w:p w:rsidR="0012263E" w:rsidRDefault="0012263E" w:rsidP="0012263E">
      <w:pPr>
        <w:ind w:left="0"/>
      </w:pPr>
      <w:r w:rsidRPr="00626907">
        <w:t xml:space="preserve">Il sera renouvelé chaque année par </w:t>
      </w:r>
      <w:r>
        <w:t>accord tacite</w:t>
      </w:r>
      <w:r w:rsidRPr="00626907">
        <w:t xml:space="preserve"> pour une période d’un an supplémentaire.</w:t>
      </w:r>
    </w:p>
    <w:p w:rsidR="001E3FEA" w:rsidRPr="00626907" w:rsidRDefault="001E3FEA" w:rsidP="0012263E">
      <w:pPr>
        <w:ind w:left="0"/>
      </w:pPr>
      <w:bookmarkStart w:id="100" w:name="_GoBack"/>
      <w:bookmarkEnd w:id="100"/>
    </w:p>
    <w:p w:rsidR="0012263E" w:rsidRPr="00626907" w:rsidRDefault="0012263E" w:rsidP="0012263E">
      <w:pPr>
        <w:spacing w:before="0"/>
        <w:ind w:left="0"/>
        <w:jc w:val="left"/>
        <w:rPr>
          <w:rStyle w:val="SubtleReference"/>
        </w:rPr>
      </w:pPr>
      <w:r w:rsidRPr="00626907">
        <w:rPr>
          <w:rStyle w:val="SubtleReference"/>
        </w:rPr>
        <w:t>Fait en deux exemplaires, dont un est à nous retourner dûment rempli à : IT Corp, route de St leu – 13400 AUBAGNE daté et signé avec la mention apposée « Bon pour accord » attestant l’exactitude des renseignements figurant ci-dessus.</w:t>
      </w:r>
    </w:p>
    <w:p w:rsidR="0012263E" w:rsidRPr="00626907" w:rsidRDefault="0012263E" w:rsidP="0012263E">
      <w:pPr>
        <w:ind w:left="0"/>
        <w:rPr>
          <w:rStyle w:val="SubtleReference"/>
        </w:rPr>
      </w:pPr>
      <w:r>
        <w:rPr>
          <w:noProof/>
        </w:rPr>
        <w:pict>
          <v:rect id="Rectangle 2" o:spid="_x0000_s1898" style="position:absolute;left:0;text-align:left;margin-left:248.2pt;margin-top:24.15pt;width:215.6pt;height:109.85pt;z-index: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" strokecolor="#5b9bd5" strokeweight="1pt"/>
        </w:pict>
      </w:r>
      <w:r>
        <w:rPr>
          <w:noProof/>
        </w:rPr>
        <w:pict>
          <v:rect id="Rectangle 1" o:spid="_x0000_s1897" style="position:absolute;left:0;text-align:left;margin-left:-12.4pt;margin-top:24.15pt;width:215.25pt;height:109.9pt;z-index: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" strokecolor="#5b9bd5" strokeweight="1pt"/>
        </w:pict>
      </w:r>
    </w:p>
    <w:p w:rsidR="0012263E" w:rsidRPr="0012263E" w:rsidRDefault="0012263E" w:rsidP="0012263E"/>
    <w:sectPr w:rsidR="0012263E" w:rsidRPr="0012263E" w:rsidSect="000D48C7">
      <w:headerReference w:type="default" r:id="rId64"/>
      <w:footerReference w:type="default" r:id="rId65"/>
      <w:pgSz w:w="11906" w:h="16838" w:code="9"/>
      <w:pgMar w:top="1701" w:right="1418" w:bottom="1418" w:left="1418" w:header="340" w:footer="0" w:gutter="0"/>
      <w:pgBorders w:offsetFrom="page">
        <w:top w:val="single" w:sz="12" w:space="16" w:color="5B9BD5"/>
        <w:left w:val="single" w:sz="12" w:space="24" w:color="5B9BD5"/>
        <w:bottom w:val="single" w:sz="12" w:space="21" w:color="5B9BD5"/>
        <w:right w:val="single" w:sz="12" w:space="24" w:color="5B9BD5"/>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CB5" w:rsidRDefault="00E93CB5">
      <w:pPr>
        <w:spacing w:before="0"/>
      </w:pPr>
      <w:r>
        <w:separator/>
      </w:r>
    </w:p>
  </w:endnote>
  <w:endnote w:type="continuationSeparator" w:id="0">
    <w:p w:rsidR="00E93CB5" w:rsidRDefault="00E93C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D9D9D9"/>
      <w:tblLayout w:type="fixed"/>
      <w:tblLook w:val="01E0" w:firstRow="1" w:lastRow="1" w:firstColumn="1" w:lastColumn="1" w:noHBand="0" w:noVBand="0"/>
    </w:tblPr>
    <w:tblGrid>
      <w:gridCol w:w="3333"/>
      <w:gridCol w:w="4820"/>
      <w:gridCol w:w="2763"/>
    </w:tblGrid>
    <w:tr w:rsidR="003E0AFA" w:rsidTr="001B0B3A">
      <w:trPr>
        <w:trHeight w:val="270"/>
        <w:jc w:val="center"/>
      </w:trPr>
      <w:tc>
        <w:tcPr>
          <w:tcW w:w="3333" w:type="dxa"/>
          <w:shd w:val="clear" w:color="auto" w:fill="D9D9D9"/>
          <w:vAlign w:val="center"/>
        </w:tcPr>
        <w:p w:rsidR="003E0AFA" w:rsidRPr="00BD664D" w:rsidRDefault="003E0AFA" w:rsidP="001B0B3A">
          <w:pPr>
            <w:pStyle w:val="Footer"/>
            <w:ind w:left="0"/>
            <w:jc w:val="center"/>
            <w:rPr>
              <w:sz w:val="22"/>
              <w:szCs w:val="22"/>
            </w:rPr>
          </w:pPr>
          <w:r>
            <w:rPr>
              <w:sz w:val="22"/>
              <w:szCs w:val="22"/>
            </w:rPr>
            <w:t>GMSI 14</w:t>
          </w:r>
        </w:p>
      </w:tc>
      <w:tc>
        <w:tcPr>
          <w:tcW w:w="4820" w:type="dxa"/>
          <w:shd w:val="clear" w:color="auto" w:fill="D9D9D9"/>
          <w:vAlign w:val="center"/>
        </w:tcPr>
        <w:p w:rsidR="003E0AFA" w:rsidRPr="00BD664D" w:rsidRDefault="003E0AFA" w:rsidP="004619D6">
          <w:pPr>
            <w:pStyle w:val="Footer"/>
            <w:ind w:left="0"/>
            <w:jc w:val="center"/>
            <w:rPr>
              <w:sz w:val="22"/>
              <w:szCs w:val="22"/>
            </w:rPr>
          </w:pPr>
        </w:p>
      </w:tc>
      <w:tc>
        <w:tcPr>
          <w:tcW w:w="2763" w:type="dxa"/>
          <w:shd w:val="clear" w:color="auto" w:fill="D9D9D9"/>
          <w:vAlign w:val="center"/>
        </w:tcPr>
        <w:p w:rsidR="003E0AFA" w:rsidRPr="001B0B3A" w:rsidRDefault="003E0AFA" w:rsidP="001B0B3A">
          <w:pPr>
            <w:pStyle w:val="Footer"/>
            <w:ind w:left="0"/>
            <w:jc w:val="center"/>
          </w:pPr>
          <w:r w:rsidRPr="00BD664D">
            <w:rPr>
              <w:sz w:val="22"/>
              <w:szCs w:val="22"/>
            </w:rPr>
            <w:t xml:space="preserve">Page </w:t>
          </w:r>
          <w:r>
            <w:rPr>
              <w:rStyle w:val="PageNumber"/>
            </w:rPr>
            <w:fldChar w:fldCharType="begin"/>
          </w:r>
          <w:r>
            <w:rPr>
              <w:rStyle w:val="PageNumber"/>
            </w:rPr>
            <w:instrText xml:space="preserve"> PAGE   \* MERGEFORMAT </w:instrText>
          </w:r>
          <w:r>
            <w:rPr>
              <w:rStyle w:val="PageNumber"/>
            </w:rPr>
            <w:fldChar w:fldCharType="separate"/>
          </w:r>
          <w:r w:rsidR="001E3FEA">
            <w:rPr>
              <w:rStyle w:val="PageNumber"/>
              <w:noProof/>
            </w:rPr>
            <w:t>83</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1E3FEA">
            <w:rPr>
              <w:rStyle w:val="PageNumber"/>
              <w:noProof/>
            </w:rPr>
            <w:t>84</w:t>
          </w:r>
          <w:r>
            <w:rPr>
              <w:rStyle w:val="PageNumber"/>
            </w:rPr>
            <w:fldChar w:fldCharType="end"/>
          </w:r>
        </w:p>
      </w:tc>
    </w:tr>
  </w:tbl>
  <w:p w:rsidR="003E0AFA" w:rsidRDefault="003E0AFA" w:rsidP="001B0B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CB5" w:rsidRDefault="00E93CB5">
      <w:pPr>
        <w:spacing w:before="0"/>
      </w:pPr>
      <w:r>
        <w:separator/>
      </w:r>
    </w:p>
  </w:footnote>
  <w:footnote w:type="continuationSeparator" w:id="0">
    <w:p w:rsidR="00E93CB5" w:rsidRDefault="00E93CB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D9D9D9"/>
      <w:tblLook w:val="01E0" w:firstRow="1" w:lastRow="1" w:firstColumn="1" w:lastColumn="1" w:noHBand="0" w:noVBand="0"/>
    </w:tblPr>
    <w:tblGrid>
      <w:gridCol w:w="3333"/>
      <w:gridCol w:w="4820"/>
      <w:gridCol w:w="2763"/>
    </w:tblGrid>
    <w:tr w:rsidR="003E0AFA" w:rsidTr="00CB2204">
      <w:trPr>
        <w:jc w:val="center"/>
      </w:trPr>
      <w:tc>
        <w:tcPr>
          <w:tcW w:w="3333" w:type="dxa"/>
          <w:shd w:val="clear" w:color="auto" w:fill="D9D9D9"/>
          <w:vAlign w:val="center"/>
        </w:tcPr>
        <w:p w:rsidR="003E0AFA" w:rsidRPr="00BD664D" w:rsidRDefault="003E0AFA" w:rsidP="001B0B3A">
          <w:pPr>
            <w:ind w:left="0"/>
            <w:jc w:val="center"/>
            <w:rPr>
              <w:rFonts w:ascii="Arial" w:hAnsi="Arial" w:cs="Arial"/>
              <w:sz w:val="22"/>
              <w:szCs w:val="22"/>
            </w:rPr>
          </w:pPr>
          <w:r w:rsidRPr="00BD664D">
            <w:rPr>
              <w:rFonts w:ascii="Arial" w:hAnsi="Arial" w:cs="Arial"/>
              <w:sz w:val="22"/>
              <w:szCs w:val="22"/>
            </w:rPr>
            <w:t>CESI</w:t>
          </w:r>
        </w:p>
      </w:tc>
      <w:tc>
        <w:tcPr>
          <w:tcW w:w="4820" w:type="dxa"/>
          <w:vMerge w:val="restart"/>
          <w:shd w:val="clear" w:color="auto" w:fill="D9D9D9"/>
          <w:vAlign w:val="center"/>
        </w:tcPr>
        <w:p w:rsidR="003E0AFA" w:rsidRPr="00BD664D" w:rsidRDefault="003E0AFA" w:rsidP="007579E5">
          <w:pPr>
            <w:ind w:left="0"/>
            <w:jc w:val="center"/>
            <w:rPr>
              <w:rFonts w:ascii="Arial" w:hAnsi="Arial" w:cs="Arial"/>
              <w:b/>
            </w:rPr>
          </w:pPr>
          <w:r>
            <w:rPr>
              <w:rFonts w:ascii="Arial" w:hAnsi="Arial" w:cs="Arial"/>
              <w:b/>
            </w:rPr>
            <w:t>Mise à jour du Système d’Information</w:t>
          </w:r>
          <w:r w:rsidRPr="00BD664D">
            <w:rPr>
              <w:rFonts w:ascii="Arial" w:hAnsi="Arial" w:cs="Arial"/>
              <w:b/>
            </w:rPr>
            <w:t xml:space="preserve"> </w:t>
          </w:r>
        </w:p>
      </w:tc>
      <w:tc>
        <w:tcPr>
          <w:tcW w:w="2763" w:type="dxa"/>
          <w:shd w:val="clear" w:color="auto" w:fill="D9D9D9"/>
          <w:vAlign w:val="center"/>
        </w:tcPr>
        <w:p w:rsidR="003E0AFA" w:rsidRPr="00BD664D" w:rsidRDefault="003E0AFA" w:rsidP="000D48C7">
          <w:pPr>
            <w:ind w:left="0"/>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DOCPROPERTY  Company  \* MERGEFORMAT </w:instrText>
          </w:r>
          <w:r>
            <w:rPr>
              <w:rFonts w:ascii="Arial" w:hAnsi="Arial" w:cs="Arial"/>
              <w:sz w:val="22"/>
              <w:szCs w:val="22"/>
            </w:rPr>
            <w:fldChar w:fldCharType="end"/>
          </w:r>
        </w:p>
      </w:tc>
    </w:tr>
    <w:tr w:rsidR="003E0AFA" w:rsidTr="00CB2204">
      <w:trPr>
        <w:jc w:val="center"/>
      </w:trPr>
      <w:tc>
        <w:tcPr>
          <w:tcW w:w="3333" w:type="dxa"/>
          <w:shd w:val="clear" w:color="auto" w:fill="D9D9D9"/>
          <w:vAlign w:val="center"/>
        </w:tcPr>
        <w:p w:rsidR="003E0AFA" w:rsidRPr="00BD664D" w:rsidRDefault="003E0AFA" w:rsidP="000D48C7">
          <w:pPr>
            <w:ind w:left="0"/>
            <w:jc w:val="center"/>
            <w:rPr>
              <w:rFonts w:ascii="Arial" w:hAnsi="Arial" w:cs="Arial"/>
              <w:sz w:val="22"/>
              <w:szCs w:val="22"/>
            </w:rPr>
          </w:pPr>
          <w:r w:rsidRPr="00BD664D">
            <w:rPr>
              <w:rFonts w:ascii="Arial" w:hAnsi="Arial" w:cs="Arial"/>
              <w:sz w:val="22"/>
              <w:szCs w:val="22"/>
            </w:rPr>
            <w:t>Projet H&amp;H</w:t>
          </w:r>
        </w:p>
      </w:tc>
      <w:tc>
        <w:tcPr>
          <w:tcW w:w="4820" w:type="dxa"/>
          <w:vMerge/>
          <w:shd w:val="clear" w:color="auto" w:fill="D9D9D9"/>
          <w:vAlign w:val="center"/>
        </w:tcPr>
        <w:p w:rsidR="003E0AFA" w:rsidRPr="00BD664D" w:rsidRDefault="003E0AFA" w:rsidP="000D48C7">
          <w:pPr>
            <w:ind w:left="0"/>
            <w:jc w:val="center"/>
            <w:rPr>
              <w:rFonts w:ascii="Arial" w:hAnsi="Arial" w:cs="Arial"/>
              <w:sz w:val="22"/>
              <w:szCs w:val="22"/>
            </w:rPr>
          </w:pPr>
        </w:p>
      </w:tc>
      <w:tc>
        <w:tcPr>
          <w:tcW w:w="2763" w:type="dxa"/>
          <w:shd w:val="clear" w:color="auto" w:fill="D9D9D9"/>
          <w:vAlign w:val="center"/>
        </w:tcPr>
        <w:p w:rsidR="003E0AFA" w:rsidRPr="00BD664D" w:rsidRDefault="003E0AFA" w:rsidP="000D48C7">
          <w:pPr>
            <w:ind w:left="0"/>
            <w:jc w:val="center"/>
            <w:rPr>
              <w:rFonts w:ascii="Arial" w:hAnsi="Arial" w:cs="Arial"/>
              <w:sz w:val="22"/>
              <w:szCs w:val="22"/>
            </w:rPr>
          </w:pPr>
        </w:p>
      </w:tc>
    </w:tr>
    <w:tr w:rsidR="003E0AFA" w:rsidTr="00CB2204">
      <w:trPr>
        <w:jc w:val="center"/>
      </w:trPr>
      <w:tc>
        <w:tcPr>
          <w:tcW w:w="3333" w:type="dxa"/>
          <w:shd w:val="clear" w:color="auto" w:fill="D9D9D9"/>
          <w:vAlign w:val="center"/>
        </w:tcPr>
        <w:p w:rsidR="003E0AFA" w:rsidRPr="00BD664D" w:rsidRDefault="003E0AFA" w:rsidP="000D48C7">
          <w:pPr>
            <w:ind w:left="0"/>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TIME \@ "dd/MM/yyyy" </w:instrText>
          </w:r>
          <w:r>
            <w:rPr>
              <w:rFonts w:ascii="Arial" w:hAnsi="Arial" w:cs="Arial"/>
              <w:sz w:val="22"/>
              <w:szCs w:val="22"/>
            </w:rPr>
            <w:fldChar w:fldCharType="separate"/>
          </w:r>
          <w:r>
            <w:rPr>
              <w:rFonts w:ascii="Arial" w:hAnsi="Arial" w:cs="Arial"/>
              <w:noProof/>
              <w:sz w:val="22"/>
              <w:szCs w:val="22"/>
            </w:rPr>
            <w:t>03/02/2016</w:t>
          </w:r>
          <w:r>
            <w:rPr>
              <w:rFonts w:ascii="Arial" w:hAnsi="Arial" w:cs="Arial"/>
              <w:sz w:val="22"/>
              <w:szCs w:val="22"/>
            </w:rPr>
            <w:fldChar w:fldCharType="end"/>
          </w:r>
        </w:p>
      </w:tc>
      <w:tc>
        <w:tcPr>
          <w:tcW w:w="4820" w:type="dxa"/>
          <w:vMerge/>
          <w:shd w:val="clear" w:color="auto" w:fill="D9D9D9"/>
          <w:vAlign w:val="center"/>
        </w:tcPr>
        <w:p w:rsidR="003E0AFA" w:rsidRPr="00BD664D" w:rsidRDefault="003E0AFA" w:rsidP="000D48C7">
          <w:pPr>
            <w:ind w:left="0"/>
            <w:jc w:val="center"/>
            <w:rPr>
              <w:rFonts w:ascii="Arial" w:hAnsi="Arial" w:cs="Arial"/>
              <w:sz w:val="22"/>
              <w:szCs w:val="22"/>
            </w:rPr>
          </w:pPr>
        </w:p>
      </w:tc>
      <w:tc>
        <w:tcPr>
          <w:tcW w:w="2763" w:type="dxa"/>
          <w:shd w:val="clear" w:color="auto" w:fill="D9D9D9"/>
          <w:vAlign w:val="center"/>
        </w:tcPr>
        <w:p w:rsidR="003E0AFA" w:rsidRPr="00BD664D" w:rsidRDefault="003E0AFA" w:rsidP="000D48C7">
          <w:pPr>
            <w:ind w:left="0"/>
            <w:jc w:val="center"/>
            <w:rPr>
              <w:rFonts w:ascii="Arial" w:hAnsi="Arial" w:cs="Arial"/>
              <w:sz w:val="22"/>
              <w:szCs w:val="22"/>
            </w:rPr>
          </w:pPr>
          <w:r>
            <w:rPr>
              <w:rFonts w:ascii="Arial" w:hAnsi="Arial" w:cs="Arial"/>
              <w:sz w:val="22"/>
              <w:szCs w:val="22"/>
            </w:rPr>
            <w:t>Ver.1</w:t>
          </w:r>
        </w:p>
      </w:tc>
    </w:tr>
  </w:tbl>
  <w:p w:rsidR="003E0AFA" w:rsidRDefault="003E0AFA" w:rsidP="00B15E0A">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E5692"/>
    <w:multiLevelType w:val="hybridMultilevel"/>
    <w:tmpl w:val="E94A452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87D03"/>
    <w:multiLevelType w:val="hybridMultilevel"/>
    <w:tmpl w:val="FD008138"/>
    <w:lvl w:ilvl="0" w:tplc="181436FE">
      <w:start w:val="2"/>
      <w:numFmt w:val="bullet"/>
      <w:lvlText w:val="-"/>
      <w:lvlJc w:val="left"/>
      <w:pPr>
        <w:ind w:left="1574" w:hanging="360"/>
      </w:pPr>
      <w:rPr>
        <w:rFonts w:ascii="Verdana" w:eastAsia="Times New Roman" w:hAnsi="Verdana" w:cs="Times New Roman" w:hint="default"/>
      </w:rPr>
    </w:lvl>
    <w:lvl w:ilvl="1" w:tplc="040C0003" w:tentative="1">
      <w:start w:val="1"/>
      <w:numFmt w:val="bullet"/>
      <w:lvlText w:val="o"/>
      <w:lvlJc w:val="left"/>
      <w:pPr>
        <w:ind w:left="2294" w:hanging="360"/>
      </w:pPr>
      <w:rPr>
        <w:rFonts w:ascii="Courier New" w:hAnsi="Courier New" w:cs="Courier New" w:hint="default"/>
      </w:rPr>
    </w:lvl>
    <w:lvl w:ilvl="2" w:tplc="040C0005" w:tentative="1">
      <w:start w:val="1"/>
      <w:numFmt w:val="bullet"/>
      <w:lvlText w:val=""/>
      <w:lvlJc w:val="left"/>
      <w:pPr>
        <w:ind w:left="3014" w:hanging="360"/>
      </w:pPr>
      <w:rPr>
        <w:rFonts w:ascii="Wingdings" w:hAnsi="Wingdings" w:hint="default"/>
      </w:rPr>
    </w:lvl>
    <w:lvl w:ilvl="3" w:tplc="040C0001" w:tentative="1">
      <w:start w:val="1"/>
      <w:numFmt w:val="bullet"/>
      <w:lvlText w:val=""/>
      <w:lvlJc w:val="left"/>
      <w:pPr>
        <w:ind w:left="3734" w:hanging="360"/>
      </w:pPr>
      <w:rPr>
        <w:rFonts w:ascii="Symbol" w:hAnsi="Symbol" w:hint="default"/>
      </w:rPr>
    </w:lvl>
    <w:lvl w:ilvl="4" w:tplc="040C0003" w:tentative="1">
      <w:start w:val="1"/>
      <w:numFmt w:val="bullet"/>
      <w:lvlText w:val="o"/>
      <w:lvlJc w:val="left"/>
      <w:pPr>
        <w:ind w:left="4454" w:hanging="360"/>
      </w:pPr>
      <w:rPr>
        <w:rFonts w:ascii="Courier New" w:hAnsi="Courier New" w:cs="Courier New" w:hint="default"/>
      </w:rPr>
    </w:lvl>
    <w:lvl w:ilvl="5" w:tplc="040C0005" w:tentative="1">
      <w:start w:val="1"/>
      <w:numFmt w:val="bullet"/>
      <w:lvlText w:val=""/>
      <w:lvlJc w:val="left"/>
      <w:pPr>
        <w:ind w:left="5174" w:hanging="360"/>
      </w:pPr>
      <w:rPr>
        <w:rFonts w:ascii="Wingdings" w:hAnsi="Wingdings" w:hint="default"/>
      </w:rPr>
    </w:lvl>
    <w:lvl w:ilvl="6" w:tplc="040C0001" w:tentative="1">
      <w:start w:val="1"/>
      <w:numFmt w:val="bullet"/>
      <w:lvlText w:val=""/>
      <w:lvlJc w:val="left"/>
      <w:pPr>
        <w:ind w:left="5894" w:hanging="360"/>
      </w:pPr>
      <w:rPr>
        <w:rFonts w:ascii="Symbol" w:hAnsi="Symbol" w:hint="default"/>
      </w:rPr>
    </w:lvl>
    <w:lvl w:ilvl="7" w:tplc="040C0003" w:tentative="1">
      <w:start w:val="1"/>
      <w:numFmt w:val="bullet"/>
      <w:lvlText w:val="o"/>
      <w:lvlJc w:val="left"/>
      <w:pPr>
        <w:ind w:left="6614" w:hanging="360"/>
      </w:pPr>
      <w:rPr>
        <w:rFonts w:ascii="Courier New" w:hAnsi="Courier New" w:cs="Courier New" w:hint="default"/>
      </w:rPr>
    </w:lvl>
    <w:lvl w:ilvl="8" w:tplc="040C0005" w:tentative="1">
      <w:start w:val="1"/>
      <w:numFmt w:val="bullet"/>
      <w:lvlText w:val=""/>
      <w:lvlJc w:val="left"/>
      <w:pPr>
        <w:ind w:left="7334" w:hanging="360"/>
      </w:pPr>
      <w:rPr>
        <w:rFonts w:ascii="Wingdings" w:hAnsi="Wingdings" w:hint="default"/>
      </w:rPr>
    </w:lvl>
  </w:abstractNum>
  <w:abstractNum w:abstractNumId="2" w15:restartNumberingAfterBreak="0">
    <w:nsid w:val="1AC526FE"/>
    <w:multiLevelType w:val="hybridMultilevel"/>
    <w:tmpl w:val="DA0A5B66"/>
    <w:lvl w:ilvl="0" w:tplc="DA1CE2CA">
      <w:numFmt w:val="bullet"/>
      <w:lvlText w:val="-"/>
      <w:lvlJc w:val="left"/>
      <w:pPr>
        <w:ind w:left="1064" w:hanging="360"/>
      </w:pPr>
      <w:rPr>
        <w:rFonts w:ascii="Verdana" w:eastAsia="Times New Roman" w:hAnsi="Verdana" w:cs="Times New Roman"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3" w15:restartNumberingAfterBreak="0">
    <w:nsid w:val="1DB42A68"/>
    <w:multiLevelType w:val="multilevel"/>
    <w:tmpl w:val="0B58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9578A5"/>
    <w:multiLevelType w:val="hybridMultilevel"/>
    <w:tmpl w:val="43489B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389409A"/>
    <w:multiLevelType w:val="hybridMultilevel"/>
    <w:tmpl w:val="15D4A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0B4CF2"/>
    <w:multiLevelType w:val="hybridMultilevel"/>
    <w:tmpl w:val="5964D82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3DA351B5"/>
    <w:multiLevelType w:val="hybridMultilevel"/>
    <w:tmpl w:val="9F9CB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E372D6"/>
    <w:multiLevelType w:val="hybridMultilevel"/>
    <w:tmpl w:val="BB44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512B9A"/>
    <w:multiLevelType w:val="hybridMultilevel"/>
    <w:tmpl w:val="CAE2BBD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54992625"/>
    <w:multiLevelType w:val="hybridMultilevel"/>
    <w:tmpl w:val="490CA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834C4E"/>
    <w:multiLevelType w:val="multilevel"/>
    <w:tmpl w:val="166EC41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B593703"/>
    <w:multiLevelType w:val="hybridMultilevel"/>
    <w:tmpl w:val="3C8E9F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5B646314"/>
    <w:multiLevelType w:val="hybridMultilevel"/>
    <w:tmpl w:val="76040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B97F63"/>
    <w:multiLevelType w:val="multilevel"/>
    <w:tmpl w:val="00000004"/>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03B75CD"/>
    <w:multiLevelType w:val="hybridMultilevel"/>
    <w:tmpl w:val="F136456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66A40135"/>
    <w:multiLevelType w:val="hybridMultilevel"/>
    <w:tmpl w:val="F95CD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AF084B"/>
    <w:multiLevelType w:val="multilevel"/>
    <w:tmpl w:val="1586042E"/>
    <w:lvl w:ilvl="0">
      <w:start w:val="1"/>
      <w:numFmt w:val="none"/>
      <w:pStyle w:val="Heading1"/>
      <w:lvlText w:val=""/>
      <w:lvlJc w:val="left"/>
      <w:pPr>
        <w:tabs>
          <w:tab w:val="num" w:pos="1283"/>
        </w:tabs>
        <w:ind w:left="1283" w:hanging="432"/>
      </w:pPr>
      <w:rPr>
        <w:rFonts w:hint="default"/>
      </w:rPr>
    </w:lvl>
    <w:lvl w:ilvl="1">
      <w:start w:val="1"/>
      <w:numFmt w:val="upperLetter"/>
      <w:pStyle w:val="Heading2"/>
      <w:lvlText w:val="%2."/>
      <w:lvlJc w:val="left"/>
      <w:pPr>
        <w:tabs>
          <w:tab w:val="num" w:pos="1427"/>
        </w:tabs>
        <w:ind w:left="1427" w:hanging="576"/>
      </w:pPr>
      <w:rPr>
        <w:rFonts w:hint="default"/>
      </w:rPr>
    </w:lvl>
    <w:lvl w:ilvl="2">
      <w:start w:val="1"/>
      <w:numFmt w:val="decimal"/>
      <w:pStyle w:val="Heading3"/>
      <w:lvlText w:val="%1%2.%3"/>
      <w:lvlJc w:val="left"/>
      <w:pPr>
        <w:tabs>
          <w:tab w:val="num" w:pos="1571"/>
        </w:tabs>
        <w:ind w:left="1571" w:hanging="720"/>
      </w:pPr>
      <w:rPr>
        <w:rFonts w:hint="default"/>
      </w:rPr>
    </w:lvl>
    <w:lvl w:ilvl="3">
      <w:start w:val="1"/>
      <w:numFmt w:val="decimal"/>
      <w:pStyle w:val="Heading4"/>
      <w:lvlText w:val="%1%2.%3.%4"/>
      <w:lvlJc w:val="left"/>
      <w:pPr>
        <w:tabs>
          <w:tab w:val="num" w:pos="1715"/>
        </w:tabs>
        <w:ind w:left="1715"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pStyle w:val="Heading7"/>
      <w:lvlText w:val="%1.%2.%3.%4.%5.%6.%7"/>
      <w:lvlJc w:val="left"/>
      <w:pPr>
        <w:tabs>
          <w:tab w:val="num" w:pos="2147"/>
        </w:tabs>
        <w:ind w:left="2147" w:hanging="1296"/>
      </w:pPr>
      <w:rPr>
        <w:rFonts w:hint="default"/>
      </w:rPr>
    </w:lvl>
    <w:lvl w:ilvl="7">
      <w:start w:val="1"/>
      <w:numFmt w:val="decimal"/>
      <w:pStyle w:val="Heading8"/>
      <w:lvlText w:val="%1.%2.%3.%4.%5.%6.%7.%8"/>
      <w:lvlJc w:val="left"/>
      <w:pPr>
        <w:tabs>
          <w:tab w:val="num" w:pos="2291"/>
        </w:tabs>
        <w:ind w:left="2291" w:hanging="1440"/>
      </w:pPr>
      <w:rPr>
        <w:rFonts w:hint="default"/>
      </w:rPr>
    </w:lvl>
    <w:lvl w:ilvl="8">
      <w:start w:val="1"/>
      <w:numFmt w:val="decimal"/>
      <w:pStyle w:val="Heading9"/>
      <w:lvlText w:val="%1.%2.%3.%4.%5.%6.%7.%8.%9"/>
      <w:lvlJc w:val="left"/>
      <w:pPr>
        <w:tabs>
          <w:tab w:val="num" w:pos="2435"/>
        </w:tabs>
        <w:ind w:left="2435" w:hanging="1584"/>
      </w:pPr>
      <w:rPr>
        <w:rFonts w:hint="default"/>
      </w:rPr>
    </w:lvl>
  </w:abstractNum>
  <w:abstractNum w:abstractNumId="18" w15:restartNumberingAfterBreak="0">
    <w:nsid w:val="67057FEC"/>
    <w:multiLevelType w:val="hybridMultilevel"/>
    <w:tmpl w:val="B2ECAE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8D50DF0"/>
    <w:multiLevelType w:val="hybridMultilevel"/>
    <w:tmpl w:val="D728D512"/>
    <w:lvl w:ilvl="0" w:tplc="A63247C0">
      <w:start w:val="1"/>
      <w:numFmt w:val="bullet"/>
      <w:pStyle w:val="puce1"/>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C93148"/>
    <w:multiLevelType w:val="hybridMultilevel"/>
    <w:tmpl w:val="14AC5192"/>
    <w:lvl w:ilvl="0" w:tplc="A356A484">
      <w:start w:val="1"/>
      <w:numFmt w:val="bullet"/>
      <w:pStyle w:val="puce2"/>
      <w:lvlText w:val=""/>
      <w:lvlJc w:val="left"/>
      <w:pPr>
        <w:tabs>
          <w:tab w:val="num" w:pos="1776"/>
        </w:tabs>
        <w:ind w:left="1776" w:hanging="360"/>
      </w:pPr>
      <w:rPr>
        <w:rFonts w:ascii="Wingdings" w:hAnsi="Wingdings"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95B8532C">
      <w:start w:val="1"/>
      <w:numFmt w:val="bullet"/>
      <w:pStyle w:val="puce3"/>
      <w:lvlText w:val=""/>
      <w:lvlJc w:val="left"/>
      <w:pPr>
        <w:tabs>
          <w:tab w:val="num" w:pos="3216"/>
        </w:tabs>
        <w:ind w:left="3216" w:hanging="360"/>
      </w:pPr>
      <w:rPr>
        <w:rFonts w:ascii="Symbol" w:hAnsi="Symbol" w:hint="default"/>
      </w:rPr>
    </w:lvl>
    <w:lvl w:ilvl="3" w:tplc="040C0001">
      <w:start w:val="1"/>
      <w:numFmt w:val="bullet"/>
      <w:lvlText w:val=""/>
      <w:lvlJc w:val="left"/>
      <w:pPr>
        <w:tabs>
          <w:tab w:val="num" w:pos="3936"/>
        </w:tabs>
        <w:ind w:left="3936" w:hanging="360"/>
      </w:pPr>
      <w:rPr>
        <w:rFonts w:ascii="Symbol" w:hAnsi="Symbol" w:hint="default"/>
      </w:rPr>
    </w:lvl>
    <w:lvl w:ilvl="4" w:tplc="040C0001">
      <w:start w:val="1"/>
      <w:numFmt w:val="bullet"/>
      <w:lvlText w:val=""/>
      <w:lvlJc w:val="left"/>
      <w:pPr>
        <w:tabs>
          <w:tab w:val="num" w:pos="4656"/>
        </w:tabs>
        <w:ind w:left="4656" w:hanging="360"/>
      </w:pPr>
      <w:rPr>
        <w:rFonts w:ascii="Symbol" w:hAnsi="Symbol"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21" w15:restartNumberingAfterBreak="0">
    <w:nsid w:val="7FEC5E3E"/>
    <w:multiLevelType w:val="hybridMultilevel"/>
    <w:tmpl w:val="7960F86A"/>
    <w:lvl w:ilvl="0" w:tplc="FBA47448">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9"/>
  </w:num>
  <w:num w:numId="2">
    <w:abstractNumId w:val="20"/>
  </w:num>
  <w:num w:numId="3">
    <w:abstractNumId w:val="17"/>
  </w:num>
  <w:num w:numId="4">
    <w:abstractNumId w:val="2"/>
  </w:num>
  <w:num w:numId="5">
    <w:abstractNumId w:val="1"/>
  </w:num>
  <w:num w:numId="6">
    <w:abstractNumId w:val="4"/>
  </w:num>
  <w:num w:numId="7">
    <w:abstractNumId w:val="13"/>
  </w:num>
  <w:num w:numId="8">
    <w:abstractNumId w:val="21"/>
  </w:num>
  <w:num w:numId="9">
    <w:abstractNumId w:val="9"/>
  </w:num>
  <w:num w:numId="10">
    <w:abstractNumId w:val="3"/>
  </w:num>
  <w:num w:numId="11">
    <w:abstractNumId w:val="7"/>
  </w:num>
  <w:num w:numId="12">
    <w:abstractNumId w:val="5"/>
  </w:num>
  <w:num w:numId="13">
    <w:abstractNumId w:val="8"/>
  </w:num>
  <w:num w:numId="14">
    <w:abstractNumId w:val="10"/>
  </w:num>
  <w:num w:numId="15">
    <w:abstractNumId w:val="14"/>
  </w:num>
  <w:num w:numId="16">
    <w:abstractNumId w:val="11"/>
  </w:num>
  <w:num w:numId="17">
    <w:abstractNumId w:val="16"/>
  </w:num>
  <w:num w:numId="18">
    <w:abstractNumId w:val="0"/>
  </w:num>
  <w:num w:numId="19">
    <w:abstractNumId w:val="15"/>
  </w:num>
  <w:num w:numId="20">
    <w:abstractNumId w:val="17"/>
  </w:num>
  <w:num w:numId="21">
    <w:abstractNumId w:val="17"/>
  </w:num>
  <w:num w:numId="22">
    <w:abstractNumId w:val="12"/>
  </w:num>
  <w:num w:numId="23">
    <w:abstractNumId w:val="6"/>
  </w:num>
  <w:num w:numId="2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0C70"/>
    <w:rsid w:val="0000417F"/>
    <w:rsid w:val="00007D0F"/>
    <w:rsid w:val="000105D6"/>
    <w:rsid w:val="00010D21"/>
    <w:rsid w:val="00011E53"/>
    <w:rsid w:val="00016A49"/>
    <w:rsid w:val="0002147C"/>
    <w:rsid w:val="00023A3F"/>
    <w:rsid w:val="00027553"/>
    <w:rsid w:val="000310F7"/>
    <w:rsid w:val="00031D79"/>
    <w:rsid w:val="00041E3B"/>
    <w:rsid w:val="0004714F"/>
    <w:rsid w:val="000536AB"/>
    <w:rsid w:val="000612B7"/>
    <w:rsid w:val="00061FEF"/>
    <w:rsid w:val="00063895"/>
    <w:rsid w:val="000650FB"/>
    <w:rsid w:val="000704C7"/>
    <w:rsid w:val="00074070"/>
    <w:rsid w:val="00077B9D"/>
    <w:rsid w:val="00082D30"/>
    <w:rsid w:val="00083A2D"/>
    <w:rsid w:val="00083B66"/>
    <w:rsid w:val="000846B4"/>
    <w:rsid w:val="0008565C"/>
    <w:rsid w:val="00090B9B"/>
    <w:rsid w:val="00090C07"/>
    <w:rsid w:val="00092924"/>
    <w:rsid w:val="000A021A"/>
    <w:rsid w:val="000A36B9"/>
    <w:rsid w:val="000B4CB3"/>
    <w:rsid w:val="000B5CA1"/>
    <w:rsid w:val="000C02FD"/>
    <w:rsid w:val="000C4AA0"/>
    <w:rsid w:val="000C4F79"/>
    <w:rsid w:val="000D1FC8"/>
    <w:rsid w:val="000D48C7"/>
    <w:rsid w:val="000E03F2"/>
    <w:rsid w:val="000E0A51"/>
    <w:rsid w:val="000F1054"/>
    <w:rsid w:val="000F28C8"/>
    <w:rsid w:val="000F33FB"/>
    <w:rsid w:val="000F46F2"/>
    <w:rsid w:val="0010186E"/>
    <w:rsid w:val="00106EC0"/>
    <w:rsid w:val="0011071A"/>
    <w:rsid w:val="0012263E"/>
    <w:rsid w:val="0012448F"/>
    <w:rsid w:val="00124DC1"/>
    <w:rsid w:val="00125A20"/>
    <w:rsid w:val="00126241"/>
    <w:rsid w:val="00126E93"/>
    <w:rsid w:val="0013103C"/>
    <w:rsid w:val="00146E3B"/>
    <w:rsid w:val="0015186F"/>
    <w:rsid w:val="00152548"/>
    <w:rsid w:val="00162296"/>
    <w:rsid w:val="00162638"/>
    <w:rsid w:val="00165293"/>
    <w:rsid w:val="0016559E"/>
    <w:rsid w:val="00166A75"/>
    <w:rsid w:val="00170201"/>
    <w:rsid w:val="00171F18"/>
    <w:rsid w:val="001813BF"/>
    <w:rsid w:val="00191A5C"/>
    <w:rsid w:val="00197793"/>
    <w:rsid w:val="001A4DC5"/>
    <w:rsid w:val="001B0B3A"/>
    <w:rsid w:val="001B23FC"/>
    <w:rsid w:val="001B2E8E"/>
    <w:rsid w:val="001B5E17"/>
    <w:rsid w:val="001D1838"/>
    <w:rsid w:val="001D39E2"/>
    <w:rsid w:val="001E0FA5"/>
    <w:rsid w:val="001E270A"/>
    <w:rsid w:val="001E3FEA"/>
    <w:rsid w:val="001E7425"/>
    <w:rsid w:val="001F3295"/>
    <w:rsid w:val="001F3D02"/>
    <w:rsid w:val="001F5A8D"/>
    <w:rsid w:val="00203F32"/>
    <w:rsid w:val="00205267"/>
    <w:rsid w:val="00212271"/>
    <w:rsid w:val="002128BD"/>
    <w:rsid w:val="002201AF"/>
    <w:rsid w:val="00221AA3"/>
    <w:rsid w:val="00223EE3"/>
    <w:rsid w:val="00235B44"/>
    <w:rsid w:val="00237E68"/>
    <w:rsid w:val="00244033"/>
    <w:rsid w:val="002538EC"/>
    <w:rsid w:val="002541A5"/>
    <w:rsid w:val="00260220"/>
    <w:rsid w:val="00262261"/>
    <w:rsid w:val="00263FB4"/>
    <w:rsid w:val="002653A7"/>
    <w:rsid w:val="00266083"/>
    <w:rsid w:val="0027069E"/>
    <w:rsid w:val="00271BC5"/>
    <w:rsid w:val="002779CD"/>
    <w:rsid w:val="002A6922"/>
    <w:rsid w:val="002B021F"/>
    <w:rsid w:val="002B10DC"/>
    <w:rsid w:val="002B3170"/>
    <w:rsid w:val="002C2791"/>
    <w:rsid w:val="002C5CD6"/>
    <w:rsid w:val="002C7A31"/>
    <w:rsid w:val="002D00F8"/>
    <w:rsid w:val="002E76BB"/>
    <w:rsid w:val="002E79C4"/>
    <w:rsid w:val="002F721E"/>
    <w:rsid w:val="00300479"/>
    <w:rsid w:val="003008A6"/>
    <w:rsid w:val="00304587"/>
    <w:rsid w:val="003051FA"/>
    <w:rsid w:val="00307A27"/>
    <w:rsid w:val="003115AB"/>
    <w:rsid w:val="003120D3"/>
    <w:rsid w:val="00315AE2"/>
    <w:rsid w:val="003164D7"/>
    <w:rsid w:val="003178C7"/>
    <w:rsid w:val="00323B09"/>
    <w:rsid w:val="00325F43"/>
    <w:rsid w:val="00326ECA"/>
    <w:rsid w:val="00330006"/>
    <w:rsid w:val="00331A11"/>
    <w:rsid w:val="00340BB2"/>
    <w:rsid w:val="00345736"/>
    <w:rsid w:val="00346D8B"/>
    <w:rsid w:val="0035281D"/>
    <w:rsid w:val="003539FD"/>
    <w:rsid w:val="00354171"/>
    <w:rsid w:val="00356433"/>
    <w:rsid w:val="00363886"/>
    <w:rsid w:val="00363B9B"/>
    <w:rsid w:val="00370B17"/>
    <w:rsid w:val="00372DEC"/>
    <w:rsid w:val="00382B2D"/>
    <w:rsid w:val="00386AD9"/>
    <w:rsid w:val="00394990"/>
    <w:rsid w:val="00395A9D"/>
    <w:rsid w:val="00396E97"/>
    <w:rsid w:val="00397C80"/>
    <w:rsid w:val="003A1ACA"/>
    <w:rsid w:val="003A5AF8"/>
    <w:rsid w:val="003B5573"/>
    <w:rsid w:val="003B7472"/>
    <w:rsid w:val="003C5EFB"/>
    <w:rsid w:val="003C6F85"/>
    <w:rsid w:val="003C7266"/>
    <w:rsid w:val="003D5F1F"/>
    <w:rsid w:val="003E0AFA"/>
    <w:rsid w:val="003E14F1"/>
    <w:rsid w:val="003E16A9"/>
    <w:rsid w:val="003E311A"/>
    <w:rsid w:val="003E5539"/>
    <w:rsid w:val="003F17C8"/>
    <w:rsid w:val="003F3BA6"/>
    <w:rsid w:val="003F6897"/>
    <w:rsid w:val="004113BE"/>
    <w:rsid w:val="00421A53"/>
    <w:rsid w:val="00422CEB"/>
    <w:rsid w:val="00433142"/>
    <w:rsid w:val="00433AEA"/>
    <w:rsid w:val="00442F5F"/>
    <w:rsid w:val="00447484"/>
    <w:rsid w:val="004474D1"/>
    <w:rsid w:val="00452579"/>
    <w:rsid w:val="004541D7"/>
    <w:rsid w:val="004619D6"/>
    <w:rsid w:val="004628A2"/>
    <w:rsid w:val="00464D3B"/>
    <w:rsid w:val="00467845"/>
    <w:rsid w:val="004709EB"/>
    <w:rsid w:val="00477ED0"/>
    <w:rsid w:val="00482E4F"/>
    <w:rsid w:val="0048630D"/>
    <w:rsid w:val="004873F3"/>
    <w:rsid w:val="00493D7E"/>
    <w:rsid w:val="004A5A15"/>
    <w:rsid w:val="004A661E"/>
    <w:rsid w:val="004B6675"/>
    <w:rsid w:val="004C1D86"/>
    <w:rsid w:val="004C3C20"/>
    <w:rsid w:val="004C467C"/>
    <w:rsid w:val="004D3E49"/>
    <w:rsid w:val="004D7147"/>
    <w:rsid w:val="004E25E3"/>
    <w:rsid w:val="004F07CE"/>
    <w:rsid w:val="0050355F"/>
    <w:rsid w:val="00503D44"/>
    <w:rsid w:val="00506644"/>
    <w:rsid w:val="00510E9E"/>
    <w:rsid w:val="005131D9"/>
    <w:rsid w:val="0051625E"/>
    <w:rsid w:val="00517DB9"/>
    <w:rsid w:val="00524028"/>
    <w:rsid w:val="005248F2"/>
    <w:rsid w:val="005360D4"/>
    <w:rsid w:val="005507BE"/>
    <w:rsid w:val="00561F91"/>
    <w:rsid w:val="00565AF8"/>
    <w:rsid w:val="00570908"/>
    <w:rsid w:val="005813A4"/>
    <w:rsid w:val="005865FD"/>
    <w:rsid w:val="00587E2C"/>
    <w:rsid w:val="00590777"/>
    <w:rsid w:val="00593AF1"/>
    <w:rsid w:val="00595461"/>
    <w:rsid w:val="00596716"/>
    <w:rsid w:val="00597347"/>
    <w:rsid w:val="005A05FD"/>
    <w:rsid w:val="005A2333"/>
    <w:rsid w:val="005B3FC0"/>
    <w:rsid w:val="005B42DB"/>
    <w:rsid w:val="005D2AC2"/>
    <w:rsid w:val="005E01DE"/>
    <w:rsid w:val="005E0273"/>
    <w:rsid w:val="005E1496"/>
    <w:rsid w:val="005E1910"/>
    <w:rsid w:val="006028EA"/>
    <w:rsid w:val="00606012"/>
    <w:rsid w:val="006122D6"/>
    <w:rsid w:val="006138E8"/>
    <w:rsid w:val="0064667B"/>
    <w:rsid w:val="006466F0"/>
    <w:rsid w:val="00646EFC"/>
    <w:rsid w:val="00650A2E"/>
    <w:rsid w:val="00650F8A"/>
    <w:rsid w:val="00651CBC"/>
    <w:rsid w:val="0065346D"/>
    <w:rsid w:val="00656175"/>
    <w:rsid w:val="00656D6E"/>
    <w:rsid w:val="00665DB3"/>
    <w:rsid w:val="0067483B"/>
    <w:rsid w:val="00677D10"/>
    <w:rsid w:val="00680392"/>
    <w:rsid w:val="006825AF"/>
    <w:rsid w:val="00683D48"/>
    <w:rsid w:val="0069188F"/>
    <w:rsid w:val="00694B0B"/>
    <w:rsid w:val="006A1932"/>
    <w:rsid w:val="006A26B1"/>
    <w:rsid w:val="006A3400"/>
    <w:rsid w:val="006A3653"/>
    <w:rsid w:val="006A66ED"/>
    <w:rsid w:val="006B409D"/>
    <w:rsid w:val="006B7E11"/>
    <w:rsid w:val="006C28E5"/>
    <w:rsid w:val="006C678A"/>
    <w:rsid w:val="006D002C"/>
    <w:rsid w:val="006D03A3"/>
    <w:rsid w:val="006D4EE3"/>
    <w:rsid w:val="006D5F88"/>
    <w:rsid w:val="006D6796"/>
    <w:rsid w:val="006E1190"/>
    <w:rsid w:val="006E175F"/>
    <w:rsid w:val="006E2623"/>
    <w:rsid w:val="006E32C1"/>
    <w:rsid w:val="006E3FB9"/>
    <w:rsid w:val="006F1DB6"/>
    <w:rsid w:val="006F5750"/>
    <w:rsid w:val="006F7E28"/>
    <w:rsid w:val="0070026B"/>
    <w:rsid w:val="00701F4C"/>
    <w:rsid w:val="00704EC9"/>
    <w:rsid w:val="00705CBC"/>
    <w:rsid w:val="00710ED8"/>
    <w:rsid w:val="0071303A"/>
    <w:rsid w:val="00723C83"/>
    <w:rsid w:val="0073426E"/>
    <w:rsid w:val="0074727B"/>
    <w:rsid w:val="007579E5"/>
    <w:rsid w:val="007604BD"/>
    <w:rsid w:val="00760D61"/>
    <w:rsid w:val="007751F3"/>
    <w:rsid w:val="007819C4"/>
    <w:rsid w:val="0078340C"/>
    <w:rsid w:val="00787504"/>
    <w:rsid w:val="00793F25"/>
    <w:rsid w:val="00797977"/>
    <w:rsid w:val="007A1E9B"/>
    <w:rsid w:val="007B5566"/>
    <w:rsid w:val="007B7B4E"/>
    <w:rsid w:val="007C1254"/>
    <w:rsid w:val="007E3740"/>
    <w:rsid w:val="007E38F2"/>
    <w:rsid w:val="007E4A13"/>
    <w:rsid w:val="007F29B6"/>
    <w:rsid w:val="007F5586"/>
    <w:rsid w:val="00800673"/>
    <w:rsid w:val="00801C47"/>
    <w:rsid w:val="008042DA"/>
    <w:rsid w:val="00806E96"/>
    <w:rsid w:val="008100F2"/>
    <w:rsid w:val="008145A0"/>
    <w:rsid w:val="008301A5"/>
    <w:rsid w:val="00830861"/>
    <w:rsid w:val="00834664"/>
    <w:rsid w:val="008413FA"/>
    <w:rsid w:val="00842095"/>
    <w:rsid w:val="00844B8C"/>
    <w:rsid w:val="008512F5"/>
    <w:rsid w:val="00851F34"/>
    <w:rsid w:val="008529B5"/>
    <w:rsid w:val="00857B37"/>
    <w:rsid w:val="00857E71"/>
    <w:rsid w:val="00861197"/>
    <w:rsid w:val="00866638"/>
    <w:rsid w:val="00871C6E"/>
    <w:rsid w:val="00872839"/>
    <w:rsid w:val="00876A77"/>
    <w:rsid w:val="00884494"/>
    <w:rsid w:val="00886422"/>
    <w:rsid w:val="00890D5A"/>
    <w:rsid w:val="00897F98"/>
    <w:rsid w:val="008B1B60"/>
    <w:rsid w:val="008C0619"/>
    <w:rsid w:val="008C48D1"/>
    <w:rsid w:val="008C7155"/>
    <w:rsid w:val="008D3D94"/>
    <w:rsid w:val="008E1A51"/>
    <w:rsid w:val="008E51E8"/>
    <w:rsid w:val="008E7C24"/>
    <w:rsid w:val="008F029C"/>
    <w:rsid w:val="008F11AF"/>
    <w:rsid w:val="0090464C"/>
    <w:rsid w:val="00905DEB"/>
    <w:rsid w:val="009063A2"/>
    <w:rsid w:val="00914A16"/>
    <w:rsid w:val="0095192E"/>
    <w:rsid w:val="00955D92"/>
    <w:rsid w:val="00965115"/>
    <w:rsid w:val="00970256"/>
    <w:rsid w:val="00976DA2"/>
    <w:rsid w:val="00982F75"/>
    <w:rsid w:val="00985F3D"/>
    <w:rsid w:val="0098697D"/>
    <w:rsid w:val="0099026C"/>
    <w:rsid w:val="00990C81"/>
    <w:rsid w:val="00992A98"/>
    <w:rsid w:val="00994CBD"/>
    <w:rsid w:val="00995E79"/>
    <w:rsid w:val="0099632D"/>
    <w:rsid w:val="00996AEF"/>
    <w:rsid w:val="00996DEA"/>
    <w:rsid w:val="00997AD9"/>
    <w:rsid w:val="009A1A32"/>
    <w:rsid w:val="009B56EB"/>
    <w:rsid w:val="009B7D28"/>
    <w:rsid w:val="009B7EDE"/>
    <w:rsid w:val="009C40E2"/>
    <w:rsid w:val="009C545F"/>
    <w:rsid w:val="009D11FA"/>
    <w:rsid w:val="009D1217"/>
    <w:rsid w:val="009D2964"/>
    <w:rsid w:val="009E7DEE"/>
    <w:rsid w:val="009F1CBE"/>
    <w:rsid w:val="009F46DE"/>
    <w:rsid w:val="009F6164"/>
    <w:rsid w:val="00A01A65"/>
    <w:rsid w:val="00A06A67"/>
    <w:rsid w:val="00A07324"/>
    <w:rsid w:val="00A15110"/>
    <w:rsid w:val="00A3114E"/>
    <w:rsid w:val="00A47BCC"/>
    <w:rsid w:val="00A54D01"/>
    <w:rsid w:val="00A57DA5"/>
    <w:rsid w:val="00A6115C"/>
    <w:rsid w:val="00A65460"/>
    <w:rsid w:val="00A740D4"/>
    <w:rsid w:val="00A775EA"/>
    <w:rsid w:val="00A82D96"/>
    <w:rsid w:val="00A9782D"/>
    <w:rsid w:val="00AA005F"/>
    <w:rsid w:val="00AA5F05"/>
    <w:rsid w:val="00AA7630"/>
    <w:rsid w:val="00AB1471"/>
    <w:rsid w:val="00AB2212"/>
    <w:rsid w:val="00AB25CA"/>
    <w:rsid w:val="00AB2A4C"/>
    <w:rsid w:val="00AB3649"/>
    <w:rsid w:val="00AB40B3"/>
    <w:rsid w:val="00AB7B03"/>
    <w:rsid w:val="00AC31F2"/>
    <w:rsid w:val="00AD0D0B"/>
    <w:rsid w:val="00AD1558"/>
    <w:rsid w:val="00AD2CBC"/>
    <w:rsid w:val="00AD6E5C"/>
    <w:rsid w:val="00AD6F08"/>
    <w:rsid w:val="00AF111D"/>
    <w:rsid w:val="00B00B7D"/>
    <w:rsid w:val="00B03348"/>
    <w:rsid w:val="00B06E60"/>
    <w:rsid w:val="00B15E0A"/>
    <w:rsid w:val="00B23F24"/>
    <w:rsid w:val="00B3175F"/>
    <w:rsid w:val="00B3639C"/>
    <w:rsid w:val="00B40ED4"/>
    <w:rsid w:val="00B42E1D"/>
    <w:rsid w:val="00B5684A"/>
    <w:rsid w:val="00B57DE1"/>
    <w:rsid w:val="00B7195D"/>
    <w:rsid w:val="00B9037B"/>
    <w:rsid w:val="00B91086"/>
    <w:rsid w:val="00B9185A"/>
    <w:rsid w:val="00B97617"/>
    <w:rsid w:val="00BA4953"/>
    <w:rsid w:val="00BA50C6"/>
    <w:rsid w:val="00BB2488"/>
    <w:rsid w:val="00BB4436"/>
    <w:rsid w:val="00BC0690"/>
    <w:rsid w:val="00BC3E90"/>
    <w:rsid w:val="00BC48D6"/>
    <w:rsid w:val="00BC7076"/>
    <w:rsid w:val="00BD01FB"/>
    <w:rsid w:val="00BD0FC2"/>
    <w:rsid w:val="00BD1F47"/>
    <w:rsid w:val="00BD664D"/>
    <w:rsid w:val="00BD7150"/>
    <w:rsid w:val="00BE186D"/>
    <w:rsid w:val="00BE3177"/>
    <w:rsid w:val="00BE55E3"/>
    <w:rsid w:val="00BF1CFF"/>
    <w:rsid w:val="00BF2509"/>
    <w:rsid w:val="00BF2890"/>
    <w:rsid w:val="00BF458B"/>
    <w:rsid w:val="00BF6DA0"/>
    <w:rsid w:val="00C020F3"/>
    <w:rsid w:val="00C02C5A"/>
    <w:rsid w:val="00C0458D"/>
    <w:rsid w:val="00C101DC"/>
    <w:rsid w:val="00C161E1"/>
    <w:rsid w:val="00C23A6A"/>
    <w:rsid w:val="00C37C01"/>
    <w:rsid w:val="00C46D66"/>
    <w:rsid w:val="00C53B38"/>
    <w:rsid w:val="00C56F18"/>
    <w:rsid w:val="00C574B9"/>
    <w:rsid w:val="00C8009F"/>
    <w:rsid w:val="00C84C42"/>
    <w:rsid w:val="00C972C8"/>
    <w:rsid w:val="00CA2149"/>
    <w:rsid w:val="00CA22F6"/>
    <w:rsid w:val="00CA5D22"/>
    <w:rsid w:val="00CA5EDC"/>
    <w:rsid w:val="00CA6704"/>
    <w:rsid w:val="00CB2204"/>
    <w:rsid w:val="00CB292A"/>
    <w:rsid w:val="00CB3654"/>
    <w:rsid w:val="00CB435F"/>
    <w:rsid w:val="00CC3744"/>
    <w:rsid w:val="00CC6810"/>
    <w:rsid w:val="00CC6FF9"/>
    <w:rsid w:val="00CD297C"/>
    <w:rsid w:val="00CD4E94"/>
    <w:rsid w:val="00CD529A"/>
    <w:rsid w:val="00CD686F"/>
    <w:rsid w:val="00CD71BA"/>
    <w:rsid w:val="00CE0466"/>
    <w:rsid w:val="00CE06D0"/>
    <w:rsid w:val="00CE0EE7"/>
    <w:rsid w:val="00CF185E"/>
    <w:rsid w:val="00CF531E"/>
    <w:rsid w:val="00CF7EBC"/>
    <w:rsid w:val="00D005F4"/>
    <w:rsid w:val="00D0151B"/>
    <w:rsid w:val="00D06A0E"/>
    <w:rsid w:val="00D10071"/>
    <w:rsid w:val="00D1148A"/>
    <w:rsid w:val="00D11A03"/>
    <w:rsid w:val="00D14FA8"/>
    <w:rsid w:val="00D1777D"/>
    <w:rsid w:val="00D22458"/>
    <w:rsid w:val="00D22F6A"/>
    <w:rsid w:val="00D24E57"/>
    <w:rsid w:val="00D30057"/>
    <w:rsid w:val="00D33F62"/>
    <w:rsid w:val="00D35A50"/>
    <w:rsid w:val="00D4682A"/>
    <w:rsid w:val="00D528FF"/>
    <w:rsid w:val="00D54B66"/>
    <w:rsid w:val="00D55551"/>
    <w:rsid w:val="00D56624"/>
    <w:rsid w:val="00D57D57"/>
    <w:rsid w:val="00D64B16"/>
    <w:rsid w:val="00D668FA"/>
    <w:rsid w:val="00D74EC2"/>
    <w:rsid w:val="00D87042"/>
    <w:rsid w:val="00D95450"/>
    <w:rsid w:val="00DA5B12"/>
    <w:rsid w:val="00DB4B4D"/>
    <w:rsid w:val="00DB70BE"/>
    <w:rsid w:val="00DB70CD"/>
    <w:rsid w:val="00DB749D"/>
    <w:rsid w:val="00DC0A8D"/>
    <w:rsid w:val="00DC0E04"/>
    <w:rsid w:val="00DC3CAE"/>
    <w:rsid w:val="00DC4CA9"/>
    <w:rsid w:val="00DC563C"/>
    <w:rsid w:val="00DC7196"/>
    <w:rsid w:val="00DD0138"/>
    <w:rsid w:val="00DE144F"/>
    <w:rsid w:val="00DE6189"/>
    <w:rsid w:val="00DF19E9"/>
    <w:rsid w:val="00DF598E"/>
    <w:rsid w:val="00E02291"/>
    <w:rsid w:val="00E022FC"/>
    <w:rsid w:val="00E06AE3"/>
    <w:rsid w:val="00E10714"/>
    <w:rsid w:val="00E15E83"/>
    <w:rsid w:val="00E203F7"/>
    <w:rsid w:val="00E27421"/>
    <w:rsid w:val="00E275EA"/>
    <w:rsid w:val="00E31EF5"/>
    <w:rsid w:val="00E347D3"/>
    <w:rsid w:val="00E36101"/>
    <w:rsid w:val="00E54718"/>
    <w:rsid w:val="00E62EF3"/>
    <w:rsid w:val="00E7711B"/>
    <w:rsid w:val="00E7752E"/>
    <w:rsid w:val="00E82B9F"/>
    <w:rsid w:val="00E93CB5"/>
    <w:rsid w:val="00E9410D"/>
    <w:rsid w:val="00E96EE5"/>
    <w:rsid w:val="00EA0C86"/>
    <w:rsid w:val="00EA4CD6"/>
    <w:rsid w:val="00EA52A9"/>
    <w:rsid w:val="00EA5E98"/>
    <w:rsid w:val="00EA7240"/>
    <w:rsid w:val="00EB24E6"/>
    <w:rsid w:val="00EB39FD"/>
    <w:rsid w:val="00EB74EA"/>
    <w:rsid w:val="00EC09F0"/>
    <w:rsid w:val="00EC7AF0"/>
    <w:rsid w:val="00ED26D5"/>
    <w:rsid w:val="00EE1BA9"/>
    <w:rsid w:val="00EE1C4B"/>
    <w:rsid w:val="00EE1EA6"/>
    <w:rsid w:val="00EF40E3"/>
    <w:rsid w:val="00EF45A5"/>
    <w:rsid w:val="00EF5958"/>
    <w:rsid w:val="00F10C70"/>
    <w:rsid w:val="00F128E8"/>
    <w:rsid w:val="00F20A32"/>
    <w:rsid w:val="00F23117"/>
    <w:rsid w:val="00F425F0"/>
    <w:rsid w:val="00F42B13"/>
    <w:rsid w:val="00F46A9D"/>
    <w:rsid w:val="00F47CC1"/>
    <w:rsid w:val="00F54D73"/>
    <w:rsid w:val="00F55082"/>
    <w:rsid w:val="00F63934"/>
    <w:rsid w:val="00F73913"/>
    <w:rsid w:val="00F7581A"/>
    <w:rsid w:val="00F75A53"/>
    <w:rsid w:val="00F812FD"/>
    <w:rsid w:val="00F87F20"/>
    <w:rsid w:val="00F94290"/>
    <w:rsid w:val="00F9526D"/>
    <w:rsid w:val="00F95446"/>
    <w:rsid w:val="00FA1E5A"/>
    <w:rsid w:val="00FA4572"/>
    <w:rsid w:val="00FA59EB"/>
    <w:rsid w:val="00FA6396"/>
    <w:rsid w:val="00FB0A50"/>
    <w:rsid w:val="00FB1B9B"/>
    <w:rsid w:val="00FB574C"/>
    <w:rsid w:val="00FC00BD"/>
    <w:rsid w:val="00FC3396"/>
    <w:rsid w:val="00FD07F0"/>
    <w:rsid w:val="00FE25D8"/>
    <w:rsid w:val="00FE3B8F"/>
    <w:rsid w:val="00FF09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87EE86-C9CC-4C70-A388-8F5196D8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348"/>
    <w:pPr>
      <w:spacing w:before="120"/>
      <w:ind w:left="284"/>
      <w:jc w:val="both"/>
    </w:pPr>
    <w:rPr>
      <w:rFonts w:ascii="Verdana" w:eastAsia="Times New Roman" w:hAnsi="Verdana"/>
      <w:sz w:val="24"/>
      <w:szCs w:val="24"/>
    </w:rPr>
  </w:style>
  <w:style w:type="paragraph" w:styleId="Heading1">
    <w:name w:val="heading 1"/>
    <w:basedOn w:val="Normal"/>
    <w:next w:val="Normal"/>
    <w:link w:val="Heading1Char"/>
    <w:qFormat/>
    <w:rsid w:val="00F54D73"/>
    <w:pPr>
      <w:numPr>
        <w:numId w:val="3"/>
      </w:numPr>
      <w:pBdr>
        <w:bottom w:val="single" w:sz="48" w:space="1" w:color="4F6228"/>
      </w:pBdr>
      <w:spacing w:before="240" w:after="240"/>
      <w:jc w:val="left"/>
      <w:outlineLvl w:val="0"/>
    </w:pPr>
    <w:rPr>
      <w:rFonts w:ascii="Georgia" w:hAnsi="Georgia" w:cs="Arial"/>
      <w:b/>
      <w:bCs/>
      <w:color w:val="0D0D0D"/>
      <w:kern w:val="32"/>
      <w:sz w:val="36"/>
      <w:szCs w:val="32"/>
    </w:rPr>
  </w:style>
  <w:style w:type="paragraph" w:styleId="Heading2">
    <w:name w:val="heading 2"/>
    <w:basedOn w:val="Normal"/>
    <w:next w:val="Normal"/>
    <w:link w:val="Heading2Char"/>
    <w:uiPriority w:val="9"/>
    <w:qFormat/>
    <w:rsid w:val="00D528FF"/>
    <w:pPr>
      <w:keepNext/>
      <w:numPr>
        <w:ilvl w:val="1"/>
        <w:numId w:val="3"/>
      </w:numPr>
      <w:pBdr>
        <w:bottom w:val="single" w:sz="8" w:space="1" w:color="76923C"/>
      </w:pBdr>
      <w:spacing w:before="360" w:after="240"/>
      <w:jc w:val="left"/>
      <w:outlineLvl w:val="1"/>
    </w:pPr>
    <w:rPr>
      <w:rFonts w:ascii="Georgia" w:hAnsi="Georgia" w:cs="Arial"/>
      <w:b/>
      <w:bCs/>
      <w:iCs/>
      <w:color w:val="0D0D0D"/>
      <w:sz w:val="32"/>
      <w:szCs w:val="28"/>
    </w:rPr>
  </w:style>
  <w:style w:type="paragraph" w:styleId="Heading3">
    <w:name w:val="heading 3"/>
    <w:basedOn w:val="Normal"/>
    <w:next w:val="Normal"/>
    <w:link w:val="Heading3Char"/>
    <w:qFormat/>
    <w:rsid w:val="00340BB2"/>
    <w:pPr>
      <w:numPr>
        <w:ilvl w:val="2"/>
        <w:numId w:val="3"/>
      </w:numPr>
      <w:pBdr>
        <w:bottom w:val="single" w:sz="8" w:space="1" w:color="C2D69B"/>
      </w:pBdr>
      <w:spacing w:after="240"/>
      <w:outlineLvl w:val="2"/>
    </w:pPr>
    <w:rPr>
      <w:rFonts w:ascii="Georgia" w:hAnsi="Georgia" w:cs="Arial"/>
      <w:b/>
      <w:bCs/>
      <w:i/>
      <w:color w:val="0D0D0D"/>
      <w:sz w:val="28"/>
      <w:szCs w:val="26"/>
    </w:rPr>
  </w:style>
  <w:style w:type="paragraph" w:styleId="Heading4">
    <w:name w:val="heading 4"/>
    <w:basedOn w:val="Normal"/>
    <w:next w:val="Normal"/>
    <w:link w:val="Heading4Char"/>
    <w:qFormat/>
    <w:rsid w:val="00340BB2"/>
    <w:pPr>
      <w:keepNext/>
      <w:numPr>
        <w:ilvl w:val="3"/>
        <w:numId w:val="3"/>
      </w:numPr>
      <w:pBdr>
        <w:bottom w:val="single" w:sz="8" w:space="1" w:color="C2D69B"/>
      </w:pBdr>
      <w:spacing w:before="240" w:after="240"/>
      <w:ind w:left="1713" w:hanging="862"/>
      <w:outlineLvl w:val="3"/>
    </w:pPr>
    <w:rPr>
      <w:rFonts w:ascii="Georgia" w:hAnsi="Georgia"/>
      <w:b/>
      <w:bCs/>
      <w:color w:val="0D0D0D"/>
      <w:szCs w:val="28"/>
    </w:rPr>
  </w:style>
  <w:style w:type="paragraph" w:styleId="Heading5">
    <w:name w:val="heading 5"/>
    <w:basedOn w:val="Normal"/>
    <w:next w:val="Normal"/>
    <w:link w:val="Heading5Char"/>
    <w:qFormat/>
    <w:rsid w:val="006A3400"/>
    <w:pPr>
      <w:spacing w:before="240" w:after="60"/>
      <w:ind w:left="0"/>
      <w:jc w:val="center"/>
      <w:outlineLvl w:val="4"/>
    </w:pPr>
    <w:rPr>
      <w:b/>
      <w:bCs/>
      <w:i/>
      <w:iCs/>
      <w:sz w:val="28"/>
      <w:szCs w:val="26"/>
      <w:u w:val="single"/>
    </w:rPr>
  </w:style>
  <w:style w:type="paragraph" w:styleId="Heading6">
    <w:name w:val="heading 6"/>
    <w:basedOn w:val="Heading2"/>
    <w:next w:val="Normal"/>
    <w:link w:val="Heading6Char"/>
    <w:qFormat/>
    <w:rsid w:val="005813A4"/>
    <w:pPr>
      <w:pageBreakBefore/>
      <w:numPr>
        <w:ilvl w:val="0"/>
        <w:numId w:val="0"/>
      </w:numPr>
      <w:outlineLvl w:val="5"/>
    </w:pPr>
  </w:style>
  <w:style w:type="paragraph" w:styleId="Heading7">
    <w:name w:val="heading 7"/>
    <w:basedOn w:val="Normal"/>
    <w:next w:val="Normal"/>
    <w:link w:val="Heading7Char"/>
    <w:qFormat/>
    <w:rsid w:val="00E06AE3"/>
    <w:pPr>
      <w:numPr>
        <w:ilvl w:val="6"/>
        <w:numId w:val="3"/>
      </w:numPr>
      <w:spacing w:before="240" w:after="60"/>
      <w:outlineLvl w:val="6"/>
    </w:pPr>
    <w:rPr>
      <w:rFonts w:ascii="Times New Roman" w:hAnsi="Times New Roman"/>
    </w:rPr>
  </w:style>
  <w:style w:type="paragraph" w:styleId="Heading8">
    <w:name w:val="heading 8"/>
    <w:basedOn w:val="Normal"/>
    <w:next w:val="Normal"/>
    <w:link w:val="Heading8Char"/>
    <w:qFormat/>
    <w:rsid w:val="00E06AE3"/>
    <w:pPr>
      <w:numPr>
        <w:ilvl w:val="7"/>
        <w:numId w:val="3"/>
      </w:numPr>
      <w:spacing w:before="240" w:after="60"/>
      <w:outlineLvl w:val="7"/>
    </w:pPr>
    <w:rPr>
      <w:rFonts w:ascii="Times New Roman" w:hAnsi="Times New Roman"/>
      <w:i/>
      <w:iCs/>
    </w:rPr>
  </w:style>
  <w:style w:type="paragraph" w:styleId="Heading9">
    <w:name w:val="heading 9"/>
    <w:basedOn w:val="Normal"/>
    <w:next w:val="Normal"/>
    <w:link w:val="Heading9Char"/>
    <w:qFormat/>
    <w:rsid w:val="00E06AE3"/>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4D73"/>
    <w:rPr>
      <w:rFonts w:ascii="Georgia" w:eastAsia="Times New Roman" w:hAnsi="Georgia" w:cs="Arial"/>
      <w:b/>
      <w:bCs/>
      <w:color w:val="0D0D0D"/>
      <w:kern w:val="32"/>
      <w:sz w:val="36"/>
      <w:szCs w:val="32"/>
    </w:rPr>
  </w:style>
  <w:style w:type="character" w:customStyle="1" w:styleId="Heading2Char">
    <w:name w:val="Heading 2 Char"/>
    <w:link w:val="Heading2"/>
    <w:uiPriority w:val="9"/>
    <w:rsid w:val="00D528FF"/>
    <w:rPr>
      <w:rFonts w:ascii="Georgia" w:eastAsia="Times New Roman" w:hAnsi="Georgia" w:cs="Arial"/>
      <w:b/>
      <w:bCs/>
      <w:iCs/>
      <w:color w:val="0D0D0D"/>
      <w:sz w:val="32"/>
      <w:szCs w:val="28"/>
    </w:rPr>
  </w:style>
  <w:style w:type="character" w:customStyle="1" w:styleId="Heading3Char">
    <w:name w:val="Heading 3 Char"/>
    <w:link w:val="Heading3"/>
    <w:rsid w:val="00340BB2"/>
    <w:rPr>
      <w:rFonts w:ascii="Georgia" w:eastAsia="Times New Roman" w:hAnsi="Georgia" w:cs="Arial"/>
      <w:b/>
      <w:bCs/>
      <w:i/>
      <w:color w:val="0D0D0D"/>
      <w:sz w:val="28"/>
      <w:szCs w:val="26"/>
    </w:rPr>
  </w:style>
  <w:style w:type="character" w:customStyle="1" w:styleId="Heading4Char">
    <w:name w:val="Heading 4 Char"/>
    <w:link w:val="Heading4"/>
    <w:rsid w:val="00340BB2"/>
    <w:rPr>
      <w:rFonts w:ascii="Georgia" w:eastAsia="Times New Roman" w:hAnsi="Georgia"/>
      <w:b/>
      <w:bCs/>
      <w:color w:val="0D0D0D"/>
      <w:sz w:val="24"/>
      <w:szCs w:val="28"/>
    </w:rPr>
  </w:style>
  <w:style w:type="character" w:customStyle="1" w:styleId="Heading5Char">
    <w:name w:val="Heading 5 Char"/>
    <w:link w:val="Heading5"/>
    <w:rsid w:val="006A3400"/>
    <w:rPr>
      <w:rFonts w:ascii="Verdana" w:eastAsia="Times New Roman" w:hAnsi="Verdana"/>
      <w:b/>
      <w:bCs/>
      <w:i/>
      <w:iCs/>
      <w:sz w:val="28"/>
      <w:szCs w:val="26"/>
      <w:u w:val="single"/>
    </w:rPr>
  </w:style>
  <w:style w:type="character" w:customStyle="1" w:styleId="Heading6Char">
    <w:name w:val="Heading 6 Char"/>
    <w:link w:val="Heading6"/>
    <w:rsid w:val="005813A4"/>
    <w:rPr>
      <w:rFonts w:ascii="Georgia" w:eastAsia="Times New Roman" w:hAnsi="Georgia" w:cs="Arial"/>
      <w:b/>
      <w:bCs/>
      <w:iCs/>
      <w:sz w:val="32"/>
      <w:szCs w:val="28"/>
    </w:rPr>
  </w:style>
  <w:style w:type="character" w:customStyle="1" w:styleId="Heading7Char">
    <w:name w:val="Heading 7 Char"/>
    <w:link w:val="Heading7"/>
    <w:rsid w:val="00E06AE3"/>
    <w:rPr>
      <w:rFonts w:ascii="Times New Roman" w:eastAsia="Times New Roman" w:hAnsi="Times New Roman"/>
      <w:sz w:val="24"/>
      <w:szCs w:val="24"/>
    </w:rPr>
  </w:style>
  <w:style w:type="character" w:customStyle="1" w:styleId="Heading8Char">
    <w:name w:val="Heading 8 Char"/>
    <w:link w:val="Heading8"/>
    <w:rsid w:val="00E06AE3"/>
    <w:rPr>
      <w:rFonts w:ascii="Times New Roman" w:eastAsia="Times New Roman" w:hAnsi="Times New Roman"/>
      <w:i/>
      <w:iCs/>
      <w:sz w:val="24"/>
      <w:szCs w:val="24"/>
    </w:rPr>
  </w:style>
  <w:style w:type="character" w:customStyle="1" w:styleId="Heading9Char">
    <w:name w:val="Heading 9 Char"/>
    <w:link w:val="Heading9"/>
    <w:rsid w:val="00E06AE3"/>
    <w:rPr>
      <w:rFonts w:ascii="Arial" w:eastAsia="Times New Roman" w:hAnsi="Arial" w:cs="Arial"/>
      <w:sz w:val="22"/>
      <w:szCs w:val="22"/>
    </w:rPr>
  </w:style>
  <w:style w:type="paragraph" w:customStyle="1" w:styleId="puce1">
    <w:name w:val="puce1"/>
    <w:basedOn w:val="Normal"/>
    <w:link w:val="puce1Car"/>
    <w:rsid w:val="00340BB2"/>
    <w:pPr>
      <w:numPr>
        <w:numId w:val="1"/>
      </w:numPr>
      <w:tabs>
        <w:tab w:val="clear" w:pos="720"/>
      </w:tabs>
      <w:spacing w:before="60"/>
      <w:ind w:left="993" w:hanging="284"/>
    </w:pPr>
    <w:rPr>
      <w:color w:val="000000"/>
    </w:rPr>
  </w:style>
  <w:style w:type="character" w:customStyle="1" w:styleId="puce1Car">
    <w:name w:val="puce1 Car"/>
    <w:link w:val="puce1"/>
    <w:rsid w:val="00340BB2"/>
    <w:rPr>
      <w:rFonts w:ascii="Verdana" w:eastAsia="Times New Roman" w:hAnsi="Verdana"/>
      <w:color w:val="000000"/>
      <w:sz w:val="24"/>
      <w:szCs w:val="24"/>
    </w:rPr>
  </w:style>
  <w:style w:type="paragraph" w:customStyle="1" w:styleId="puce2">
    <w:name w:val="puce2"/>
    <w:basedOn w:val="puce1"/>
    <w:link w:val="puce2Car"/>
    <w:rsid w:val="00D528FF"/>
    <w:pPr>
      <w:numPr>
        <w:numId w:val="2"/>
      </w:numPr>
    </w:pPr>
  </w:style>
  <w:style w:type="character" w:customStyle="1" w:styleId="puce2Car">
    <w:name w:val="puce2 Car"/>
    <w:link w:val="puce2"/>
    <w:rsid w:val="00D528FF"/>
    <w:rPr>
      <w:rFonts w:ascii="Verdana" w:eastAsia="Times New Roman" w:hAnsi="Verdana"/>
      <w:i/>
      <w:color w:val="000000"/>
      <w:sz w:val="24"/>
      <w:szCs w:val="24"/>
    </w:rPr>
  </w:style>
  <w:style w:type="paragraph" w:customStyle="1" w:styleId="puce3">
    <w:name w:val="puce3"/>
    <w:basedOn w:val="puce2"/>
    <w:link w:val="puce3Car"/>
    <w:qFormat/>
    <w:rsid w:val="00D528FF"/>
    <w:pPr>
      <w:numPr>
        <w:ilvl w:val="2"/>
      </w:numPr>
      <w:spacing w:before="40"/>
      <w:contextualSpacing/>
    </w:pPr>
  </w:style>
  <w:style w:type="character" w:customStyle="1" w:styleId="puce3Car">
    <w:name w:val="puce3 Car"/>
    <w:link w:val="puce3"/>
    <w:rsid w:val="00D528FF"/>
    <w:rPr>
      <w:rFonts w:ascii="Verdana" w:eastAsia="Times New Roman" w:hAnsi="Verdana"/>
      <w:i/>
      <w:color w:val="000000"/>
      <w:sz w:val="24"/>
      <w:szCs w:val="24"/>
    </w:rPr>
  </w:style>
  <w:style w:type="paragraph" w:styleId="Header">
    <w:name w:val="header"/>
    <w:basedOn w:val="Normal"/>
    <w:link w:val="HeaderChar"/>
    <w:rsid w:val="00E06AE3"/>
    <w:pPr>
      <w:tabs>
        <w:tab w:val="center" w:pos="4536"/>
        <w:tab w:val="right" w:pos="9072"/>
      </w:tabs>
    </w:pPr>
  </w:style>
  <w:style w:type="character" w:customStyle="1" w:styleId="HeaderChar">
    <w:name w:val="Header Char"/>
    <w:link w:val="Header"/>
    <w:rsid w:val="00E06AE3"/>
    <w:rPr>
      <w:rFonts w:ascii="Verdana" w:eastAsia="Times New Roman" w:hAnsi="Verdana" w:cs="Times New Roman"/>
      <w:sz w:val="24"/>
      <w:szCs w:val="24"/>
      <w:lang w:eastAsia="fr-FR"/>
    </w:rPr>
  </w:style>
  <w:style w:type="paragraph" w:styleId="Footer">
    <w:name w:val="footer"/>
    <w:basedOn w:val="Normal"/>
    <w:link w:val="FooterChar"/>
    <w:rsid w:val="00E06AE3"/>
    <w:pPr>
      <w:tabs>
        <w:tab w:val="center" w:pos="4536"/>
        <w:tab w:val="right" w:pos="9072"/>
      </w:tabs>
    </w:pPr>
  </w:style>
  <w:style w:type="character" w:customStyle="1" w:styleId="FooterChar">
    <w:name w:val="Footer Char"/>
    <w:link w:val="Footer"/>
    <w:rsid w:val="00E06AE3"/>
    <w:rPr>
      <w:rFonts w:ascii="Verdana" w:eastAsia="Times New Roman" w:hAnsi="Verdana" w:cs="Times New Roman"/>
      <w:sz w:val="24"/>
      <w:szCs w:val="24"/>
      <w:lang w:eastAsia="fr-FR"/>
    </w:rPr>
  </w:style>
  <w:style w:type="character" w:styleId="PageNumber">
    <w:name w:val="page number"/>
    <w:rsid w:val="00E06AE3"/>
    <w:rPr>
      <w:rFonts w:ascii="Verdana" w:hAnsi="Verdana"/>
      <w:sz w:val="24"/>
      <w:u w:val="none"/>
      <w:bdr w:val="none" w:sz="0" w:space="0" w:color="auto"/>
    </w:rPr>
  </w:style>
  <w:style w:type="paragraph" w:styleId="BalloonText">
    <w:name w:val="Balloon Text"/>
    <w:basedOn w:val="Normal"/>
    <w:link w:val="BalloonTextChar"/>
    <w:uiPriority w:val="99"/>
    <w:semiHidden/>
    <w:unhideWhenUsed/>
    <w:rsid w:val="00E06AE3"/>
    <w:pPr>
      <w:spacing w:before="0"/>
    </w:pPr>
    <w:rPr>
      <w:rFonts w:ascii="Tahoma" w:hAnsi="Tahoma" w:cs="Tahoma"/>
      <w:sz w:val="16"/>
      <w:szCs w:val="16"/>
    </w:rPr>
  </w:style>
  <w:style w:type="character" w:customStyle="1" w:styleId="BalloonTextChar">
    <w:name w:val="Balloon Text Char"/>
    <w:link w:val="BalloonText"/>
    <w:uiPriority w:val="99"/>
    <w:semiHidden/>
    <w:rsid w:val="00E06AE3"/>
    <w:rPr>
      <w:rFonts w:ascii="Tahoma" w:eastAsia="Times New Roman" w:hAnsi="Tahoma" w:cs="Tahoma"/>
      <w:sz w:val="16"/>
      <w:szCs w:val="16"/>
      <w:lang w:eastAsia="fr-FR"/>
    </w:rPr>
  </w:style>
  <w:style w:type="table" w:styleId="TableGrid">
    <w:name w:val="Table Grid"/>
    <w:basedOn w:val="TableNormal"/>
    <w:rsid w:val="00CA214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9B56EB"/>
    <w:pPr>
      <w:tabs>
        <w:tab w:val="right" w:leader="dot" w:pos="9060"/>
      </w:tabs>
      <w:ind w:left="567" w:hanging="567"/>
      <w:jc w:val="left"/>
    </w:pPr>
    <w:rPr>
      <w:b/>
    </w:rPr>
  </w:style>
  <w:style w:type="paragraph" w:styleId="TOC2">
    <w:name w:val="toc 2"/>
    <w:basedOn w:val="Normal"/>
    <w:next w:val="Normal"/>
    <w:autoRedefine/>
    <w:uiPriority w:val="39"/>
    <w:rsid w:val="00996DEA"/>
    <w:pPr>
      <w:ind w:left="240"/>
    </w:pPr>
  </w:style>
  <w:style w:type="paragraph" w:styleId="TOC3">
    <w:name w:val="toc 3"/>
    <w:basedOn w:val="Normal"/>
    <w:next w:val="Normal"/>
    <w:autoRedefine/>
    <w:uiPriority w:val="39"/>
    <w:rsid w:val="00996DEA"/>
    <w:pPr>
      <w:ind w:left="480"/>
    </w:pPr>
  </w:style>
  <w:style w:type="character" w:styleId="Hyperlink">
    <w:name w:val="Hyperlink"/>
    <w:uiPriority w:val="99"/>
    <w:rsid w:val="00996DEA"/>
    <w:rPr>
      <w:color w:val="0000FF"/>
      <w:u w:val="single"/>
    </w:rPr>
  </w:style>
  <w:style w:type="paragraph" w:styleId="FootnoteText">
    <w:name w:val="footnote text"/>
    <w:basedOn w:val="Normal"/>
    <w:link w:val="FootnoteTextChar"/>
    <w:uiPriority w:val="99"/>
    <w:semiHidden/>
    <w:unhideWhenUsed/>
    <w:rsid w:val="00B42E1D"/>
    <w:rPr>
      <w:sz w:val="20"/>
      <w:szCs w:val="20"/>
    </w:rPr>
  </w:style>
  <w:style w:type="character" w:customStyle="1" w:styleId="FootnoteTextChar">
    <w:name w:val="Footnote Text Char"/>
    <w:link w:val="FootnoteText"/>
    <w:uiPriority w:val="99"/>
    <w:semiHidden/>
    <w:rsid w:val="00B42E1D"/>
    <w:rPr>
      <w:rFonts w:ascii="Verdana" w:eastAsia="Times New Roman" w:hAnsi="Verdana"/>
      <w:lang w:eastAsia="fr-FR" w:bidi="ar-SA"/>
    </w:rPr>
  </w:style>
  <w:style w:type="character" w:styleId="FootnoteReference">
    <w:name w:val="footnote reference"/>
    <w:uiPriority w:val="99"/>
    <w:semiHidden/>
    <w:unhideWhenUsed/>
    <w:rsid w:val="00B42E1D"/>
    <w:rPr>
      <w:vertAlign w:val="superscript"/>
    </w:rPr>
  </w:style>
  <w:style w:type="paragraph" w:styleId="TOC4">
    <w:name w:val="toc 4"/>
    <w:basedOn w:val="Normal"/>
    <w:next w:val="Normal"/>
    <w:autoRedefine/>
    <w:uiPriority w:val="39"/>
    <w:unhideWhenUsed/>
    <w:rsid w:val="00A06A67"/>
    <w:pPr>
      <w:ind w:left="720"/>
    </w:pPr>
  </w:style>
  <w:style w:type="paragraph" w:styleId="TOC6">
    <w:name w:val="toc 6"/>
    <w:basedOn w:val="Normal"/>
    <w:next w:val="Normal"/>
    <w:autoRedefine/>
    <w:uiPriority w:val="39"/>
    <w:unhideWhenUsed/>
    <w:rsid w:val="00A06A67"/>
    <w:pPr>
      <w:ind w:left="1200"/>
    </w:pPr>
  </w:style>
  <w:style w:type="paragraph" w:styleId="TOC5">
    <w:name w:val="toc 5"/>
    <w:basedOn w:val="Normal"/>
    <w:next w:val="Normal"/>
    <w:autoRedefine/>
    <w:uiPriority w:val="39"/>
    <w:unhideWhenUsed/>
    <w:rsid w:val="00A06A67"/>
    <w:pPr>
      <w:spacing w:before="0" w:after="100" w:line="276" w:lineRule="auto"/>
      <w:ind w:left="880"/>
      <w:jc w:val="left"/>
    </w:pPr>
    <w:rPr>
      <w:rFonts w:ascii="Calibri" w:hAnsi="Calibri"/>
      <w:sz w:val="22"/>
      <w:szCs w:val="22"/>
    </w:rPr>
  </w:style>
  <w:style w:type="paragraph" w:styleId="TOC7">
    <w:name w:val="toc 7"/>
    <w:basedOn w:val="Normal"/>
    <w:next w:val="Normal"/>
    <w:autoRedefine/>
    <w:uiPriority w:val="39"/>
    <w:unhideWhenUsed/>
    <w:rsid w:val="00A06A67"/>
    <w:pPr>
      <w:spacing w:before="0"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A06A67"/>
    <w:pPr>
      <w:spacing w:before="0"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A06A67"/>
    <w:pPr>
      <w:spacing w:before="0" w:after="100" w:line="276" w:lineRule="auto"/>
      <w:ind w:left="1760"/>
      <w:jc w:val="left"/>
    </w:pPr>
    <w:rPr>
      <w:rFonts w:ascii="Calibri" w:hAnsi="Calibri"/>
      <w:sz w:val="22"/>
      <w:szCs w:val="22"/>
    </w:rPr>
  </w:style>
  <w:style w:type="paragraph" w:customStyle="1" w:styleId="gdtitre">
    <w:name w:val="gd titre"/>
    <w:basedOn w:val="Heading1"/>
    <w:rsid w:val="00A775EA"/>
    <w:pPr>
      <w:pageBreakBefore/>
      <w:tabs>
        <w:tab w:val="clear" w:pos="1283"/>
        <w:tab w:val="num" w:pos="284"/>
        <w:tab w:val="right" w:pos="9062"/>
      </w:tabs>
      <w:spacing w:before="120" w:after="480"/>
      <w:ind w:left="431"/>
    </w:pPr>
    <w:rPr>
      <w:i/>
      <w:noProof/>
      <w:sz w:val="44"/>
    </w:rPr>
  </w:style>
  <w:style w:type="paragraph" w:customStyle="1" w:styleId="sommaire">
    <w:name w:val="sommaire"/>
    <w:basedOn w:val="gdtitre"/>
    <w:rsid w:val="002201AF"/>
    <w:pPr>
      <w:numPr>
        <w:numId w:val="0"/>
      </w:numPr>
      <w:ind w:left="851"/>
      <w:outlineLvl w:val="9"/>
    </w:pPr>
  </w:style>
  <w:style w:type="paragraph" w:styleId="NoSpacing">
    <w:name w:val="No Spacing"/>
    <w:link w:val="NoSpacingChar"/>
    <w:uiPriority w:val="1"/>
    <w:qFormat/>
    <w:rsid w:val="000D48C7"/>
    <w:rPr>
      <w:rFonts w:eastAsia="Times New Roman"/>
      <w:sz w:val="22"/>
      <w:szCs w:val="22"/>
      <w:lang w:val="en-US" w:eastAsia="en-US"/>
    </w:rPr>
  </w:style>
  <w:style w:type="character" w:customStyle="1" w:styleId="NoSpacingChar">
    <w:name w:val="No Spacing Char"/>
    <w:link w:val="NoSpacing"/>
    <w:uiPriority w:val="1"/>
    <w:rsid w:val="000D48C7"/>
    <w:rPr>
      <w:rFonts w:eastAsia="Times New Roman"/>
      <w:sz w:val="22"/>
      <w:szCs w:val="22"/>
    </w:rPr>
  </w:style>
  <w:style w:type="paragraph" w:customStyle="1" w:styleId="TitreDoc">
    <w:name w:val="Titre Doc"/>
    <w:basedOn w:val="NoSpacing"/>
    <w:link w:val="TitreDocCar"/>
    <w:qFormat/>
    <w:rsid w:val="00561F91"/>
    <w:pPr>
      <w:pBdr>
        <w:top w:val="single" w:sz="6" w:space="6" w:color="5B9BD5"/>
        <w:bottom w:val="single" w:sz="6" w:space="6" w:color="5B9BD5"/>
      </w:pBdr>
      <w:spacing w:after="240"/>
      <w:jc w:val="center"/>
    </w:pPr>
    <w:rPr>
      <w:rFonts w:ascii="Calibri Light" w:hAnsi="Calibri Light"/>
      <w:caps/>
      <w:color w:val="5B9BD5"/>
      <w:sz w:val="72"/>
      <w:szCs w:val="72"/>
    </w:rPr>
  </w:style>
  <w:style w:type="character" w:customStyle="1" w:styleId="TitreDocCar">
    <w:name w:val="Titre Doc Car"/>
    <w:link w:val="TitreDoc"/>
    <w:rsid w:val="00561F91"/>
    <w:rPr>
      <w:rFonts w:ascii="Calibri Light" w:eastAsia="Times New Roman" w:hAnsi="Calibri Light"/>
      <w:caps/>
      <w:color w:val="5B9BD5"/>
      <w:sz w:val="72"/>
      <w:szCs w:val="72"/>
    </w:rPr>
  </w:style>
  <w:style w:type="paragraph" w:styleId="ListParagraph">
    <w:name w:val="List Paragraph"/>
    <w:basedOn w:val="Normal"/>
    <w:uiPriority w:val="34"/>
    <w:qFormat/>
    <w:rsid w:val="00BF2890"/>
    <w:pPr>
      <w:ind w:left="720"/>
      <w:contextualSpacing/>
    </w:pPr>
  </w:style>
  <w:style w:type="character" w:customStyle="1" w:styleId="shortspec">
    <w:name w:val="shortspec"/>
    <w:rsid w:val="007751F3"/>
  </w:style>
  <w:style w:type="paragraph" w:customStyle="1" w:styleId="Default">
    <w:name w:val="Default"/>
    <w:rsid w:val="00F46A9D"/>
    <w:pPr>
      <w:autoSpaceDE w:val="0"/>
      <w:autoSpaceDN w:val="0"/>
      <w:adjustRightInd w:val="0"/>
    </w:pPr>
    <w:rPr>
      <w:rFonts w:ascii="Arial" w:hAnsi="Arial" w:cs="Arial"/>
      <w:color w:val="000000"/>
      <w:sz w:val="24"/>
      <w:szCs w:val="24"/>
      <w:lang w:eastAsia="en-US"/>
    </w:rPr>
  </w:style>
  <w:style w:type="paragraph" w:styleId="Caption">
    <w:name w:val="caption"/>
    <w:basedOn w:val="Normal"/>
    <w:next w:val="Normal"/>
    <w:uiPriority w:val="35"/>
    <w:unhideWhenUsed/>
    <w:qFormat/>
    <w:rsid w:val="00F46A9D"/>
    <w:pPr>
      <w:spacing w:before="0" w:after="200"/>
      <w:ind w:left="0"/>
      <w:jc w:val="left"/>
    </w:pPr>
    <w:rPr>
      <w:rFonts w:ascii="Calibri" w:hAnsi="Calibri"/>
      <w:i/>
      <w:iCs/>
      <w:color w:val="1F497D"/>
      <w:sz w:val="18"/>
      <w:szCs w:val="18"/>
      <w:lang w:eastAsia="ja-JP"/>
    </w:rPr>
  </w:style>
  <w:style w:type="character" w:styleId="SubtleReference">
    <w:name w:val="Subtle Reference"/>
    <w:uiPriority w:val="31"/>
    <w:qFormat/>
    <w:rsid w:val="0012263E"/>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4838">
      <w:bodyDiv w:val="1"/>
      <w:marLeft w:val="0"/>
      <w:marRight w:val="0"/>
      <w:marTop w:val="0"/>
      <w:marBottom w:val="0"/>
      <w:divBdr>
        <w:top w:val="none" w:sz="0" w:space="0" w:color="auto"/>
        <w:left w:val="none" w:sz="0" w:space="0" w:color="auto"/>
        <w:bottom w:val="none" w:sz="0" w:space="0" w:color="auto"/>
        <w:right w:val="none" w:sz="0" w:space="0" w:color="auto"/>
      </w:divBdr>
      <w:divsChild>
        <w:div w:id="16083108">
          <w:marLeft w:val="1166"/>
          <w:marRight w:val="0"/>
          <w:marTop w:val="125"/>
          <w:marBottom w:val="0"/>
          <w:divBdr>
            <w:top w:val="none" w:sz="0" w:space="0" w:color="auto"/>
            <w:left w:val="none" w:sz="0" w:space="0" w:color="auto"/>
            <w:bottom w:val="none" w:sz="0" w:space="0" w:color="auto"/>
            <w:right w:val="none" w:sz="0" w:space="0" w:color="auto"/>
          </w:divBdr>
        </w:div>
        <w:div w:id="19090299">
          <w:marLeft w:val="648"/>
          <w:marRight w:val="0"/>
          <w:marTop w:val="140"/>
          <w:marBottom w:val="0"/>
          <w:divBdr>
            <w:top w:val="none" w:sz="0" w:space="0" w:color="auto"/>
            <w:left w:val="none" w:sz="0" w:space="0" w:color="auto"/>
            <w:bottom w:val="none" w:sz="0" w:space="0" w:color="auto"/>
            <w:right w:val="none" w:sz="0" w:space="0" w:color="auto"/>
          </w:divBdr>
        </w:div>
        <w:div w:id="794252446">
          <w:marLeft w:val="1166"/>
          <w:marRight w:val="0"/>
          <w:marTop w:val="125"/>
          <w:marBottom w:val="0"/>
          <w:divBdr>
            <w:top w:val="none" w:sz="0" w:space="0" w:color="auto"/>
            <w:left w:val="none" w:sz="0" w:space="0" w:color="auto"/>
            <w:bottom w:val="none" w:sz="0" w:space="0" w:color="auto"/>
            <w:right w:val="none" w:sz="0" w:space="0" w:color="auto"/>
          </w:divBdr>
        </w:div>
        <w:div w:id="1322269997">
          <w:marLeft w:val="648"/>
          <w:marRight w:val="0"/>
          <w:marTop w:val="140"/>
          <w:marBottom w:val="0"/>
          <w:divBdr>
            <w:top w:val="none" w:sz="0" w:space="0" w:color="auto"/>
            <w:left w:val="none" w:sz="0" w:space="0" w:color="auto"/>
            <w:bottom w:val="none" w:sz="0" w:space="0" w:color="auto"/>
            <w:right w:val="none" w:sz="0" w:space="0" w:color="auto"/>
          </w:divBdr>
        </w:div>
        <w:div w:id="1418867031">
          <w:marLeft w:val="1166"/>
          <w:marRight w:val="0"/>
          <w:marTop w:val="125"/>
          <w:marBottom w:val="0"/>
          <w:divBdr>
            <w:top w:val="none" w:sz="0" w:space="0" w:color="auto"/>
            <w:left w:val="none" w:sz="0" w:space="0" w:color="auto"/>
            <w:bottom w:val="none" w:sz="0" w:space="0" w:color="auto"/>
            <w:right w:val="none" w:sz="0" w:space="0" w:color="auto"/>
          </w:divBdr>
        </w:div>
        <w:div w:id="1561551335">
          <w:marLeft w:val="1166"/>
          <w:marRight w:val="0"/>
          <w:marTop w:val="125"/>
          <w:marBottom w:val="0"/>
          <w:divBdr>
            <w:top w:val="none" w:sz="0" w:space="0" w:color="auto"/>
            <w:left w:val="none" w:sz="0" w:space="0" w:color="auto"/>
            <w:bottom w:val="none" w:sz="0" w:space="0" w:color="auto"/>
            <w:right w:val="none" w:sz="0" w:space="0" w:color="auto"/>
          </w:divBdr>
        </w:div>
        <w:div w:id="1688671993">
          <w:marLeft w:val="1570"/>
          <w:marRight w:val="0"/>
          <w:marTop w:val="115"/>
          <w:marBottom w:val="0"/>
          <w:divBdr>
            <w:top w:val="none" w:sz="0" w:space="0" w:color="auto"/>
            <w:left w:val="none" w:sz="0" w:space="0" w:color="auto"/>
            <w:bottom w:val="none" w:sz="0" w:space="0" w:color="auto"/>
            <w:right w:val="none" w:sz="0" w:space="0" w:color="auto"/>
          </w:divBdr>
        </w:div>
        <w:div w:id="1752434126">
          <w:marLeft w:val="648"/>
          <w:marRight w:val="0"/>
          <w:marTop w:val="140"/>
          <w:marBottom w:val="0"/>
          <w:divBdr>
            <w:top w:val="none" w:sz="0" w:space="0" w:color="auto"/>
            <w:left w:val="none" w:sz="0" w:space="0" w:color="auto"/>
            <w:bottom w:val="none" w:sz="0" w:space="0" w:color="auto"/>
            <w:right w:val="none" w:sz="0" w:space="0" w:color="auto"/>
          </w:divBdr>
        </w:div>
        <w:div w:id="2122608130">
          <w:marLeft w:val="1570"/>
          <w:marRight w:val="0"/>
          <w:marTop w:val="115"/>
          <w:marBottom w:val="0"/>
          <w:divBdr>
            <w:top w:val="none" w:sz="0" w:space="0" w:color="auto"/>
            <w:left w:val="none" w:sz="0" w:space="0" w:color="auto"/>
            <w:bottom w:val="none" w:sz="0" w:space="0" w:color="auto"/>
            <w:right w:val="none" w:sz="0" w:space="0" w:color="auto"/>
          </w:divBdr>
        </w:div>
      </w:divsChild>
    </w:div>
    <w:div w:id="22022491">
      <w:bodyDiv w:val="1"/>
      <w:marLeft w:val="0"/>
      <w:marRight w:val="0"/>
      <w:marTop w:val="0"/>
      <w:marBottom w:val="0"/>
      <w:divBdr>
        <w:top w:val="none" w:sz="0" w:space="0" w:color="auto"/>
        <w:left w:val="none" w:sz="0" w:space="0" w:color="auto"/>
        <w:bottom w:val="none" w:sz="0" w:space="0" w:color="auto"/>
        <w:right w:val="none" w:sz="0" w:space="0" w:color="auto"/>
      </w:divBdr>
    </w:div>
    <w:div w:id="37317350">
      <w:bodyDiv w:val="1"/>
      <w:marLeft w:val="0"/>
      <w:marRight w:val="0"/>
      <w:marTop w:val="0"/>
      <w:marBottom w:val="0"/>
      <w:divBdr>
        <w:top w:val="none" w:sz="0" w:space="0" w:color="auto"/>
        <w:left w:val="none" w:sz="0" w:space="0" w:color="auto"/>
        <w:bottom w:val="none" w:sz="0" w:space="0" w:color="auto"/>
        <w:right w:val="none" w:sz="0" w:space="0" w:color="auto"/>
      </w:divBdr>
    </w:div>
    <w:div w:id="73209333">
      <w:bodyDiv w:val="1"/>
      <w:marLeft w:val="0"/>
      <w:marRight w:val="0"/>
      <w:marTop w:val="0"/>
      <w:marBottom w:val="0"/>
      <w:divBdr>
        <w:top w:val="none" w:sz="0" w:space="0" w:color="auto"/>
        <w:left w:val="none" w:sz="0" w:space="0" w:color="auto"/>
        <w:bottom w:val="none" w:sz="0" w:space="0" w:color="auto"/>
        <w:right w:val="none" w:sz="0" w:space="0" w:color="auto"/>
      </w:divBdr>
    </w:div>
    <w:div w:id="76218961">
      <w:bodyDiv w:val="1"/>
      <w:marLeft w:val="0"/>
      <w:marRight w:val="0"/>
      <w:marTop w:val="0"/>
      <w:marBottom w:val="0"/>
      <w:divBdr>
        <w:top w:val="none" w:sz="0" w:space="0" w:color="auto"/>
        <w:left w:val="none" w:sz="0" w:space="0" w:color="auto"/>
        <w:bottom w:val="none" w:sz="0" w:space="0" w:color="auto"/>
        <w:right w:val="none" w:sz="0" w:space="0" w:color="auto"/>
      </w:divBdr>
    </w:div>
    <w:div w:id="80758414">
      <w:bodyDiv w:val="1"/>
      <w:marLeft w:val="0"/>
      <w:marRight w:val="0"/>
      <w:marTop w:val="0"/>
      <w:marBottom w:val="0"/>
      <w:divBdr>
        <w:top w:val="none" w:sz="0" w:space="0" w:color="auto"/>
        <w:left w:val="none" w:sz="0" w:space="0" w:color="auto"/>
        <w:bottom w:val="none" w:sz="0" w:space="0" w:color="auto"/>
        <w:right w:val="none" w:sz="0" w:space="0" w:color="auto"/>
      </w:divBdr>
    </w:div>
    <w:div w:id="109588367">
      <w:bodyDiv w:val="1"/>
      <w:marLeft w:val="0"/>
      <w:marRight w:val="0"/>
      <w:marTop w:val="0"/>
      <w:marBottom w:val="0"/>
      <w:divBdr>
        <w:top w:val="none" w:sz="0" w:space="0" w:color="auto"/>
        <w:left w:val="none" w:sz="0" w:space="0" w:color="auto"/>
        <w:bottom w:val="none" w:sz="0" w:space="0" w:color="auto"/>
        <w:right w:val="none" w:sz="0" w:space="0" w:color="auto"/>
      </w:divBdr>
    </w:div>
    <w:div w:id="135877230">
      <w:bodyDiv w:val="1"/>
      <w:marLeft w:val="0"/>
      <w:marRight w:val="0"/>
      <w:marTop w:val="0"/>
      <w:marBottom w:val="0"/>
      <w:divBdr>
        <w:top w:val="none" w:sz="0" w:space="0" w:color="auto"/>
        <w:left w:val="none" w:sz="0" w:space="0" w:color="auto"/>
        <w:bottom w:val="none" w:sz="0" w:space="0" w:color="auto"/>
        <w:right w:val="none" w:sz="0" w:space="0" w:color="auto"/>
      </w:divBdr>
    </w:div>
    <w:div w:id="156000782">
      <w:bodyDiv w:val="1"/>
      <w:marLeft w:val="0"/>
      <w:marRight w:val="0"/>
      <w:marTop w:val="0"/>
      <w:marBottom w:val="0"/>
      <w:divBdr>
        <w:top w:val="none" w:sz="0" w:space="0" w:color="auto"/>
        <w:left w:val="none" w:sz="0" w:space="0" w:color="auto"/>
        <w:bottom w:val="none" w:sz="0" w:space="0" w:color="auto"/>
        <w:right w:val="none" w:sz="0" w:space="0" w:color="auto"/>
      </w:divBdr>
    </w:div>
    <w:div w:id="164901559">
      <w:bodyDiv w:val="1"/>
      <w:marLeft w:val="0"/>
      <w:marRight w:val="0"/>
      <w:marTop w:val="0"/>
      <w:marBottom w:val="0"/>
      <w:divBdr>
        <w:top w:val="none" w:sz="0" w:space="0" w:color="auto"/>
        <w:left w:val="none" w:sz="0" w:space="0" w:color="auto"/>
        <w:bottom w:val="none" w:sz="0" w:space="0" w:color="auto"/>
        <w:right w:val="none" w:sz="0" w:space="0" w:color="auto"/>
      </w:divBdr>
    </w:div>
    <w:div w:id="177886717">
      <w:bodyDiv w:val="1"/>
      <w:marLeft w:val="0"/>
      <w:marRight w:val="0"/>
      <w:marTop w:val="0"/>
      <w:marBottom w:val="0"/>
      <w:divBdr>
        <w:top w:val="none" w:sz="0" w:space="0" w:color="auto"/>
        <w:left w:val="none" w:sz="0" w:space="0" w:color="auto"/>
        <w:bottom w:val="none" w:sz="0" w:space="0" w:color="auto"/>
        <w:right w:val="none" w:sz="0" w:space="0" w:color="auto"/>
      </w:divBdr>
    </w:div>
    <w:div w:id="181631723">
      <w:bodyDiv w:val="1"/>
      <w:marLeft w:val="0"/>
      <w:marRight w:val="0"/>
      <w:marTop w:val="0"/>
      <w:marBottom w:val="0"/>
      <w:divBdr>
        <w:top w:val="none" w:sz="0" w:space="0" w:color="auto"/>
        <w:left w:val="none" w:sz="0" w:space="0" w:color="auto"/>
        <w:bottom w:val="none" w:sz="0" w:space="0" w:color="auto"/>
        <w:right w:val="none" w:sz="0" w:space="0" w:color="auto"/>
      </w:divBdr>
    </w:div>
    <w:div w:id="207301396">
      <w:bodyDiv w:val="1"/>
      <w:marLeft w:val="0"/>
      <w:marRight w:val="0"/>
      <w:marTop w:val="0"/>
      <w:marBottom w:val="0"/>
      <w:divBdr>
        <w:top w:val="none" w:sz="0" w:space="0" w:color="auto"/>
        <w:left w:val="none" w:sz="0" w:space="0" w:color="auto"/>
        <w:bottom w:val="none" w:sz="0" w:space="0" w:color="auto"/>
        <w:right w:val="none" w:sz="0" w:space="0" w:color="auto"/>
      </w:divBdr>
    </w:div>
    <w:div w:id="212620083">
      <w:bodyDiv w:val="1"/>
      <w:marLeft w:val="0"/>
      <w:marRight w:val="0"/>
      <w:marTop w:val="0"/>
      <w:marBottom w:val="0"/>
      <w:divBdr>
        <w:top w:val="none" w:sz="0" w:space="0" w:color="auto"/>
        <w:left w:val="none" w:sz="0" w:space="0" w:color="auto"/>
        <w:bottom w:val="none" w:sz="0" w:space="0" w:color="auto"/>
        <w:right w:val="none" w:sz="0" w:space="0" w:color="auto"/>
      </w:divBdr>
    </w:div>
    <w:div w:id="260112559">
      <w:bodyDiv w:val="1"/>
      <w:marLeft w:val="0"/>
      <w:marRight w:val="0"/>
      <w:marTop w:val="0"/>
      <w:marBottom w:val="0"/>
      <w:divBdr>
        <w:top w:val="none" w:sz="0" w:space="0" w:color="auto"/>
        <w:left w:val="none" w:sz="0" w:space="0" w:color="auto"/>
        <w:bottom w:val="none" w:sz="0" w:space="0" w:color="auto"/>
        <w:right w:val="none" w:sz="0" w:space="0" w:color="auto"/>
      </w:divBdr>
    </w:div>
    <w:div w:id="265309571">
      <w:bodyDiv w:val="1"/>
      <w:marLeft w:val="0"/>
      <w:marRight w:val="0"/>
      <w:marTop w:val="0"/>
      <w:marBottom w:val="0"/>
      <w:divBdr>
        <w:top w:val="none" w:sz="0" w:space="0" w:color="auto"/>
        <w:left w:val="none" w:sz="0" w:space="0" w:color="auto"/>
        <w:bottom w:val="none" w:sz="0" w:space="0" w:color="auto"/>
        <w:right w:val="none" w:sz="0" w:space="0" w:color="auto"/>
      </w:divBdr>
    </w:div>
    <w:div w:id="283461788">
      <w:bodyDiv w:val="1"/>
      <w:marLeft w:val="0"/>
      <w:marRight w:val="0"/>
      <w:marTop w:val="0"/>
      <w:marBottom w:val="0"/>
      <w:divBdr>
        <w:top w:val="none" w:sz="0" w:space="0" w:color="auto"/>
        <w:left w:val="none" w:sz="0" w:space="0" w:color="auto"/>
        <w:bottom w:val="none" w:sz="0" w:space="0" w:color="auto"/>
        <w:right w:val="none" w:sz="0" w:space="0" w:color="auto"/>
      </w:divBdr>
    </w:div>
    <w:div w:id="296645105">
      <w:bodyDiv w:val="1"/>
      <w:marLeft w:val="0"/>
      <w:marRight w:val="0"/>
      <w:marTop w:val="0"/>
      <w:marBottom w:val="0"/>
      <w:divBdr>
        <w:top w:val="none" w:sz="0" w:space="0" w:color="auto"/>
        <w:left w:val="none" w:sz="0" w:space="0" w:color="auto"/>
        <w:bottom w:val="none" w:sz="0" w:space="0" w:color="auto"/>
        <w:right w:val="none" w:sz="0" w:space="0" w:color="auto"/>
      </w:divBdr>
    </w:div>
    <w:div w:id="313678061">
      <w:bodyDiv w:val="1"/>
      <w:marLeft w:val="0"/>
      <w:marRight w:val="0"/>
      <w:marTop w:val="0"/>
      <w:marBottom w:val="0"/>
      <w:divBdr>
        <w:top w:val="none" w:sz="0" w:space="0" w:color="auto"/>
        <w:left w:val="none" w:sz="0" w:space="0" w:color="auto"/>
        <w:bottom w:val="none" w:sz="0" w:space="0" w:color="auto"/>
        <w:right w:val="none" w:sz="0" w:space="0" w:color="auto"/>
      </w:divBdr>
    </w:div>
    <w:div w:id="315257006">
      <w:bodyDiv w:val="1"/>
      <w:marLeft w:val="0"/>
      <w:marRight w:val="0"/>
      <w:marTop w:val="0"/>
      <w:marBottom w:val="0"/>
      <w:divBdr>
        <w:top w:val="none" w:sz="0" w:space="0" w:color="auto"/>
        <w:left w:val="none" w:sz="0" w:space="0" w:color="auto"/>
        <w:bottom w:val="none" w:sz="0" w:space="0" w:color="auto"/>
        <w:right w:val="none" w:sz="0" w:space="0" w:color="auto"/>
      </w:divBdr>
    </w:div>
    <w:div w:id="331567292">
      <w:bodyDiv w:val="1"/>
      <w:marLeft w:val="0"/>
      <w:marRight w:val="0"/>
      <w:marTop w:val="0"/>
      <w:marBottom w:val="0"/>
      <w:divBdr>
        <w:top w:val="none" w:sz="0" w:space="0" w:color="auto"/>
        <w:left w:val="none" w:sz="0" w:space="0" w:color="auto"/>
        <w:bottom w:val="none" w:sz="0" w:space="0" w:color="auto"/>
        <w:right w:val="none" w:sz="0" w:space="0" w:color="auto"/>
      </w:divBdr>
    </w:div>
    <w:div w:id="365179218">
      <w:bodyDiv w:val="1"/>
      <w:marLeft w:val="0"/>
      <w:marRight w:val="0"/>
      <w:marTop w:val="0"/>
      <w:marBottom w:val="0"/>
      <w:divBdr>
        <w:top w:val="none" w:sz="0" w:space="0" w:color="auto"/>
        <w:left w:val="none" w:sz="0" w:space="0" w:color="auto"/>
        <w:bottom w:val="none" w:sz="0" w:space="0" w:color="auto"/>
        <w:right w:val="none" w:sz="0" w:space="0" w:color="auto"/>
      </w:divBdr>
    </w:div>
    <w:div w:id="476386950">
      <w:bodyDiv w:val="1"/>
      <w:marLeft w:val="0"/>
      <w:marRight w:val="0"/>
      <w:marTop w:val="0"/>
      <w:marBottom w:val="0"/>
      <w:divBdr>
        <w:top w:val="none" w:sz="0" w:space="0" w:color="auto"/>
        <w:left w:val="none" w:sz="0" w:space="0" w:color="auto"/>
        <w:bottom w:val="none" w:sz="0" w:space="0" w:color="auto"/>
        <w:right w:val="none" w:sz="0" w:space="0" w:color="auto"/>
      </w:divBdr>
    </w:div>
    <w:div w:id="482938394">
      <w:bodyDiv w:val="1"/>
      <w:marLeft w:val="0"/>
      <w:marRight w:val="0"/>
      <w:marTop w:val="0"/>
      <w:marBottom w:val="0"/>
      <w:divBdr>
        <w:top w:val="none" w:sz="0" w:space="0" w:color="auto"/>
        <w:left w:val="none" w:sz="0" w:space="0" w:color="auto"/>
        <w:bottom w:val="none" w:sz="0" w:space="0" w:color="auto"/>
        <w:right w:val="none" w:sz="0" w:space="0" w:color="auto"/>
      </w:divBdr>
    </w:div>
    <w:div w:id="490802404">
      <w:bodyDiv w:val="1"/>
      <w:marLeft w:val="0"/>
      <w:marRight w:val="0"/>
      <w:marTop w:val="0"/>
      <w:marBottom w:val="0"/>
      <w:divBdr>
        <w:top w:val="none" w:sz="0" w:space="0" w:color="auto"/>
        <w:left w:val="none" w:sz="0" w:space="0" w:color="auto"/>
        <w:bottom w:val="none" w:sz="0" w:space="0" w:color="auto"/>
        <w:right w:val="none" w:sz="0" w:space="0" w:color="auto"/>
      </w:divBdr>
      <w:divsChild>
        <w:div w:id="394281506">
          <w:marLeft w:val="1570"/>
          <w:marRight w:val="0"/>
          <w:marTop w:val="115"/>
          <w:marBottom w:val="0"/>
          <w:divBdr>
            <w:top w:val="none" w:sz="0" w:space="0" w:color="auto"/>
            <w:left w:val="none" w:sz="0" w:space="0" w:color="auto"/>
            <w:bottom w:val="none" w:sz="0" w:space="0" w:color="auto"/>
            <w:right w:val="none" w:sz="0" w:space="0" w:color="auto"/>
          </w:divBdr>
        </w:div>
        <w:div w:id="548414783">
          <w:marLeft w:val="1166"/>
          <w:marRight w:val="0"/>
          <w:marTop w:val="125"/>
          <w:marBottom w:val="0"/>
          <w:divBdr>
            <w:top w:val="none" w:sz="0" w:space="0" w:color="auto"/>
            <w:left w:val="none" w:sz="0" w:space="0" w:color="auto"/>
            <w:bottom w:val="none" w:sz="0" w:space="0" w:color="auto"/>
            <w:right w:val="none" w:sz="0" w:space="0" w:color="auto"/>
          </w:divBdr>
        </w:div>
        <w:div w:id="569967923">
          <w:marLeft w:val="1166"/>
          <w:marRight w:val="0"/>
          <w:marTop w:val="125"/>
          <w:marBottom w:val="0"/>
          <w:divBdr>
            <w:top w:val="none" w:sz="0" w:space="0" w:color="auto"/>
            <w:left w:val="none" w:sz="0" w:space="0" w:color="auto"/>
            <w:bottom w:val="none" w:sz="0" w:space="0" w:color="auto"/>
            <w:right w:val="none" w:sz="0" w:space="0" w:color="auto"/>
          </w:divBdr>
        </w:div>
        <w:div w:id="749421916">
          <w:marLeft w:val="1166"/>
          <w:marRight w:val="0"/>
          <w:marTop w:val="125"/>
          <w:marBottom w:val="0"/>
          <w:divBdr>
            <w:top w:val="none" w:sz="0" w:space="0" w:color="auto"/>
            <w:left w:val="none" w:sz="0" w:space="0" w:color="auto"/>
            <w:bottom w:val="none" w:sz="0" w:space="0" w:color="auto"/>
            <w:right w:val="none" w:sz="0" w:space="0" w:color="auto"/>
          </w:divBdr>
        </w:div>
        <w:div w:id="830487656">
          <w:marLeft w:val="1166"/>
          <w:marRight w:val="0"/>
          <w:marTop w:val="125"/>
          <w:marBottom w:val="0"/>
          <w:divBdr>
            <w:top w:val="none" w:sz="0" w:space="0" w:color="auto"/>
            <w:left w:val="none" w:sz="0" w:space="0" w:color="auto"/>
            <w:bottom w:val="none" w:sz="0" w:space="0" w:color="auto"/>
            <w:right w:val="none" w:sz="0" w:space="0" w:color="auto"/>
          </w:divBdr>
        </w:div>
        <w:div w:id="880363144">
          <w:marLeft w:val="648"/>
          <w:marRight w:val="0"/>
          <w:marTop w:val="140"/>
          <w:marBottom w:val="0"/>
          <w:divBdr>
            <w:top w:val="none" w:sz="0" w:space="0" w:color="auto"/>
            <w:left w:val="none" w:sz="0" w:space="0" w:color="auto"/>
            <w:bottom w:val="none" w:sz="0" w:space="0" w:color="auto"/>
            <w:right w:val="none" w:sz="0" w:space="0" w:color="auto"/>
          </w:divBdr>
        </w:div>
        <w:div w:id="1049188973">
          <w:marLeft w:val="1570"/>
          <w:marRight w:val="0"/>
          <w:marTop w:val="115"/>
          <w:marBottom w:val="0"/>
          <w:divBdr>
            <w:top w:val="none" w:sz="0" w:space="0" w:color="auto"/>
            <w:left w:val="none" w:sz="0" w:space="0" w:color="auto"/>
            <w:bottom w:val="none" w:sz="0" w:space="0" w:color="auto"/>
            <w:right w:val="none" w:sz="0" w:space="0" w:color="auto"/>
          </w:divBdr>
        </w:div>
        <w:div w:id="1278489335">
          <w:marLeft w:val="1570"/>
          <w:marRight w:val="0"/>
          <w:marTop w:val="115"/>
          <w:marBottom w:val="0"/>
          <w:divBdr>
            <w:top w:val="none" w:sz="0" w:space="0" w:color="auto"/>
            <w:left w:val="none" w:sz="0" w:space="0" w:color="auto"/>
            <w:bottom w:val="none" w:sz="0" w:space="0" w:color="auto"/>
            <w:right w:val="none" w:sz="0" w:space="0" w:color="auto"/>
          </w:divBdr>
        </w:div>
        <w:div w:id="1365522161">
          <w:marLeft w:val="1570"/>
          <w:marRight w:val="0"/>
          <w:marTop w:val="115"/>
          <w:marBottom w:val="0"/>
          <w:divBdr>
            <w:top w:val="none" w:sz="0" w:space="0" w:color="auto"/>
            <w:left w:val="none" w:sz="0" w:space="0" w:color="auto"/>
            <w:bottom w:val="none" w:sz="0" w:space="0" w:color="auto"/>
            <w:right w:val="none" w:sz="0" w:space="0" w:color="auto"/>
          </w:divBdr>
        </w:div>
        <w:div w:id="1474253333">
          <w:marLeft w:val="648"/>
          <w:marRight w:val="0"/>
          <w:marTop w:val="140"/>
          <w:marBottom w:val="0"/>
          <w:divBdr>
            <w:top w:val="none" w:sz="0" w:space="0" w:color="auto"/>
            <w:left w:val="none" w:sz="0" w:space="0" w:color="auto"/>
            <w:bottom w:val="none" w:sz="0" w:space="0" w:color="auto"/>
            <w:right w:val="none" w:sz="0" w:space="0" w:color="auto"/>
          </w:divBdr>
        </w:div>
        <w:div w:id="1724795728">
          <w:marLeft w:val="1570"/>
          <w:marRight w:val="0"/>
          <w:marTop w:val="115"/>
          <w:marBottom w:val="0"/>
          <w:divBdr>
            <w:top w:val="none" w:sz="0" w:space="0" w:color="auto"/>
            <w:left w:val="none" w:sz="0" w:space="0" w:color="auto"/>
            <w:bottom w:val="none" w:sz="0" w:space="0" w:color="auto"/>
            <w:right w:val="none" w:sz="0" w:space="0" w:color="auto"/>
          </w:divBdr>
        </w:div>
      </w:divsChild>
    </w:div>
    <w:div w:id="563759385">
      <w:bodyDiv w:val="1"/>
      <w:marLeft w:val="0"/>
      <w:marRight w:val="0"/>
      <w:marTop w:val="0"/>
      <w:marBottom w:val="0"/>
      <w:divBdr>
        <w:top w:val="none" w:sz="0" w:space="0" w:color="auto"/>
        <w:left w:val="none" w:sz="0" w:space="0" w:color="auto"/>
        <w:bottom w:val="none" w:sz="0" w:space="0" w:color="auto"/>
        <w:right w:val="none" w:sz="0" w:space="0" w:color="auto"/>
      </w:divBdr>
    </w:div>
    <w:div w:id="568228928">
      <w:bodyDiv w:val="1"/>
      <w:marLeft w:val="0"/>
      <w:marRight w:val="0"/>
      <w:marTop w:val="0"/>
      <w:marBottom w:val="0"/>
      <w:divBdr>
        <w:top w:val="none" w:sz="0" w:space="0" w:color="auto"/>
        <w:left w:val="none" w:sz="0" w:space="0" w:color="auto"/>
        <w:bottom w:val="none" w:sz="0" w:space="0" w:color="auto"/>
        <w:right w:val="none" w:sz="0" w:space="0" w:color="auto"/>
      </w:divBdr>
    </w:div>
    <w:div w:id="573704450">
      <w:bodyDiv w:val="1"/>
      <w:marLeft w:val="0"/>
      <w:marRight w:val="0"/>
      <w:marTop w:val="0"/>
      <w:marBottom w:val="0"/>
      <w:divBdr>
        <w:top w:val="none" w:sz="0" w:space="0" w:color="auto"/>
        <w:left w:val="none" w:sz="0" w:space="0" w:color="auto"/>
        <w:bottom w:val="none" w:sz="0" w:space="0" w:color="auto"/>
        <w:right w:val="none" w:sz="0" w:space="0" w:color="auto"/>
      </w:divBdr>
    </w:div>
    <w:div w:id="631517188">
      <w:bodyDiv w:val="1"/>
      <w:marLeft w:val="0"/>
      <w:marRight w:val="0"/>
      <w:marTop w:val="0"/>
      <w:marBottom w:val="0"/>
      <w:divBdr>
        <w:top w:val="none" w:sz="0" w:space="0" w:color="auto"/>
        <w:left w:val="none" w:sz="0" w:space="0" w:color="auto"/>
        <w:bottom w:val="none" w:sz="0" w:space="0" w:color="auto"/>
        <w:right w:val="none" w:sz="0" w:space="0" w:color="auto"/>
      </w:divBdr>
    </w:div>
    <w:div w:id="641354612">
      <w:bodyDiv w:val="1"/>
      <w:marLeft w:val="0"/>
      <w:marRight w:val="0"/>
      <w:marTop w:val="0"/>
      <w:marBottom w:val="0"/>
      <w:divBdr>
        <w:top w:val="none" w:sz="0" w:space="0" w:color="auto"/>
        <w:left w:val="none" w:sz="0" w:space="0" w:color="auto"/>
        <w:bottom w:val="none" w:sz="0" w:space="0" w:color="auto"/>
        <w:right w:val="none" w:sz="0" w:space="0" w:color="auto"/>
      </w:divBdr>
    </w:div>
    <w:div w:id="649674393">
      <w:bodyDiv w:val="1"/>
      <w:marLeft w:val="0"/>
      <w:marRight w:val="0"/>
      <w:marTop w:val="0"/>
      <w:marBottom w:val="0"/>
      <w:divBdr>
        <w:top w:val="none" w:sz="0" w:space="0" w:color="auto"/>
        <w:left w:val="none" w:sz="0" w:space="0" w:color="auto"/>
        <w:bottom w:val="none" w:sz="0" w:space="0" w:color="auto"/>
        <w:right w:val="none" w:sz="0" w:space="0" w:color="auto"/>
      </w:divBdr>
    </w:div>
    <w:div w:id="667824428">
      <w:bodyDiv w:val="1"/>
      <w:marLeft w:val="0"/>
      <w:marRight w:val="0"/>
      <w:marTop w:val="0"/>
      <w:marBottom w:val="0"/>
      <w:divBdr>
        <w:top w:val="none" w:sz="0" w:space="0" w:color="auto"/>
        <w:left w:val="none" w:sz="0" w:space="0" w:color="auto"/>
        <w:bottom w:val="none" w:sz="0" w:space="0" w:color="auto"/>
        <w:right w:val="none" w:sz="0" w:space="0" w:color="auto"/>
      </w:divBdr>
    </w:div>
    <w:div w:id="669991958">
      <w:bodyDiv w:val="1"/>
      <w:marLeft w:val="0"/>
      <w:marRight w:val="0"/>
      <w:marTop w:val="0"/>
      <w:marBottom w:val="0"/>
      <w:divBdr>
        <w:top w:val="none" w:sz="0" w:space="0" w:color="auto"/>
        <w:left w:val="none" w:sz="0" w:space="0" w:color="auto"/>
        <w:bottom w:val="none" w:sz="0" w:space="0" w:color="auto"/>
        <w:right w:val="none" w:sz="0" w:space="0" w:color="auto"/>
      </w:divBdr>
    </w:div>
    <w:div w:id="701249669">
      <w:bodyDiv w:val="1"/>
      <w:marLeft w:val="0"/>
      <w:marRight w:val="0"/>
      <w:marTop w:val="0"/>
      <w:marBottom w:val="0"/>
      <w:divBdr>
        <w:top w:val="none" w:sz="0" w:space="0" w:color="auto"/>
        <w:left w:val="none" w:sz="0" w:space="0" w:color="auto"/>
        <w:bottom w:val="none" w:sz="0" w:space="0" w:color="auto"/>
        <w:right w:val="none" w:sz="0" w:space="0" w:color="auto"/>
      </w:divBdr>
    </w:div>
    <w:div w:id="707990506">
      <w:bodyDiv w:val="1"/>
      <w:marLeft w:val="0"/>
      <w:marRight w:val="0"/>
      <w:marTop w:val="0"/>
      <w:marBottom w:val="0"/>
      <w:divBdr>
        <w:top w:val="none" w:sz="0" w:space="0" w:color="auto"/>
        <w:left w:val="none" w:sz="0" w:space="0" w:color="auto"/>
        <w:bottom w:val="none" w:sz="0" w:space="0" w:color="auto"/>
        <w:right w:val="none" w:sz="0" w:space="0" w:color="auto"/>
      </w:divBdr>
    </w:div>
    <w:div w:id="790706481">
      <w:bodyDiv w:val="1"/>
      <w:marLeft w:val="0"/>
      <w:marRight w:val="0"/>
      <w:marTop w:val="0"/>
      <w:marBottom w:val="0"/>
      <w:divBdr>
        <w:top w:val="none" w:sz="0" w:space="0" w:color="auto"/>
        <w:left w:val="none" w:sz="0" w:space="0" w:color="auto"/>
        <w:bottom w:val="none" w:sz="0" w:space="0" w:color="auto"/>
        <w:right w:val="none" w:sz="0" w:space="0" w:color="auto"/>
      </w:divBdr>
    </w:div>
    <w:div w:id="843590405">
      <w:bodyDiv w:val="1"/>
      <w:marLeft w:val="0"/>
      <w:marRight w:val="0"/>
      <w:marTop w:val="0"/>
      <w:marBottom w:val="0"/>
      <w:divBdr>
        <w:top w:val="none" w:sz="0" w:space="0" w:color="auto"/>
        <w:left w:val="none" w:sz="0" w:space="0" w:color="auto"/>
        <w:bottom w:val="none" w:sz="0" w:space="0" w:color="auto"/>
        <w:right w:val="none" w:sz="0" w:space="0" w:color="auto"/>
      </w:divBdr>
    </w:div>
    <w:div w:id="868176464">
      <w:bodyDiv w:val="1"/>
      <w:marLeft w:val="0"/>
      <w:marRight w:val="0"/>
      <w:marTop w:val="0"/>
      <w:marBottom w:val="0"/>
      <w:divBdr>
        <w:top w:val="none" w:sz="0" w:space="0" w:color="auto"/>
        <w:left w:val="none" w:sz="0" w:space="0" w:color="auto"/>
        <w:bottom w:val="none" w:sz="0" w:space="0" w:color="auto"/>
        <w:right w:val="none" w:sz="0" w:space="0" w:color="auto"/>
      </w:divBdr>
    </w:div>
    <w:div w:id="934821080">
      <w:bodyDiv w:val="1"/>
      <w:marLeft w:val="0"/>
      <w:marRight w:val="0"/>
      <w:marTop w:val="0"/>
      <w:marBottom w:val="0"/>
      <w:divBdr>
        <w:top w:val="none" w:sz="0" w:space="0" w:color="auto"/>
        <w:left w:val="none" w:sz="0" w:space="0" w:color="auto"/>
        <w:bottom w:val="none" w:sz="0" w:space="0" w:color="auto"/>
        <w:right w:val="none" w:sz="0" w:space="0" w:color="auto"/>
      </w:divBdr>
    </w:div>
    <w:div w:id="978538715">
      <w:bodyDiv w:val="1"/>
      <w:marLeft w:val="0"/>
      <w:marRight w:val="0"/>
      <w:marTop w:val="0"/>
      <w:marBottom w:val="0"/>
      <w:divBdr>
        <w:top w:val="none" w:sz="0" w:space="0" w:color="auto"/>
        <w:left w:val="none" w:sz="0" w:space="0" w:color="auto"/>
        <w:bottom w:val="none" w:sz="0" w:space="0" w:color="auto"/>
        <w:right w:val="none" w:sz="0" w:space="0" w:color="auto"/>
      </w:divBdr>
    </w:div>
    <w:div w:id="1035739744">
      <w:bodyDiv w:val="1"/>
      <w:marLeft w:val="0"/>
      <w:marRight w:val="0"/>
      <w:marTop w:val="0"/>
      <w:marBottom w:val="0"/>
      <w:divBdr>
        <w:top w:val="none" w:sz="0" w:space="0" w:color="auto"/>
        <w:left w:val="none" w:sz="0" w:space="0" w:color="auto"/>
        <w:bottom w:val="none" w:sz="0" w:space="0" w:color="auto"/>
        <w:right w:val="none" w:sz="0" w:space="0" w:color="auto"/>
      </w:divBdr>
    </w:div>
    <w:div w:id="1085033372">
      <w:bodyDiv w:val="1"/>
      <w:marLeft w:val="0"/>
      <w:marRight w:val="0"/>
      <w:marTop w:val="0"/>
      <w:marBottom w:val="0"/>
      <w:divBdr>
        <w:top w:val="none" w:sz="0" w:space="0" w:color="auto"/>
        <w:left w:val="none" w:sz="0" w:space="0" w:color="auto"/>
        <w:bottom w:val="none" w:sz="0" w:space="0" w:color="auto"/>
        <w:right w:val="none" w:sz="0" w:space="0" w:color="auto"/>
      </w:divBdr>
    </w:div>
    <w:div w:id="1156190546">
      <w:bodyDiv w:val="1"/>
      <w:marLeft w:val="0"/>
      <w:marRight w:val="0"/>
      <w:marTop w:val="0"/>
      <w:marBottom w:val="0"/>
      <w:divBdr>
        <w:top w:val="none" w:sz="0" w:space="0" w:color="auto"/>
        <w:left w:val="none" w:sz="0" w:space="0" w:color="auto"/>
        <w:bottom w:val="none" w:sz="0" w:space="0" w:color="auto"/>
        <w:right w:val="none" w:sz="0" w:space="0" w:color="auto"/>
      </w:divBdr>
    </w:div>
    <w:div w:id="1176699041">
      <w:bodyDiv w:val="1"/>
      <w:marLeft w:val="0"/>
      <w:marRight w:val="0"/>
      <w:marTop w:val="0"/>
      <w:marBottom w:val="0"/>
      <w:divBdr>
        <w:top w:val="none" w:sz="0" w:space="0" w:color="auto"/>
        <w:left w:val="none" w:sz="0" w:space="0" w:color="auto"/>
        <w:bottom w:val="none" w:sz="0" w:space="0" w:color="auto"/>
        <w:right w:val="none" w:sz="0" w:space="0" w:color="auto"/>
      </w:divBdr>
    </w:div>
    <w:div w:id="1278028180">
      <w:bodyDiv w:val="1"/>
      <w:marLeft w:val="0"/>
      <w:marRight w:val="0"/>
      <w:marTop w:val="0"/>
      <w:marBottom w:val="0"/>
      <w:divBdr>
        <w:top w:val="none" w:sz="0" w:space="0" w:color="auto"/>
        <w:left w:val="none" w:sz="0" w:space="0" w:color="auto"/>
        <w:bottom w:val="none" w:sz="0" w:space="0" w:color="auto"/>
        <w:right w:val="none" w:sz="0" w:space="0" w:color="auto"/>
      </w:divBdr>
    </w:div>
    <w:div w:id="1278177822">
      <w:bodyDiv w:val="1"/>
      <w:marLeft w:val="0"/>
      <w:marRight w:val="0"/>
      <w:marTop w:val="0"/>
      <w:marBottom w:val="0"/>
      <w:divBdr>
        <w:top w:val="none" w:sz="0" w:space="0" w:color="auto"/>
        <w:left w:val="none" w:sz="0" w:space="0" w:color="auto"/>
        <w:bottom w:val="none" w:sz="0" w:space="0" w:color="auto"/>
        <w:right w:val="none" w:sz="0" w:space="0" w:color="auto"/>
      </w:divBdr>
    </w:div>
    <w:div w:id="1296839436">
      <w:bodyDiv w:val="1"/>
      <w:marLeft w:val="0"/>
      <w:marRight w:val="0"/>
      <w:marTop w:val="0"/>
      <w:marBottom w:val="0"/>
      <w:divBdr>
        <w:top w:val="none" w:sz="0" w:space="0" w:color="auto"/>
        <w:left w:val="none" w:sz="0" w:space="0" w:color="auto"/>
        <w:bottom w:val="none" w:sz="0" w:space="0" w:color="auto"/>
        <w:right w:val="none" w:sz="0" w:space="0" w:color="auto"/>
      </w:divBdr>
    </w:div>
    <w:div w:id="1300262491">
      <w:bodyDiv w:val="1"/>
      <w:marLeft w:val="0"/>
      <w:marRight w:val="0"/>
      <w:marTop w:val="0"/>
      <w:marBottom w:val="0"/>
      <w:divBdr>
        <w:top w:val="none" w:sz="0" w:space="0" w:color="auto"/>
        <w:left w:val="none" w:sz="0" w:space="0" w:color="auto"/>
        <w:bottom w:val="none" w:sz="0" w:space="0" w:color="auto"/>
        <w:right w:val="none" w:sz="0" w:space="0" w:color="auto"/>
      </w:divBdr>
    </w:div>
    <w:div w:id="1310279852">
      <w:bodyDiv w:val="1"/>
      <w:marLeft w:val="0"/>
      <w:marRight w:val="0"/>
      <w:marTop w:val="0"/>
      <w:marBottom w:val="0"/>
      <w:divBdr>
        <w:top w:val="none" w:sz="0" w:space="0" w:color="auto"/>
        <w:left w:val="none" w:sz="0" w:space="0" w:color="auto"/>
        <w:bottom w:val="none" w:sz="0" w:space="0" w:color="auto"/>
        <w:right w:val="none" w:sz="0" w:space="0" w:color="auto"/>
      </w:divBdr>
    </w:div>
    <w:div w:id="1337146165">
      <w:bodyDiv w:val="1"/>
      <w:marLeft w:val="0"/>
      <w:marRight w:val="0"/>
      <w:marTop w:val="0"/>
      <w:marBottom w:val="0"/>
      <w:divBdr>
        <w:top w:val="none" w:sz="0" w:space="0" w:color="auto"/>
        <w:left w:val="none" w:sz="0" w:space="0" w:color="auto"/>
        <w:bottom w:val="none" w:sz="0" w:space="0" w:color="auto"/>
        <w:right w:val="none" w:sz="0" w:space="0" w:color="auto"/>
      </w:divBdr>
    </w:div>
    <w:div w:id="1359042781">
      <w:bodyDiv w:val="1"/>
      <w:marLeft w:val="0"/>
      <w:marRight w:val="0"/>
      <w:marTop w:val="0"/>
      <w:marBottom w:val="0"/>
      <w:divBdr>
        <w:top w:val="none" w:sz="0" w:space="0" w:color="auto"/>
        <w:left w:val="none" w:sz="0" w:space="0" w:color="auto"/>
        <w:bottom w:val="none" w:sz="0" w:space="0" w:color="auto"/>
        <w:right w:val="none" w:sz="0" w:space="0" w:color="auto"/>
      </w:divBdr>
    </w:div>
    <w:div w:id="1401517855">
      <w:bodyDiv w:val="1"/>
      <w:marLeft w:val="0"/>
      <w:marRight w:val="0"/>
      <w:marTop w:val="0"/>
      <w:marBottom w:val="0"/>
      <w:divBdr>
        <w:top w:val="none" w:sz="0" w:space="0" w:color="auto"/>
        <w:left w:val="none" w:sz="0" w:space="0" w:color="auto"/>
        <w:bottom w:val="none" w:sz="0" w:space="0" w:color="auto"/>
        <w:right w:val="none" w:sz="0" w:space="0" w:color="auto"/>
      </w:divBdr>
    </w:div>
    <w:div w:id="1423723268">
      <w:bodyDiv w:val="1"/>
      <w:marLeft w:val="0"/>
      <w:marRight w:val="0"/>
      <w:marTop w:val="0"/>
      <w:marBottom w:val="0"/>
      <w:divBdr>
        <w:top w:val="none" w:sz="0" w:space="0" w:color="auto"/>
        <w:left w:val="none" w:sz="0" w:space="0" w:color="auto"/>
        <w:bottom w:val="none" w:sz="0" w:space="0" w:color="auto"/>
        <w:right w:val="none" w:sz="0" w:space="0" w:color="auto"/>
      </w:divBdr>
    </w:div>
    <w:div w:id="1455975690">
      <w:bodyDiv w:val="1"/>
      <w:marLeft w:val="0"/>
      <w:marRight w:val="0"/>
      <w:marTop w:val="0"/>
      <w:marBottom w:val="0"/>
      <w:divBdr>
        <w:top w:val="none" w:sz="0" w:space="0" w:color="auto"/>
        <w:left w:val="none" w:sz="0" w:space="0" w:color="auto"/>
        <w:bottom w:val="none" w:sz="0" w:space="0" w:color="auto"/>
        <w:right w:val="none" w:sz="0" w:space="0" w:color="auto"/>
      </w:divBdr>
    </w:div>
    <w:div w:id="1511408799">
      <w:bodyDiv w:val="1"/>
      <w:marLeft w:val="0"/>
      <w:marRight w:val="0"/>
      <w:marTop w:val="0"/>
      <w:marBottom w:val="0"/>
      <w:divBdr>
        <w:top w:val="none" w:sz="0" w:space="0" w:color="auto"/>
        <w:left w:val="none" w:sz="0" w:space="0" w:color="auto"/>
        <w:bottom w:val="none" w:sz="0" w:space="0" w:color="auto"/>
        <w:right w:val="none" w:sz="0" w:space="0" w:color="auto"/>
      </w:divBdr>
    </w:div>
    <w:div w:id="1538930809">
      <w:bodyDiv w:val="1"/>
      <w:marLeft w:val="0"/>
      <w:marRight w:val="0"/>
      <w:marTop w:val="0"/>
      <w:marBottom w:val="0"/>
      <w:divBdr>
        <w:top w:val="none" w:sz="0" w:space="0" w:color="auto"/>
        <w:left w:val="none" w:sz="0" w:space="0" w:color="auto"/>
        <w:bottom w:val="none" w:sz="0" w:space="0" w:color="auto"/>
        <w:right w:val="none" w:sz="0" w:space="0" w:color="auto"/>
      </w:divBdr>
    </w:div>
    <w:div w:id="1575701765">
      <w:bodyDiv w:val="1"/>
      <w:marLeft w:val="0"/>
      <w:marRight w:val="0"/>
      <w:marTop w:val="0"/>
      <w:marBottom w:val="0"/>
      <w:divBdr>
        <w:top w:val="none" w:sz="0" w:space="0" w:color="auto"/>
        <w:left w:val="none" w:sz="0" w:space="0" w:color="auto"/>
        <w:bottom w:val="none" w:sz="0" w:space="0" w:color="auto"/>
        <w:right w:val="none" w:sz="0" w:space="0" w:color="auto"/>
      </w:divBdr>
    </w:div>
    <w:div w:id="1641761639">
      <w:bodyDiv w:val="1"/>
      <w:marLeft w:val="0"/>
      <w:marRight w:val="0"/>
      <w:marTop w:val="0"/>
      <w:marBottom w:val="0"/>
      <w:divBdr>
        <w:top w:val="none" w:sz="0" w:space="0" w:color="auto"/>
        <w:left w:val="none" w:sz="0" w:space="0" w:color="auto"/>
        <w:bottom w:val="none" w:sz="0" w:space="0" w:color="auto"/>
        <w:right w:val="none" w:sz="0" w:space="0" w:color="auto"/>
      </w:divBdr>
    </w:div>
    <w:div w:id="1670478226">
      <w:bodyDiv w:val="1"/>
      <w:marLeft w:val="0"/>
      <w:marRight w:val="0"/>
      <w:marTop w:val="0"/>
      <w:marBottom w:val="0"/>
      <w:divBdr>
        <w:top w:val="none" w:sz="0" w:space="0" w:color="auto"/>
        <w:left w:val="none" w:sz="0" w:space="0" w:color="auto"/>
        <w:bottom w:val="none" w:sz="0" w:space="0" w:color="auto"/>
        <w:right w:val="none" w:sz="0" w:space="0" w:color="auto"/>
      </w:divBdr>
    </w:div>
    <w:div w:id="1692418500">
      <w:bodyDiv w:val="1"/>
      <w:marLeft w:val="0"/>
      <w:marRight w:val="0"/>
      <w:marTop w:val="0"/>
      <w:marBottom w:val="0"/>
      <w:divBdr>
        <w:top w:val="none" w:sz="0" w:space="0" w:color="auto"/>
        <w:left w:val="none" w:sz="0" w:space="0" w:color="auto"/>
        <w:bottom w:val="none" w:sz="0" w:space="0" w:color="auto"/>
        <w:right w:val="none" w:sz="0" w:space="0" w:color="auto"/>
      </w:divBdr>
    </w:div>
    <w:div w:id="1724021728">
      <w:bodyDiv w:val="1"/>
      <w:marLeft w:val="0"/>
      <w:marRight w:val="0"/>
      <w:marTop w:val="0"/>
      <w:marBottom w:val="0"/>
      <w:divBdr>
        <w:top w:val="none" w:sz="0" w:space="0" w:color="auto"/>
        <w:left w:val="none" w:sz="0" w:space="0" w:color="auto"/>
        <w:bottom w:val="none" w:sz="0" w:space="0" w:color="auto"/>
        <w:right w:val="none" w:sz="0" w:space="0" w:color="auto"/>
      </w:divBdr>
    </w:div>
    <w:div w:id="1733574468">
      <w:bodyDiv w:val="1"/>
      <w:marLeft w:val="0"/>
      <w:marRight w:val="0"/>
      <w:marTop w:val="0"/>
      <w:marBottom w:val="0"/>
      <w:divBdr>
        <w:top w:val="none" w:sz="0" w:space="0" w:color="auto"/>
        <w:left w:val="none" w:sz="0" w:space="0" w:color="auto"/>
        <w:bottom w:val="none" w:sz="0" w:space="0" w:color="auto"/>
        <w:right w:val="none" w:sz="0" w:space="0" w:color="auto"/>
      </w:divBdr>
    </w:div>
    <w:div w:id="1735658070">
      <w:bodyDiv w:val="1"/>
      <w:marLeft w:val="0"/>
      <w:marRight w:val="0"/>
      <w:marTop w:val="0"/>
      <w:marBottom w:val="0"/>
      <w:divBdr>
        <w:top w:val="none" w:sz="0" w:space="0" w:color="auto"/>
        <w:left w:val="none" w:sz="0" w:space="0" w:color="auto"/>
        <w:bottom w:val="none" w:sz="0" w:space="0" w:color="auto"/>
        <w:right w:val="none" w:sz="0" w:space="0" w:color="auto"/>
      </w:divBdr>
    </w:div>
    <w:div w:id="1766338769">
      <w:bodyDiv w:val="1"/>
      <w:marLeft w:val="0"/>
      <w:marRight w:val="0"/>
      <w:marTop w:val="0"/>
      <w:marBottom w:val="0"/>
      <w:divBdr>
        <w:top w:val="none" w:sz="0" w:space="0" w:color="auto"/>
        <w:left w:val="none" w:sz="0" w:space="0" w:color="auto"/>
        <w:bottom w:val="none" w:sz="0" w:space="0" w:color="auto"/>
        <w:right w:val="none" w:sz="0" w:space="0" w:color="auto"/>
      </w:divBdr>
    </w:div>
    <w:div w:id="1769277515">
      <w:bodyDiv w:val="1"/>
      <w:marLeft w:val="0"/>
      <w:marRight w:val="0"/>
      <w:marTop w:val="0"/>
      <w:marBottom w:val="0"/>
      <w:divBdr>
        <w:top w:val="none" w:sz="0" w:space="0" w:color="auto"/>
        <w:left w:val="none" w:sz="0" w:space="0" w:color="auto"/>
        <w:bottom w:val="none" w:sz="0" w:space="0" w:color="auto"/>
        <w:right w:val="none" w:sz="0" w:space="0" w:color="auto"/>
      </w:divBdr>
    </w:div>
    <w:div w:id="1773624445">
      <w:bodyDiv w:val="1"/>
      <w:marLeft w:val="0"/>
      <w:marRight w:val="0"/>
      <w:marTop w:val="0"/>
      <w:marBottom w:val="0"/>
      <w:divBdr>
        <w:top w:val="none" w:sz="0" w:space="0" w:color="auto"/>
        <w:left w:val="none" w:sz="0" w:space="0" w:color="auto"/>
        <w:bottom w:val="none" w:sz="0" w:space="0" w:color="auto"/>
        <w:right w:val="none" w:sz="0" w:space="0" w:color="auto"/>
      </w:divBdr>
    </w:div>
    <w:div w:id="1775048856">
      <w:bodyDiv w:val="1"/>
      <w:marLeft w:val="0"/>
      <w:marRight w:val="0"/>
      <w:marTop w:val="0"/>
      <w:marBottom w:val="0"/>
      <w:divBdr>
        <w:top w:val="none" w:sz="0" w:space="0" w:color="auto"/>
        <w:left w:val="none" w:sz="0" w:space="0" w:color="auto"/>
        <w:bottom w:val="none" w:sz="0" w:space="0" w:color="auto"/>
        <w:right w:val="none" w:sz="0" w:space="0" w:color="auto"/>
      </w:divBdr>
      <w:divsChild>
        <w:div w:id="445664164">
          <w:marLeft w:val="1166"/>
          <w:marRight w:val="0"/>
          <w:marTop w:val="125"/>
          <w:marBottom w:val="0"/>
          <w:divBdr>
            <w:top w:val="none" w:sz="0" w:space="0" w:color="auto"/>
            <w:left w:val="none" w:sz="0" w:space="0" w:color="auto"/>
            <w:bottom w:val="none" w:sz="0" w:space="0" w:color="auto"/>
            <w:right w:val="none" w:sz="0" w:space="0" w:color="auto"/>
          </w:divBdr>
        </w:div>
        <w:div w:id="825319165">
          <w:marLeft w:val="1166"/>
          <w:marRight w:val="0"/>
          <w:marTop w:val="125"/>
          <w:marBottom w:val="0"/>
          <w:divBdr>
            <w:top w:val="none" w:sz="0" w:space="0" w:color="auto"/>
            <w:left w:val="none" w:sz="0" w:space="0" w:color="auto"/>
            <w:bottom w:val="none" w:sz="0" w:space="0" w:color="auto"/>
            <w:right w:val="none" w:sz="0" w:space="0" w:color="auto"/>
          </w:divBdr>
        </w:div>
        <w:div w:id="969939577">
          <w:marLeft w:val="648"/>
          <w:marRight w:val="0"/>
          <w:marTop w:val="140"/>
          <w:marBottom w:val="0"/>
          <w:divBdr>
            <w:top w:val="none" w:sz="0" w:space="0" w:color="auto"/>
            <w:left w:val="none" w:sz="0" w:space="0" w:color="auto"/>
            <w:bottom w:val="none" w:sz="0" w:space="0" w:color="auto"/>
            <w:right w:val="none" w:sz="0" w:space="0" w:color="auto"/>
          </w:divBdr>
        </w:div>
        <w:div w:id="1055275109">
          <w:marLeft w:val="1570"/>
          <w:marRight w:val="0"/>
          <w:marTop w:val="115"/>
          <w:marBottom w:val="0"/>
          <w:divBdr>
            <w:top w:val="none" w:sz="0" w:space="0" w:color="auto"/>
            <w:left w:val="none" w:sz="0" w:space="0" w:color="auto"/>
            <w:bottom w:val="none" w:sz="0" w:space="0" w:color="auto"/>
            <w:right w:val="none" w:sz="0" w:space="0" w:color="auto"/>
          </w:divBdr>
        </w:div>
        <w:div w:id="1225524465">
          <w:marLeft w:val="1570"/>
          <w:marRight w:val="0"/>
          <w:marTop w:val="115"/>
          <w:marBottom w:val="0"/>
          <w:divBdr>
            <w:top w:val="none" w:sz="0" w:space="0" w:color="auto"/>
            <w:left w:val="none" w:sz="0" w:space="0" w:color="auto"/>
            <w:bottom w:val="none" w:sz="0" w:space="0" w:color="auto"/>
            <w:right w:val="none" w:sz="0" w:space="0" w:color="auto"/>
          </w:divBdr>
        </w:div>
        <w:div w:id="1335567080">
          <w:marLeft w:val="1570"/>
          <w:marRight w:val="0"/>
          <w:marTop w:val="115"/>
          <w:marBottom w:val="0"/>
          <w:divBdr>
            <w:top w:val="none" w:sz="0" w:space="0" w:color="auto"/>
            <w:left w:val="none" w:sz="0" w:space="0" w:color="auto"/>
            <w:bottom w:val="none" w:sz="0" w:space="0" w:color="auto"/>
            <w:right w:val="none" w:sz="0" w:space="0" w:color="auto"/>
          </w:divBdr>
        </w:div>
        <w:div w:id="1519781336">
          <w:marLeft w:val="1166"/>
          <w:marRight w:val="0"/>
          <w:marTop w:val="125"/>
          <w:marBottom w:val="0"/>
          <w:divBdr>
            <w:top w:val="none" w:sz="0" w:space="0" w:color="auto"/>
            <w:left w:val="none" w:sz="0" w:space="0" w:color="auto"/>
            <w:bottom w:val="none" w:sz="0" w:space="0" w:color="auto"/>
            <w:right w:val="none" w:sz="0" w:space="0" w:color="auto"/>
          </w:divBdr>
        </w:div>
        <w:div w:id="1559239529">
          <w:marLeft w:val="648"/>
          <w:marRight w:val="0"/>
          <w:marTop w:val="140"/>
          <w:marBottom w:val="0"/>
          <w:divBdr>
            <w:top w:val="none" w:sz="0" w:space="0" w:color="auto"/>
            <w:left w:val="none" w:sz="0" w:space="0" w:color="auto"/>
            <w:bottom w:val="none" w:sz="0" w:space="0" w:color="auto"/>
            <w:right w:val="none" w:sz="0" w:space="0" w:color="auto"/>
          </w:divBdr>
        </w:div>
        <w:div w:id="1572429361">
          <w:marLeft w:val="1166"/>
          <w:marRight w:val="0"/>
          <w:marTop w:val="125"/>
          <w:marBottom w:val="0"/>
          <w:divBdr>
            <w:top w:val="none" w:sz="0" w:space="0" w:color="auto"/>
            <w:left w:val="none" w:sz="0" w:space="0" w:color="auto"/>
            <w:bottom w:val="none" w:sz="0" w:space="0" w:color="auto"/>
            <w:right w:val="none" w:sz="0" w:space="0" w:color="auto"/>
          </w:divBdr>
        </w:div>
        <w:div w:id="1806116199">
          <w:marLeft w:val="1570"/>
          <w:marRight w:val="0"/>
          <w:marTop w:val="115"/>
          <w:marBottom w:val="0"/>
          <w:divBdr>
            <w:top w:val="none" w:sz="0" w:space="0" w:color="auto"/>
            <w:left w:val="none" w:sz="0" w:space="0" w:color="auto"/>
            <w:bottom w:val="none" w:sz="0" w:space="0" w:color="auto"/>
            <w:right w:val="none" w:sz="0" w:space="0" w:color="auto"/>
          </w:divBdr>
        </w:div>
        <w:div w:id="2136868922">
          <w:marLeft w:val="1570"/>
          <w:marRight w:val="0"/>
          <w:marTop w:val="115"/>
          <w:marBottom w:val="0"/>
          <w:divBdr>
            <w:top w:val="none" w:sz="0" w:space="0" w:color="auto"/>
            <w:left w:val="none" w:sz="0" w:space="0" w:color="auto"/>
            <w:bottom w:val="none" w:sz="0" w:space="0" w:color="auto"/>
            <w:right w:val="none" w:sz="0" w:space="0" w:color="auto"/>
          </w:divBdr>
        </w:div>
      </w:divsChild>
    </w:div>
    <w:div w:id="1783450862">
      <w:bodyDiv w:val="1"/>
      <w:marLeft w:val="0"/>
      <w:marRight w:val="0"/>
      <w:marTop w:val="0"/>
      <w:marBottom w:val="0"/>
      <w:divBdr>
        <w:top w:val="none" w:sz="0" w:space="0" w:color="auto"/>
        <w:left w:val="none" w:sz="0" w:space="0" w:color="auto"/>
        <w:bottom w:val="none" w:sz="0" w:space="0" w:color="auto"/>
        <w:right w:val="none" w:sz="0" w:space="0" w:color="auto"/>
      </w:divBdr>
    </w:div>
    <w:div w:id="1795366196">
      <w:bodyDiv w:val="1"/>
      <w:marLeft w:val="0"/>
      <w:marRight w:val="0"/>
      <w:marTop w:val="0"/>
      <w:marBottom w:val="0"/>
      <w:divBdr>
        <w:top w:val="none" w:sz="0" w:space="0" w:color="auto"/>
        <w:left w:val="none" w:sz="0" w:space="0" w:color="auto"/>
        <w:bottom w:val="none" w:sz="0" w:space="0" w:color="auto"/>
        <w:right w:val="none" w:sz="0" w:space="0" w:color="auto"/>
      </w:divBdr>
    </w:div>
    <w:div w:id="1814635887">
      <w:bodyDiv w:val="1"/>
      <w:marLeft w:val="0"/>
      <w:marRight w:val="0"/>
      <w:marTop w:val="0"/>
      <w:marBottom w:val="0"/>
      <w:divBdr>
        <w:top w:val="none" w:sz="0" w:space="0" w:color="auto"/>
        <w:left w:val="none" w:sz="0" w:space="0" w:color="auto"/>
        <w:bottom w:val="none" w:sz="0" w:space="0" w:color="auto"/>
        <w:right w:val="none" w:sz="0" w:space="0" w:color="auto"/>
      </w:divBdr>
    </w:div>
    <w:div w:id="1832864402">
      <w:bodyDiv w:val="1"/>
      <w:marLeft w:val="0"/>
      <w:marRight w:val="0"/>
      <w:marTop w:val="0"/>
      <w:marBottom w:val="0"/>
      <w:divBdr>
        <w:top w:val="none" w:sz="0" w:space="0" w:color="auto"/>
        <w:left w:val="none" w:sz="0" w:space="0" w:color="auto"/>
        <w:bottom w:val="none" w:sz="0" w:space="0" w:color="auto"/>
        <w:right w:val="none" w:sz="0" w:space="0" w:color="auto"/>
      </w:divBdr>
    </w:div>
    <w:div w:id="1841119112">
      <w:bodyDiv w:val="1"/>
      <w:marLeft w:val="0"/>
      <w:marRight w:val="0"/>
      <w:marTop w:val="0"/>
      <w:marBottom w:val="0"/>
      <w:divBdr>
        <w:top w:val="none" w:sz="0" w:space="0" w:color="auto"/>
        <w:left w:val="none" w:sz="0" w:space="0" w:color="auto"/>
        <w:bottom w:val="none" w:sz="0" w:space="0" w:color="auto"/>
        <w:right w:val="none" w:sz="0" w:space="0" w:color="auto"/>
      </w:divBdr>
    </w:div>
    <w:div w:id="1853178365">
      <w:bodyDiv w:val="1"/>
      <w:marLeft w:val="0"/>
      <w:marRight w:val="0"/>
      <w:marTop w:val="0"/>
      <w:marBottom w:val="0"/>
      <w:divBdr>
        <w:top w:val="none" w:sz="0" w:space="0" w:color="auto"/>
        <w:left w:val="none" w:sz="0" w:space="0" w:color="auto"/>
        <w:bottom w:val="none" w:sz="0" w:space="0" w:color="auto"/>
        <w:right w:val="none" w:sz="0" w:space="0" w:color="auto"/>
      </w:divBdr>
    </w:div>
    <w:div w:id="1892841751">
      <w:bodyDiv w:val="1"/>
      <w:marLeft w:val="0"/>
      <w:marRight w:val="0"/>
      <w:marTop w:val="0"/>
      <w:marBottom w:val="0"/>
      <w:divBdr>
        <w:top w:val="none" w:sz="0" w:space="0" w:color="auto"/>
        <w:left w:val="none" w:sz="0" w:space="0" w:color="auto"/>
        <w:bottom w:val="none" w:sz="0" w:space="0" w:color="auto"/>
        <w:right w:val="none" w:sz="0" w:space="0" w:color="auto"/>
      </w:divBdr>
    </w:div>
    <w:div w:id="1928414529">
      <w:bodyDiv w:val="1"/>
      <w:marLeft w:val="0"/>
      <w:marRight w:val="0"/>
      <w:marTop w:val="0"/>
      <w:marBottom w:val="0"/>
      <w:divBdr>
        <w:top w:val="none" w:sz="0" w:space="0" w:color="auto"/>
        <w:left w:val="none" w:sz="0" w:space="0" w:color="auto"/>
        <w:bottom w:val="none" w:sz="0" w:space="0" w:color="auto"/>
        <w:right w:val="none" w:sz="0" w:space="0" w:color="auto"/>
      </w:divBdr>
    </w:div>
    <w:div w:id="1951814851">
      <w:bodyDiv w:val="1"/>
      <w:marLeft w:val="0"/>
      <w:marRight w:val="0"/>
      <w:marTop w:val="0"/>
      <w:marBottom w:val="0"/>
      <w:divBdr>
        <w:top w:val="none" w:sz="0" w:space="0" w:color="auto"/>
        <w:left w:val="none" w:sz="0" w:space="0" w:color="auto"/>
        <w:bottom w:val="none" w:sz="0" w:space="0" w:color="auto"/>
        <w:right w:val="none" w:sz="0" w:space="0" w:color="auto"/>
      </w:divBdr>
    </w:div>
    <w:div w:id="2030063323">
      <w:bodyDiv w:val="1"/>
      <w:marLeft w:val="0"/>
      <w:marRight w:val="0"/>
      <w:marTop w:val="0"/>
      <w:marBottom w:val="0"/>
      <w:divBdr>
        <w:top w:val="none" w:sz="0" w:space="0" w:color="auto"/>
        <w:left w:val="none" w:sz="0" w:space="0" w:color="auto"/>
        <w:bottom w:val="none" w:sz="0" w:space="0" w:color="auto"/>
        <w:right w:val="none" w:sz="0" w:space="0" w:color="auto"/>
      </w:divBdr>
    </w:div>
    <w:div w:id="2053187919">
      <w:bodyDiv w:val="1"/>
      <w:marLeft w:val="0"/>
      <w:marRight w:val="0"/>
      <w:marTop w:val="0"/>
      <w:marBottom w:val="0"/>
      <w:divBdr>
        <w:top w:val="none" w:sz="0" w:space="0" w:color="auto"/>
        <w:left w:val="none" w:sz="0" w:space="0" w:color="auto"/>
        <w:bottom w:val="none" w:sz="0" w:space="0" w:color="auto"/>
        <w:right w:val="none" w:sz="0" w:space="0" w:color="auto"/>
      </w:divBdr>
    </w:div>
    <w:div w:id="2081751833">
      <w:bodyDiv w:val="1"/>
      <w:marLeft w:val="0"/>
      <w:marRight w:val="0"/>
      <w:marTop w:val="0"/>
      <w:marBottom w:val="0"/>
      <w:divBdr>
        <w:top w:val="none" w:sz="0" w:space="0" w:color="auto"/>
        <w:left w:val="none" w:sz="0" w:space="0" w:color="auto"/>
        <w:bottom w:val="none" w:sz="0" w:space="0" w:color="auto"/>
        <w:right w:val="none" w:sz="0" w:space="0" w:color="auto"/>
      </w:divBdr>
    </w:div>
    <w:div w:id="2086218222">
      <w:bodyDiv w:val="1"/>
      <w:marLeft w:val="0"/>
      <w:marRight w:val="0"/>
      <w:marTop w:val="0"/>
      <w:marBottom w:val="0"/>
      <w:divBdr>
        <w:top w:val="none" w:sz="0" w:space="0" w:color="auto"/>
        <w:left w:val="none" w:sz="0" w:space="0" w:color="auto"/>
        <w:bottom w:val="none" w:sz="0" w:space="0" w:color="auto"/>
        <w:right w:val="none" w:sz="0" w:space="0" w:color="auto"/>
      </w:divBdr>
    </w:div>
    <w:div w:id="2089881330">
      <w:bodyDiv w:val="1"/>
      <w:marLeft w:val="0"/>
      <w:marRight w:val="0"/>
      <w:marTop w:val="0"/>
      <w:marBottom w:val="0"/>
      <w:divBdr>
        <w:top w:val="none" w:sz="0" w:space="0" w:color="auto"/>
        <w:left w:val="none" w:sz="0" w:space="0" w:color="auto"/>
        <w:bottom w:val="none" w:sz="0" w:space="0" w:color="auto"/>
        <w:right w:val="none" w:sz="0" w:space="0" w:color="auto"/>
      </w:divBdr>
    </w:div>
    <w:div w:id="21234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fr.wikipedia.org/w/index.php?title=Syst%C3%A8me_de_rel%C3%A8ve&amp;action=edit&amp;redlink=1" TargetMode="External"/><Relationship Id="rId50" Type="http://schemas.openxmlformats.org/officeDocument/2006/relationships/package" Target="embeddings/Dessin_Microsoft_Visio11122.vsdx"/><Relationship Id="rId55" Type="http://schemas.openxmlformats.org/officeDocument/2006/relationships/image" Target="media/image41.emf"/><Relationship Id="rId63" Type="http://schemas.openxmlformats.org/officeDocument/2006/relationships/image" Target="media/image4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Dessin_Microsoft_Visio11.vsdx"/><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37.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package" Target="embeddings/Dessin_Microsoft_Visio22233.vsdx"/><Relationship Id="rId60" Type="http://schemas.openxmlformats.org/officeDocument/2006/relationships/image" Target="media/image46.e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fr.wikipedia.org/wiki/Plan_de_continuit%C3%A9_d%27activit%C3%A9_(informatique)" TargetMode="External"/><Relationship Id="rId56" Type="http://schemas.openxmlformats.org/officeDocument/2006/relationships/image" Target="media/image42.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fr.wikipedia.org/wiki/Informatique" TargetMode="External"/><Relationship Id="rId59" Type="http://schemas.openxmlformats.org/officeDocument/2006/relationships/image" Target="media/image45.emf"/><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0.png"/><Relationship Id="rId62"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roux\Bureau\005%20-%20Charte%20CH2S%20v3.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B8683-C2BB-40FB-A2D3-59B28583F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005 - Charte CH2S v3.2.dot</Template>
  <TotalTime>1574</TotalTime>
  <Pages>84</Pages>
  <Words>10007</Words>
  <Characters>55041</Characters>
  <Application>Microsoft Office Word</Application>
  <DocSecurity>0</DocSecurity>
  <Lines>458</Lines>
  <Paragraphs>129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proposition final</vt:lpstr>
      <vt:lpstr>proposition final</vt:lpstr>
    </vt:vector>
  </TitlesOfParts>
  <Company/>
  <LinksUpToDate>false</LinksUpToDate>
  <CharactersWithSpaces>64919</CharactersWithSpaces>
  <SharedDoc>false</SharedDoc>
  <HLinks>
    <vt:vector size="306" baseType="variant">
      <vt:variant>
        <vt:i4>1769524</vt:i4>
      </vt:variant>
      <vt:variant>
        <vt:i4>302</vt:i4>
      </vt:variant>
      <vt:variant>
        <vt:i4>0</vt:i4>
      </vt:variant>
      <vt:variant>
        <vt:i4>5</vt:i4>
      </vt:variant>
      <vt:variant>
        <vt:lpwstr/>
      </vt:variant>
      <vt:variant>
        <vt:lpwstr>_Toc432769416</vt:lpwstr>
      </vt:variant>
      <vt:variant>
        <vt:i4>1769524</vt:i4>
      </vt:variant>
      <vt:variant>
        <vt:i4>296</vt:i4>
      </vt:variant>
      <vt:variant>
        <vt:i4>0</vt:i4>
      </vt:variant>
      <vt:variant>
        <vt:i4>5</vt:i4>
      </vt:variant>
      <vt:variant>
        <vt:lpwstr/>
      </vt:variant>
      <vt:variant>
        <vt:lpwstr>_Toc432769415</vt:lpwstr>
      </vt:variant>
      <vt:variant>
        <vt:i4>1769524</vt:i4>
      </vt:variant>
      <vt:variant>
        <vt:i4>290</vt:i4>
      </vt:variant>
      <vt:variant>
        <vt:i4>0</vt:i4>
      </vt:variant>
      <vt:variant>
        <vt:i4>5</vt:i4>
      </vt:variant>
      <vt:variant>
        <vt:lpwstr/>
      </vt:variant>
      <vt:variant>
        <vt:lpwstr>_Toc432769414</vt:lpwstr>
      </vt:variant>
      <vt:variant>
        <vt:i4>1769524</vt:i4>
      </vt:variant>
      <vt:variant>
        <vt:i4>284</vt:i4>
      </vt:variant>
      <vt:variant>
        <vt:i4>0</vt:i4>
      </vt:variant>
      <vt:variant>
        <vt:i4>5</vt:i4>
      </vt:variant>
      <vt:variant>
        <vt:lpwstr/>
      </vt:variant>
      <vt:variant>
        <vt:lpwstr>_Toc432769413</vt:lpwstr>
      </vt:variant>
      <vt:variant>
        <vt:i4>1769524</vt:i4>
      </vt:variant>
      <vt:variant>
        <vt:i4>278</vt:i4>
      </vt:variant>
      <vt:variant>
        <vt:i4>0</vt:i4>
      </vt:variant>
      <vt:variant>
        <vt:i4>5</vt:i4>
      </vt:variant>
      <vt:variant>
        <vt:lpwstr/>
      </vt:variant>
      <vt:variant>
        <vt:lpwstr>_Toc432769412</vt:lpwstr>
      </vt:variant>
      <vt:variant>
        <vt:i4>1769524</vt:i4>
      </vt:variant>
      <vt:variant>
        <vt:i4>272</vt:i4>
      </vt:variant>
      <vt:variant>
        <vt:i4>0</vt:i4>
      </vt:variant>
      <vt:variant>
        <vt:i4>5</vt:i4>
      </vt:variant>
      <vt:variant>
        <vt:lpwstr/>
      </vt:variant>
      <vt:variant>
        <vt:lpwstr>_Toc432769411</vt:lpwstr>
      </vt:variant>
      <vt:variant>
        <vt:i4>1769524</vt:i4>
      </vt:variant>
      <vt:variant>
        <vt:i4>266</vt:i4>
      </vt:variant>
      <vt:variant>
        <vt:i4>0</vt:i4>
      </vt:variant>
      <vt:variant>
        <vt:i4>5</vt:i4>
      </vt:variant>
      <vt:variant>
        <vt:lpwstr/>
      </vt:variant>
      <vt:variant>
        <vt:lpwstr>_Toc432769410</vt:lpwstr>
      </vt:variant>
      <vt:variant>
        <vt:i4>1703988</vt:i4>
      </vt:variant>
      <vt:variant>
        <vt:i4>260</vt:i4>
      </vt:variant>
      <vt:variant>
        <vt:i4>0</vt:i4>
      </vt:variant>
      <vt:variant>
        <vt:i4>5</vt:i4>
      </vt:variant>
      <vt:variant>
        <vt:lpwstr/>
      </vt:variant>
      <vt:variant>
        <vt:lpwstr>_Toc432769409</vt:lpwstr>
      </vt:variant>
      <vt:variant>
        <vt:i4>1703988</vt:i4>
      </vt:variant>
      <vt:variant>
        <vt:i4>254</vt:i4>
      </vt:variant>
      <vt:variant>
        <vt:i4>0</vt:i4>
      </vt:variant>
      <vt:variant>
        <vt:i4>5</vt:i4>
      </vt:variant>
      <vt:variant>
        <vt:lpwstr/>
      </vt:variant>
      <vt:variant>
        <vt:lpwstr>_Toc432769408</vt:lpwstr>
      </vt:variant>
      <vt:variant>
        <vt:i4>1703988</vt:i4>
      </vt:variant>
      <vt:variant>
        <vt:i4>248</vt:i4>
      </vt:variant>
      <vt:variant>
        <vt:i4>0</vt:i4>
      </vt:variant>
      <vt:variant>
        <vt:i4>5</vt:i4>
      </vt:variant>
      <vt:variant>
        <vt:lpwstr/>
      </vt:variant>
      <vt:variant>
        <vt:lpwstr>_Toc432769407</vt:lpwstr>
      </vt:variant>
      <vt:variant>
        <vt:i4>1703988</vt:i4>
      </vt:variant>
      <vt:variant>
        <vt:i4>242</vt:i4>
      </vt:variant>
      <vt:variant>
        <vt:i4>0</vt:i4>
      </vt:variant>
      <vt:variant>
        <vt:i4>5</vt:i4>
      </vt:variant>
      <vt:variant>
        <vt:lpwstr/>
      </vt:variant>
      <vt:variant>
        <vt:lpwstr>_Toc432769406</vt:lpwstr>
      </vt:variant>
      <vt:variant>
        <vt:i4>1703988</vt:i4>
      </vt:variant>
      <vt:variant>
        <vt:i4>236</vt:i4>
      </vt:variant>
      <vt:variant>
        <vt:i4>0</vt:i4>
      </vt:variant>
      <vt:variant>
        <vt:i4>5</vt:i4>
      </vt:variant>
      <vt:variant>
        <vt:lpwstr/>
      </vt:variant>
      <vt:variant>
        <vt:lpwstr>_Toc432769405</vt:lpwstr>
      </vt:variant>
      <vt:variant>
        <vt:i4>1703988</vt:i4>
      </vt:variant>
      <vt:variant>
        <vt:i4>230</vt:i4>
      </vt:variant>
      <vt:variant>
        <vt:i4>0</vt:i4>
      </vt:variant>
      <vt:variant>
        <vt:i4>5</vt:i4>
      </vt:variant>
      <vt:variant>
        <vt:lpwstr/>
      </vt:variant>
      <vt:variant>
        <vt:lpwstr>_Toc432769404</vt:lpwstr>
      </vt:variant>
      <vt:variant>
        <vt:i4>1703988</vt:i4>
      </vt:variant>
      <vt:variant>
        <vt:i4>224</vt:i4>
      </vt:variant>
      <vt:variant>
        <vt:i4>0</vt:i4>
      </vt:variant>
      <vt:variant>
        <vt:i4>5</vt:i4>
      </vt:variant>
      <vt:variant>
        <vt:lpwstr/>
      </vt:variant>
      <vt:variant>
        <vt:lpwstr>_Toc432769403</vt:lpwstr>
      </vt:variant>
      <vt:variant>
        <vt:i4>1703988</vt:i4>
      </vt:variant>
      <vt:variant>
        <vt:i4>218</vt:i4>
      </vt:variant>
      <vt:variant>
        <vt:i4>0</vt:i4>
      </vt:variant>
      <vt:variant>
        <vt:i4>5</vt:i4>
      </vt:variant>
      <vt:variant>
        <vt:lpwstr/>
      </vt:variant>
      <vt:variant>
        <vt:lpwstr>_Toc432769402</vt:lpwstr>
      </vt:variant>
      <vt:variant>
        <vt:i4>1703988</vt:i4>
      </vt:variant>
      <vt:variant>
        <vt:i4>212</vt:i4>
      </vt:variant>
      <vt:variant>
        <vt:i4>0</vt:i4>
      </vt:variant>
      <vt:variant>
        <vt:i4>5</vt:i4>
      </vt:variant>
      <vt:variant>
        <vt:lpwstr/>
      </vt:variant>
      <vt:variant>
        <vt:lpwstr>_Toc432769401</vt:lpwstr>
      </vt:variant>
      <vt:variant>
        <vt:i4>1703988</vt:i4>
      </vt:variant>
      <vt:variant>
        <vt:i4>206</vt:i4>
      </vt:variant>
      <vt:variant>
        <vt:i4>0</vt:i4>
      </vt:variant>
      <vt:variant>
        <vt:i4>5</vt:i4>
      </vt:variant>
      <vt:variant>
        <vt:lpwstr/>
      </vt:variant>
      <vt:variant>
        <vt:lpwstr>_Toc432769400</vt:lpwstr>
      </vt:variant>
      <vt:variant>
        <vt:i4>1245235</vt:i4>
      </vt:variant>
      <vt:variant>
        <vt:i4>200</vt:i4>
      </vt:variant>
      <vt:variant>
        <vt:i4>0</vt:i4>
      </vt:variant>
      <vt:variant>
        <vt:i4>5</vt:i4>
      </vt:variant>
      <vt:variant>
        <vt:lpwstr/>
      </vt:variant>
      <vt:variant>
        <vt:lpwstr>_Toc432769399</vt:lpwstr>
      </vt:variant>
      <vt:variant>
        <vt:i4>1245235</vt:i4>
      </vt:variant>
      <vt:variant>
        <vt:i4>194</vt:i4>
      </vt:variant>
      <vt:variant>
        <vt:i4>0</vt:i4>
      </vt:variant>
      <vt:variant>
        <vt:i4>5</vt:i4>
      </vt:variant>
      <vt:variant>
        <vt:lpwstr/>
      </vt:variant>
      <vt:variant>
        <vt:lpwstr>_Toc432769398</vt:lpwstr>
      </vt:variant>
      <vt:variant>
        <vt:i4>1245235</vt:i4>
      </vt:variant>
      <vt:variant>
        <vt:i4>188</vt:i4>
      </vt:variant>
      <vt:variant>
        <vt:i4>0</vt:i4>
      </vt:variant>
      <vt:variant>
        <vt:i4>5</vt:i4>
      </vt:variant>
      <vt:variant>
        <vt:lpwstr/>
      </vt:variant>
      <vt:variant>
        <vt:lpwstr>_Toc432769397</vt:lpwstr>
      </vt:variant>
      <vt:variant>
        <vt:i4>1245235</vt:i4>
      </vt:variant>
      <vt:variant>
        <vt:i4>182</vt:i4>
      </vt:variant>
      <vt:variant>
        <vt:i4>0</vt:i4>
      </vt:variant>
      <vt:variant>
        <vt:i4>5</vt:i4>
      </vt:variant>
      <vt:variant>
        <vt:lpwstr/>
      </vt:variant>
      <vt:variant>
        <vt:lpwstr>_Toc432769396</vt:lpwstr>
      </vt:variant>
      <vt:variant>
        <vt:i4>1245235</vt:i4>
      </vt:variant>
      <vt:variant>
        <vt:i4>176</vt:i4>
      </vt:variant>
      <vt:variant>
        <vt:i4>0</vt:i4>
      </vt:variant>
      <vt:variant>
        <vt:i4>5</vt:i4>
      </vt:variant>
      <vt:variant>
        <vt:lpwstr/>
      </vt:variant>
      <vt:variant>
        <vt:lpwstr>_Toc432769395</vt:lpwstr>
      </vt:variant>
      <vt:variant>
        <vt:i4>1245235</vt:i4>
      </vt:variant>
      <vt:variant>
        <vt:i4>170</vt:i4>
      </vt:variant>
      <vt:variant>
        <vt:i4>0</vt:i4>
      </vt:variant>
      <vt:variant>
        <vt:i4>5</vt:i4>
      </vt:variant>
      <vt:variant>
        <vt:lpwstr/>
      </vt:variant>
      <vt:variant>
        <vt:lpwstr>_Toc432769394</vt:lpwstr>
      </vt:variant>
      <vt:variant>
        <vt:i4>1245235</vt:i4>
      </vt:variant>
      <vt:variant>
        <vt:i4>164</vt:i4>
      </vt:variant>
      <vt:variant>
        <vt:i4>0</vt:i4>
      </vt:variant>
      <vt:variant>
        <vt:i4>5</vt:i4>
      </vt:variant>
      <vt:variant>
        <vt:lpwstr/>
      </vt:variant>
      <vt:variant>
        <vt:lpwstr>_Toc432769393</vt:lpwstr>
      </vt:variant>
      <vt:variant>
        <vt:i4>1245235</vt:i4>
      </vt:variant>
      <vt:variant>
        <vt:i4>158</vt:i4>
      </vt:variant>
      <vt:variant>
        <vt:i4>0</vt:i4>
      </vt:variant>
      <vt:variant>
        <vt:i4>5</vt:i4>
      </vt:variant>
      <vt:variant>
        <vt:lpwstr/>
      </vt:variant>
      <vt:variant>
        <vt:lpwstr>_Toc432769392</vt:lpwstr>
      </vt:variant>
      <vt:variant>
        <vt:i4>1245235</vt:i4>
      </vt:variant>
      <vt:variant>
        <vt:i4>152</vt:i4>
      </vt:variant>
      <vt:variant>
        <vt:i4>0</vt:i4>
      </vt:variant>
      <vt:variant>
        <vt:i4>5</vt:i4>
      </vt:variant>
      <vt:variant>
        <vt:lpwstr/>
      </vt:variant>
      <vt:variant>
        <vt:lpwstr>_Toc432769391</vt:lpwstr>
      </vt:variant>
      <vt:variant>
        <vt:i4>1245235</vt:i4>
      </vt:variant>
      <vt:variant>
        <vt:i4>146</vt:i4>
      </vt:variant>
      <vt:variant>
        <vt:i4>0</vt:i4>
      </vt:variant>
      <vt:variant>
        <vt:i4>5</vt:i4>
      </vt:variant>
      <vt:variant>
        <vt:lpwstr/>
      </vt:variant>
      <vt:variant>
        <vt:lpwstr>_Toc432769390</vt:lpwstr>
      </vt:variant>
      <vt:variant>
        <vt:i4>1179699</vt:i4>
      </vt:variant>
      <vt:variant>
        <vt:i4>140</vt:i4>
      </vt:variant>
      <vt:variant>
        <vt:i4>0</vt:i4>
      </vt:variant>
      <vt:variant>
        <vt:i4>5</vt:i4>
      </vt:variant>
      <vt:variant>
        <vt:lpwstr/>
      </vt:variant>
      <vt:variant>
        <vt:lpwstr>_Toc432769389</vt:lpwstr>
      </vt:variant>
      <vt:variant>
        <vt:i4>1179699</vt:i4>
      </vt:variant>
      <vt:variant>
        <vt:i4>134</vt:i4>
      </vt:variant>
      <vt:variant>
        <vt:i4>0</vt:i4>
      </vt:variant>
      <vt:variant>
        <vt:i4>5</vt:i4>
      </vt:variant>
      <vt:variant>
        <vt:lpwstr/>
      </vt:variant>
      <vt:variant>
        <vt:lpwstr>_Toc432769388</vt:lpwstr>
      </vt:variant>
      <vt:variant>
        <vt:i4>1179699</vt:i4>
      </vt:variant>
      <vt:variant>
        <vt:i4>128</vt:i4>
      </vt:variant>
      <vt:variant>
        <vt:i4>0</vt:i4>
      </vt:variant>
      <vt:variant>
        <vt:i4>5</vt:i4>
      </vt:variant>
      <vt:variant>
        <vt:lpwstr/>
      </vt:variant>
      <vt:variant>
        <vt:lpwstr>_Toc432769387</vt:lpwstr>
      </vt:variant>
      <vt:variant>
        <vt:i4>1179699</vt:i4>
      </vt:variant>
      <vt:variant>
        <vt:i4>122</vt:i4>
      </vt:variant>
      <vt:variant>
        <vt:i4>0</vt:i4>
      </vt:variant>
      <vt:variant>
        <vt:i4>5</vt:i4>
      </vt:variant>
      <vt:variant>
        <vt:lpwstr/>
      </vt:variant>
      <vt:variant>
        <vt:lpwstr>_Toc432769386</vt:lpwstr>
      </vt:variant>
      <vt:variant>
        <vt:i4>1179699</vt:i4>
      </vt:variant>
      <vt:variant>
        <vt:i4>116</vt:i4>
      </vt:variant>
      <vt:variant>
        <vt:i4>0</vt:i4>
      </vt:variant>
      <vt:variant>
        <vt:i4>5</vt:i4>
      </vt:variant>
      <vt:variant>
        <vt:lpwstr/>
      </vt:variant>
      <vt:variant>
        <vt:lpwstr>_Toc432769385</vt:lpwstr>
      </vt:variant>
      <vt:variant>
        <vt:i4>1179699</vt:i4>
      </vt:variant>
      <vt:variant>
        <vt:i4>110</vt:i4>
      </vt:variant>
      <vt:variant>
        <vt:i4>0</vt:i4>
      </vt:variant>
      <vt:variant>
        <vt:i4>5</vt:i4>
      </vt:variant>
      <vt:variant>
        <vt:lpwstr/>
      </vt:variant>
      <vt:variant>
        <vt:lpwstr>_Toc432769384</vt:lpwstr>
      </vt:variant>
      <vt:variant>
        <vt:i4>1179699</vt:i4>
      </vt:variant>
      <vt:variant>
        <vt:i4>104</vt:i4>
      </vt:variant>
      <vt:variant>
        <vt:i4>0</vt:i4>
      </vt:variant>
      <vt:variant>
        <vt:i4>5</vt:i4>
      </vt:variant>
      <vt:variant>
        <vt:lpwstr/>
      </vt:variant>
      <vt:variant>
        <vt:lpwstr>_Toc432769383</vt:lpwstr>
      </vt:variant>
      <vt:variant>
        <vt:i4>1179699</vt:i4>
      </vt:variant>
      <vt:variant>
        <vt:i4>98</vt:i4>
      </vt:variant>
      <vt:variant>
        <vt:i4>0</vt:i4>
      </vt:variant>
      <vt:variant>
        <vt:i4>5</vt:i4>
      </vt:variant>
      <vt:variant>
        <vt:lpwstr/>
      </vt:variant>
      <vt:variant>
        <vt:lpwstr>_Toc432769382</vt:lpwstr>
      </vt:variant>
      <vt:variant>
        <vt:i4>1179699</vt:i4>
      </vt:variant>
      <vt:variant>
        <vt:i4>92</vt:i4>
      </vt:variant>
      <vt:variant>
        <vt:i4>0</vt:i4>
      </vt:variant>
      <vt:variant>
        <vt:i4>5</vt:i4>
      </vt:variant>
      <vt:variant>
        <vt:lpwstr/>
      </vt:variant>
      <vt:variant>
        <vt:lpwstr>_Toc432769381</vt:lpwstr>
      </vt:variant>
      <vt:variant>
        <vt:i4>1179699</vt:i4>
      </vt:variant>
      <vt:variant>
        <vt:i4>86</vt:i4>
      </vt:variant>
      <vt:variant>
        <vt:i4>0</vt:i4>
      </vt:variant>
      <vt:variant>
        <vt:i4>5</vt:i4>
      </vt:variant>
      <vt:variant>
        <vt:lpwstr/>
      </vt:variant>
      <vt:variant>
        <vt:lpwstr>_Toc432769380</vt:lpwstr>
      </vt:variant>
      <vt:variant>
        <vt:i4>1900595</vt:i4>
      </vt:variant>
      <vt:variant>
        <vt:i4>80</vt:i4>
      </vt:variant>
      <vt:variant>
        <vt:i4>0</vt:i4>
      </vt:variant>
      <vt:variant>
        <vt:i4>5</vt:i4>
      </vt:variant>
      <vt:variant>
        <vt:lpwstr/>
      </vt:variant>
      <vt:variant>
        <vt:lpwstr>_Toc432769379</vt:lpwstr>
      </vt:variant>
      <vt:variant>
        <vt:i4>1900595</vt:i4>
      </vt:variant>
      <vt:variant>
        <vt:i4>74</vt:i4>
      </vt:variant>
      <vt:variant>
        <vt:i4>0</vt:i4>
      </vt:variant>
      <vt:variant>
        <vt:i4>5</vt:i4>
      </vt:variant>
      <vt:variant>
        <vt:lpwstr/>
      </vt:variant>
      <vt:variant>
        <vt:lpwstr>_Toc432769378</vt:lpwstr>
      </vt:variant>
      <vt:variant>
        <vt:i4>1900595</vt:i4>
      </vt:variant>
      <vt:variant>
        <vt:i4>68</vt:i4>
      </vt:variant>
      <vt:variant>
        <vt:i4>0</vt:i4>
      </vt:variant>
      <vt:variant>
        <vt:i4>5</vt:i4>
      </vt:variant>
      <vt:variant>
        <vt:lpwstr/>
      </vt:variant>
      <vt:variant>
        <vt:lpwstr>_Toc432769377</vt:lpwstr>
      </vt:variant>
      <vt:variant>
        <vt:i4>1900595</vt:i4>
      </vt:variant>
      <vt:variant>
        <vt:i4>62</vt:i4>
      </vt:variant>
      <vt:variant>
        <vt:i4>0</vt:i4>
      </vt:variant>
      <vt:variant>
        <vt:i4>5</vt:i4>
      </vt:variant>
      <vt:variant>
        <vt:lpwstr/>
      </vt:variant>
      <vt:variant>
        <vt:lpwstr>_Toc432769376</vt:lpwstr>
      </vt:variant>
      <vt:variant>
        <vt:i4>1900595</vt:i4>
      </vt:variant>
      <vt:variant>
        <vt:i4>56</vt:i4>
      </vt:variant>
      <vt:variant>
        <vt:i4>0</vt:i4>
      </vt:variant>
      <vt:variant>
        <vt:i4>5</vt:i4>
      </vt:variant>
      <vt:variant>
        <vt:lpwstr/>
      </vt:variant>
      <vt:variant>
        <vt:lpwstr>_Toc432769375</vt:lpwstr>
      </vt:variant>
      <vt:variant>
        <vt:i4>1900595</vt:i4>
      </vt:variant>
      <vt:variant>
        <vt:i4>50</vt:i4>
      </vt:variant>
      <vt:variant>
        <vt:i4>0</vt:i4>
      </vt:variant>
      <vt:variant>
        <vt:i4>5</vt:i4>
      </vt:variant>
      <vt:variant>
        <vt:lpwstr/>
      </vt:variant>
      <vt:variant>
        <vt:lpwstr>_Toc432769374</vt:lpwstr>
      </vt:variant>
      <vt:variant>
        <vt:i4>1900595</vt:i4>
      </vt:variant>
      <vt:variant>
        <vt:i4>44</vt:i4>
      </vt:variant>
      <vt:variant>
        <vt:i4>0</vt:i4>
      </vt:variant>
      <vt:variant>
        <vt:i4>5</vt:i4>
      </vt:variant>
      <vt:variant>
        <vt:lpwstr/>
      </vt:variant>
      <vt:variant>
        <vt:lpwstr>_Toc432769373</vt:lpwstr>
      </vt:variant>
      <vt:variant>
        <vt:i4>1900595</vt:i4>
      </vt:variant>
      <vt:variant>
        <vt:i4>38</vt:i4>
      </vt:variant>
      <vt:variant>
        <vt:i4>0</vt:i4>
      </vt:variant>
      <vt:variant>
        <vt:i4>5</vt:i4>
      </vt:variant>
      <vt:variant>
        <vt:lpwstr/>
      </vt:variant>
      <vt:variant>
        <vt:lpwstr>_Toc432769372</vt:lpwstr>
      </vt:variant>
      <vt:variant>
        <vt:i4>1900595</vt:i4>
      </vt:variant>
      <vt:variant>
        <vt:i4>32</vt:i4>
      </vt:variant>
      <vt:variant>
        <vt:i4>0</vt:i4>
      </vt:variant>
      <vt:variant>
        <vt:i4>5</vt:i4>
      </vt:variant>
      <vt:variant>
        <vt:lpwstr/>
      </vt:variant>
      <vt:variant>
        <vt:lpwstr>_Toc432769371</vt:lpwstr>
      </vt:variant>
      <vt:variant>
        <vt:i4>1900595</vt:i4>
      </vt:variant>
      <vt:variant>
        <vt:i4>26</vt:i4>
      </vt:variant>
      <vt:variant>
        <vt:i4>0</vt:i4>
      </vt:variant>
      <vt:variant>
        <vt:i4>5</vt:i4>
      </vt:variant>
      <vt:variant>
        <vt:lpwstr/>
      </vt:variant>
      <vt:variant>
        <vt:lpwstr>_Toc432769370</vt:lpwstr>
      </vt:variant>
      <vt:variant>
        <vt:i4>1835059</vt:i4>
      </vt:variant>
      <vt:variant>
        <vt:i4>20</vt:i4>
      </vt:variant>
      <vt:variant>
        <vt:i4>0</vt:i4>
      </vt:variant>
      <vt:variant>
        <vt:i4>5</vt:i4>
      </vt:variant>
      <vt:variant>
        <vt:lpwstr/>
      </vt:variant>
      <vt:variant>
        <vt:lpwstr>_Toc432769369</vt:lpwstr>
      </vt:variant>
      <vt:variant>
        <vt:i4>1835059</vt:i4>
      </vt:variant>
      <vt:variant>
        <vt:i4>14</vt:i4>
      </vt:variant>
      <vt:variant>
        <vt:i4>0</vt:i4>
      </vt:variant>
      <vt:variant>
        <vt:i4>5</vt:i4>
      </vt:variant>
      <vt:variant>
        <vt:lpwstr/>
      </vt:variant>
      <vt:variant>
        <vt:lpwstr>_Toc432769368</vt:lpwstr>
      </vt:variant>
      <vt:variant>
        <vt:i4>1835059</vt:i4>
      </vt:variant>
      <vt:variant>
        <vt:i4>8</vt:i4>
      </vt:variant>
      <vt:variant>
        <vt:i4>0</vt:i4>
      </vt:variant>
      <vt:variant>
        <vt:i4>5</vt:i4>
      </vt:variant>
      <vt:variant>
        <vt:lpwstr/>
      </vt:variant>
      <vt:variant>
        <vt:lpwstr>_Toc432769367</vt:lpwstr>
      </vt:variant>
      <vt:variant>
        <vt:i4>1835059</vt:i4>
      </vt:variant>
      <vt:variant>
        <vt:i4>2</vt:i4>
      </vt:variant>
      <vt:variant>
        <vt:i4>0</vt:i4>
      </vt:variant>
      <vt:variant>
        <vt:i4>5</vt:i4>
      </vt:variant>
      <vt:variant>
        <vt:lpwstr/>
      </vt:variant>
      <vt:variant>
        <vt:lpwstr>_Toc432769366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final</dc:title>
  <dc:subject>H&amp;H</dc:subject>
  <dc:creator>cesi</dc:creator>
  <cp:keywords/>
  <dc:description/>
  <cp:lastModifiedBy>Nans Tempier</cp:lastModifiedBy>
  <cp:revision>40</cp:revision>
  <cp:lastPrinted>2009-10-06T12:59:00Z</cp:lastPrinted>
  <dcterms:created xsi:type="dcterms:W3CDTF">2015-11-01T12:00:00Z</dcterms:created>
  <dcterms:modified xsi:type="dcterms:W3CDTF">2016-02-03T13:07:00Z</dcterms:modified>
</cp:coreProperties>
</file>