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30" w:rsidRDefault="00376930" w:rsidP="0099618D">
      <w:pPr>
        <w:spacing w:line="240" w:lineRule="auto"/>
        <w:jc w:val="both"/>
      </w:pPr>
      <w:r>
        <w:t>Chapitre 2 : La constitution</w:t>
      </w:r>
    </w:p>
    <w:p w:rsidR="00376930" w:rsidRDefault="00376930" w:rsidP="0099618D">
      <w:pPr>
        <w:spacing w:line="240" w:lineRule="auto"/>
        <w:jc w:val="both"/>
      </w:pPr>
    </w:p>
    <w:p w:rsidR="00376930" w:rsidRDefault="00376930" w:rsidP="0099618D">
      <w:pPr>
        <w:spacing w:line="240" w:lineRule="auto"/>
        <w:jc w:val="both"/>
      </w:pPr>
      <w:r>
        <w:t>L’Etat peut être défini comme une personne morale qui détient le pouvoir politique (théorie de Hauriou, théorie de l’institution) or le propre des personnes morales c’est de ne pouvoir exister sans statut et le statut de l’Etat c’est sa constitution. Même dans les monarchies absolues, il y a une constitution en ce sens qu’il existe un certain nombre de règles que le Roi ne peut modifier de lui-même. C’est le cas des règles qui fixaient la dévolution de la couronne (en France). Sous l’ancien régime, dès le début du XVIe siècle, le pouvoir royal est enfermé dans un certain nombre de règles que sont les lois fondamentales du royaume dont le roi ne pouvait s’affranchir (</w:t>
      </w:r>
      <w:r w:rsidRPr="005942D3">
        <w:rPr>
          <w:color w:val="00B0F0"/>
        </w:rPr>
        <w:t>exemple</w:t>
      </w:r>
      <w:r>
        <w:t>, il ne désignait pas son successeur). Certains auteurs disaient que ces lois fondamentales constituent la première constitution française.</w:t>
      </w:r>
    </w:p>
    <w:p w:rsidR="00376930" w:rsidRDefault="00376930" w:rsidP="0099618D">
      <w:pPr>
        <w:spacing w:line="240" w:lineRule="auto"/>
        <w:jc w:val="both"/>
      </w:pPr>
    </w:p>
    <w:p w:rsidR="00376930" w:rsidRPr="00B26BCF" w:rsidRDefault="00376930" w:rsidP="0099618D">
      <w:pPr>
        <w:spacing w:line="240" w:lineRule="auto"/>
        <w:jc w:val="both"/>
        <w:rPr>
          <w:sz w:val="40"/>
          <w:szCs w:val="40"/>
        </w:rPr>
      </w:pPr>
      <w:r w:rsidRPr="00B26BCF">
        <w:rPr>
          <w:sz w:val="40"/>
          <w:szCs w:val="40"/>
        </w:rPr>
        <w:t>SECTION 1 : La notion de constitution</w:t>
      </w:r>
    </w:p>
    <w:p w:rsidR="00376930" w:rsidRDefault="00376930" w:rsidP="0099618D">
      <w:pPr>
        <w:spacing w:line="240" w:lineRule="auto"/>
        <w:jc w:val="both"/>
      </w:pPr>
    </w:p>
    <w:p w:rsidR="00376930" w:rsidRPr="00B26BCF" w:rsidRDefault="00376930" w:rsidP="0099618D">
      <w:pPr>
        <w:spacing w:line="240" w:lineRule="auto"/>
        <w:ind w:firstLine="708"/>
        <w:jc w:val="both"/>
        <w:rPr>
          <w:b/>
        </w:rPr>
      </w:pPr>
      <w:r w:rsidRPr="00B26BCF">
        <w:rPr>
          <w:b/>
        </w:rPr>
        <w:t>Paragraphe 1 : définition de la constitution</w:t>
      </w:r>
    </w:p>
    <w:p w:rsidR="00376930" w:rsidRDefault="00376930" w:rsidP="0099618D">
      <w:pPr>
        <w:spacing w:line="240" w:lineRule="auto"/>
        <w:jc w:val="both"/>
      </w:pPr>
    </w:p>
    <w:p w:rsidR="00376930" w:rsidRPr="00E141F5" w:rsidRDefault="00376930" w:rsidP="0099618D">
      <w:pPr>
        <w:pStyle w:val="Paragraphedeliste"/>
        <w:numPr>
          <w:ilvl w:val="0"/>
          <w:numId w:val="2"/>
        </w:numPr>
        <w:spacing w:line="240" w:lineRule="auto"/>
        <w:jc w:val="both"/>
        <w:rPr>
          <w:color w:val="FF0000"/>
        </w:rPr>
      </w:pPr>
      <w:r w:rsidRPr="00E141F5">
        <w:rPr>
          <w:color w:val="FF0000"/>
        </w:rPr>
        <w:t>Présentation</w:t>
      </w:r>
    </w:p>
    <w:p w:rsidR="00376930" w:rsidRDefault="00376930" w:rsidP="0099618D">
      <w:pPr>
        <w:spacing w:line="240" w:lineRule="auto"/>
        <w:jc w:val="both"/>
      </w:pPr>
      <w:r>
        <w:t>La constitution vient régir le rôle des pouvoirs publics au sein de l’Etat (qui fait quoi etc…) mais elle vient garantir également aux citoyens un certain nombre de droits. On trouve 2 grands types de règles dans une constitution :</w:t>
      </w:r>
    </w:p>
    <w:p w:rsidR="00376930" w:rsidRDefault="00376930" w:rsidP="0099618D">
      <w:pPr>
        <w:pStyle w:val="Paragraphedeliste"/>
        <w:numPr>
          <w:ilvl w:val="0"/>
          <w:numId w:val="3"/>
        </w:numPr>
        <w:spacing w:line="240" w:lineRule="auto"/>
        <w:jc w:val="both"/>
      </w:pPr>
      <w:r>
        <w:t>Les règles relatives au statut des gouvernants</w:t>
      </w:r>
    </w:p>
    <w:p w:rsidR="00376930" w:rsidRDefault="00376930" w:rsidP="0099618D">
      <w:pPr>
        <w:spacing w:line="240" w:lineRule="auto"/>
        <w:jc w:val="both"/>
      </w:pPr>
      <w:r>
        <w:t xml:space="preserve">La constitution contient des règles essentielles qui vont venir définir la forme de l’Etat, c’est-à-dire Etat unitaire ou fédéral ? Monarchie ou République ? Elle contient également des règles relatives aux rapports entre les gouvernants et les gouvernés par </w:t>
      </w:r>
      <w:r w:rsidRPr="004D1D8C">
        <w:rPr>
          <w:color w:val="00B0F0"/>
        </w:rPr>
        <w:t>exemple</w:t>
      </w:r>
      <w:r>
        <w:t xml:space="preserve"> quelle est la durée du mandat des pouvoirs publics, quelle est la compétence de ces pouvoirs publics, quels sont les citoyens qui détiennent le droit de vote … Mais aussi des règles qui régissent l’organisation des pouvoirs et le fonctionnement des institutions. Elle contient également les droits qui sont reconnus par l’Etat aux citoyens.</w:t>
      </w:r>
    </w:p>
    <w:p w:rsidR="00376930" w:rsidRDefault="00376930" w:rsidP="0099618D">
      <w:pPr>
        <w:pStyle w:val="Paragraphedeliste"/>
        <w:numPr>
          <w:ilvl w:val="0"/>
          <w:numId w:val="3"/>
        </w:numPr>
        <w:spacing w:line="240" w:lineRule="auto"/>
        <w:jc w:val="both"/>
      </w:pPr>
      <w:r>
        <w:t>Les déclarations des droits</w:t>
      </w:r>
    </w:p>
    <w:p w:rsidR="00376930" w:rsidRDefault="00376930" w:rsidP="0099618D">
      <w:pPr>
        <w:spacing w:line="240" w:lineRule="auto"/>
        <w:jc w:val="both"/>
      </w:pPr>
      <w:r>
        <w:t xml:space="preserve">La constitution est le reflet d’une certaine conception politique du rôle de l’Etat ; elle est le reflet d’une certaine philosophie politique. C’est ainsi que le </w:t>
      </w:r>
      <w:r w:rsidRPr="00BF1CA6">
        <w:rPr>
          <w:color w:val="00B050"/>
        </w:rPr>
        <w:t>constituant</w:t>
      </w:r>
      <w:r>
        <w:t xml:space="preserve"> (celui qui a le pouvoir de doter le pouvoir d’une constitution) fait souvent précéder sa constitution de déclaration des droits qui peuvent être présentés comme les fondements de la constitution sociale de l’Etat. Ces déclarations traduisent la pensée politique qui inspire la constitution auquel elle se rattache, et leur étude permet de percevoir clairement le passage de la conception purement libérale de l’Etat qui prévalait au XIXe siècle à la conception beaucoup plus sociale qui prédomine aujourd’hui ; c’est-à-dire que les déclarations des droits de la fin du XVIIIe siècle et du XIXe siècle reflètent la pense libérale puisqu’on voit bien qu’à l’époque l’Etat est considéré comme un adversaire potentiel des libertés individuelles et elles affirment donc l’autonomie de l’individu par rapport à l’Etat. C’est ainsi que dans la DDHC de 1789 on va consacrer, proclamer, la liberté d’aller et venir, la liberté de conscience et de religion, la liberté de la presse, le droit de propriété (considéré comme inviolable et sacré), l’inviolabilité du domicile, le principe du consentement à l’impôt (seul le représentant du contribuable peut consentir à l’impôt : il faut une loi pour pouvoir percevoir les impôts). </w:t>
      </w:r>
    </w:p>
    <w:p w:rsidR="00376930" w:rsidRDefault="00376930" w:rsidP="0099618D">
      <w:pPr>
        <w:spacing w:line="240" w:lineRule="auto"/>
        <w:jc w:val="both"/>
      </w:pPr>
      <w:r>
        <w:lastRenderedPageBreak/>
        <w:t xml:space="preserve">Au contraire, els déclarations des droits contemporaines insistent, quant à elles, sur les libertés collectives et sur la solidarité du corps social ; c’est-à-dire que dans le préambule de la constitution de 1946 on va trouver le droit de grève (reconnu en 1946), le droit syndical, le droit à la retraite des vieux travailleurs, la solidarité des français devant les calamités nationales… </w:t>
      </w:r>
    </w:p>
    <w:p w:rsidR="00376930" w:rsidRDefault="00376930" w:rsidP="0099618D">
      <w:pPr>
        <w:spacing w:line="240" w:lineRule="auto"/>
        <w:jc w:val="both"/>
      </w:pPr>
      <w:r>
        <w:t xml:space="preserve">Aujourd’hui, les droits reconnus aux citoyens français sont garantis dans le préambule de la constitution de 1958. Ce préambule c’est le plus court de notre histoire constitutionnelle (10 lignes) que certains appellent le préambule « croupion ». Ce préambule renvoie à trois textes : </w:t>
      </w:r>
      <w:r w:rsidRPr="00A9249F">
        <w:rPr>
          <w:highlight w:val="yellow"/>
        </w:rPr>
        <w:t>DDHC de 1789</w:t>
      </w:r>
      <w:r>
        <w:rPr>
          <w:highlight w:val="yellow"/>
        </w:rPr>
        <w:t xml:space="preserve"> (proclame les libertés individuelles des citoyens)</w:t>
      </w:r>
      <w:r w:rsidRPr="00A9249F">
        <w:rPr>
          <w:highlight w:val="yellow"/>
        </w:rPr>
        <w:t>, préambule de la constitution de 1946</w:t>
      </w:r>
      <w:r>
        <w:rPr>
          <w:highlight w:val="yellow"/>
        </w:rPr>
        <w:t xml:space="preserve"> (adopté par une assemblée très à gauche)</w:t>
      </w:r>
      <w:r w:rsidRPr="00A9249F">
        <w:rPr>
          <w:highlight w:val="yellow"/>
        </w:rPr>
        <w:t>, charte des droits de l’environnement de 2004</w:t>
      </w:r>
      <w:r>
        <w:t xml:space="preserve">. </w:t>
      </w:r>
    </w:p>
    <w:p w:rsidR="00376930" w:rsidRDefault="00376930" w:rsidP="0099618D">
      <w:pPr>
        <w:spacing w:line="240" w:lineRule="auto"/>
        <w:jc w:val="both"/>
      </w:pPr>
      <w:r>
        <w:t xml:space="preserve">La constitution du 4 octobre 1958 est précédée d’un préambule (légifrance.gouv.fr) et en dessous on a l’article premier. Titre 1 : la souveraineté, Titre 2 : le président, Titre 3 : le gouvernement, Titre 4 : le Parlement … Ce préambule est le plus court mais le plus riche. Comme le préambule est à l’entête de la constitution, est-ce qu’il a valeur constitutionnelle ? Ce qui voudrait dire que toutes les lois votées doivent respecter le constitution mais aussi le préambule. </w:t>
      </w:r>
    </w:p>
    <w:p w:rsidR="00376930" w:rsidRDefault="00376930" w:rsidP="0099618D">
      <w:pPr>
        <w:spacing w:line="240" w:lineRule="auto"/>
        <w:jc w:val="both"/>
      </w:pPr>
      <w:r>
        <w:t xml:space="preserve">La réponse va nous être apportée par le Conseil Constitutionnel dans une décision du 16 juillet 1971 ; la décision : liberté d’association. Simone de Beauvoir (épouse de Jean Paul Sartre) veut créer une association qui s’appelle « les amis de la cause du peuple ». Pour qu’une association puisse fonctionner, il faut qu’elle soit déclarée en préfecture. 2 régimes possibles en matière d’association : </w:t>
      </w:r>
    </w:p>
    <w:p w:rsidR="00376930" w:rsidRDefault="00376930" w:rsidP="0099618D">
      <w:pPr>
        <w:pStyle w:val="Paragraphedeliste"/>
        <w:numPr>
          <w:ilvl w:val="0"/>
          <w:numId w:val="1"/>
        </w:numPr>
        <w:spacing w:line="240" w:lineRule="auto"/>
        <w:jc w:val="both"/>
      </w:pPr>
      <w:r>
        <w:t xml:space="preserve">Le </w:t>
      </w:r>
      <w:r w:rsidRPr="00EE2433">
        <w:rPr>
          <w:color w:val="00B050"/>
        </w:rPr>
        <w:t>régime répressif</w:t>
      </w:r>
      <w:r>
        <w:t xml:space="preserve"> qui est de dire que lorsque quelqu’un vient déposer des statuts en préfecture le préfet est obligé d’enregistrer les statuts, mais s’il s’aperçoit que cette association a un but illicite, le préfet doit saisir la justice et elle procède alors à la dissolution de l’association.</w:t>
      </w:r>
    </w:p>
    <w:p w:rsidR="00376930" w:rsidRDefault="00376930" w:rsidP="0099618D">
      <w:pPr>
        <w:pStyle w:val="Paragraphedeliste"/>
        <w:numPr>
          <w:ilvl w:val="0"/>
          <w:numId w:val="1"/>
        </w:numPr>
        <w:spacing w:line="240" w:lineRule="auto"/>
        <w:jc w:val="both"/>
      </w:pPr>
      <w:r>
        <w:t xml:space="preserve">Le </w:t>
      </w:r>
      <w:r w:rsidRPr="00336BD6">
        <w:rPr>
          <w:color w:val="00B050"/>
        </w:rPr>
        <w:t>régime préventif</w:t>
      </w:r>
      <w:r>
        <w:t xml:space="preserve"> qui renverse le système car dans ce régime la préfecture peut refuser d’enregistrer les statuts et c’est à nous de saisir la justice pour obtenir l’annulation du refus du préfet. Donc la préfecture peut bloquer tout de suite les statuts. </w:t>
      </w:r>
    </w:p>
    <w:p w:rsidR="00376930" w:rsidRDefault="00376930" w:rsidP="0099618D">
      <w:pPr>
        <w:spacing w:line="240" w:lineRule="auto"/>
        <w:jc w:val="both"/>
      </w:pPr>
      <w:r>
        <w:t xml:space="preserve">Simone de Beauvoir : le préfet refuse d’enregistrer les statuts en violation de la loi de 1901 sur les associations (qui met en place le régime répressif) ; Simone de Beauvoir saisit la justice qui annule l’annulation du préfet. Elle recommence et pareil ; le préfet appelle son pote et le ministre de l’intérieur modifie la loi de 1901 et met en place le régime préventif. La loi est votée et le président du Sénat saisit le conseil constitutionnel. Donc le conseil constitutionnel va rendre une décision fondatrice (annule la nouvelle loi) et raisonne en premier temps : préambule a valeur constitutionnelle ; s’il a valeur constitutionnelle, la DDHC et préambule de 1946 l’ont aussi ; le préambule de 1946 renvoie aux principes fondamentaux portés par la République … Donc la loi de 1901 a valeur constitutionnelle donc la nouvelle loi n’est pas conforme et donc annulée. Le conseil constitutionnel devient donc un organe des protections publiques. </w:t>
      </w:r>
    </w:p>
    <w:p w:rsidR="00376930" w:rsidRPr="00857EE5" w:rsidRDefault="00376930" w:rsidP="0099618D">
      <w:pPr>
        <w:pStyle w:val="Paragraphedeliste"/>
        <w:numPr>
          <w:ilvl w:val="0"/>
          <w:numId w:val="2"/>
        </w:numPr>
        <w:spacing w:line="240" w:lineRule="auto"/>
        <w:jc w:val="both"/>
        <w:rPr>
          <w:color w:val="FF0000"/>
        </w:rPr>
      </w:pPr>
      <w:r w:rsidRPr="00857EE5">
        <w:rPr>
          <w:color w:val="FF0000"/>
        </w:rPr>
        <w:t xml:space="preserve">La définition matérielle de la constitution </w:t>
      </w:r>
    </w:p>
    <w:p w:rsidR="00376930" w:rsidRDefault="00376930" w:rsidP="0099618D">
      <w:pPr>
        <w:spacing w:line="240" w:lineRule="auto"/>
        <w:jc w:val="both"/>
      </w:pPr>
      <w:r>
        <w:t xml:space="preserve">La définition matérielle de la constitution prend en compte son contenu, c’est-à-dire les règles, qu’elles soient écrites ou non-écrites, qui régissent l’acquisition et l’exercice du pouvoir. Ces règles qui vont régir l’Etat concernent tant la définition de la nature de l’Etat que l’aménagement des rapports entre les différentes institutions. Dans la mesure où il existe toujours un minimum de règles, y compris non-écrites (la coutume), relatives à l’exercice du pouvoir, on peut dire que tout Etat possède une constitution. </w:t>
      </w:r>
    </w:p>
    <w:p w:rsidR="00376930" w:rsidRPr="003949EA" w:rsidRDefault="00376930" w:rsidP="0099618D">
      <w:pPr>
        <w:pStyle w:val="Paragraphedeliste"/>
        <w:numPr>
          <w:ilvl w:val="0"/>
          <w:numId w:val="2"/>
        </w:numPr>
        <w:spacing w:line="240" w:lineRule="auto"/>
        <w:jc w:val="both"/>
        <w:rPr>
          <w:color w:val="FF0000"/>
        </w:rPr>
      </w:pPr>
      <w:r w:rsidRPr="003949EA">
        <w:rPr>
          <w:color w:val="FF0000"/>
        </w:rPr>
        <w:t>La définition formelle de la constitution</w:t>
      </w:r>
    </w:p>
    <w:p w:rsidR="00376930" w:rsidRDefault="00376930" w:rsidP="0099618D">
      <w:pPr>
        <w:spacing w:line="240" w:lineRule="auto"/>
        <w:jc w:val="both"/>
      </w:pPr>
      <w:r>
        <w:t xml:space="preserve">La définition formelle de la constitution prend en compte la procédure qui a été suivie pour doter l’Etat d’une constitution et suivant cette définition, la constitution se présente comme l’ensemble des règles juridiques élaborées et révisées suivant une procédure supérieure ou plus solennelle que celle utilisée </w:t>
      </w:r>
      <w:r>
        <w:lastRenderedPageBreak/>
        <w:t xml:space="preserve">pour adopter une loi ordinaire. La constitution est formée par un ensemble de règles juridiques adoptées par un organe spécifique (par </w:t>
      </w:r>
      <w:r w:rsidRPr="005A7949">
        <w:rPr>
          <w:color w:val="00B0F0"/>
        </w:rPr>
        <w:t>exemple</w:t>
      </w:r>
      <w:r>
        <w:t xml:space="preserve"> une assemblée constituante) et suivant une procédure spécifique. Cette procédure marque la supériorité de la constitution sur la procédure législative ordinaire et de la supériorité de cette procédure découle la supériorité de la constitution sur les autres normes juridiques et donc sur la loi. </w:t>
      </w:r>
    </w:p>
    <w:p w:rsidR="00376930" w:rsidRDefault="00376930" w:rsidP="0099618D">
      <w:pPr>
        <w:spacing w:line="240" w:lineRule="auto"/>
        <w:jc w:val="both"/>
      </w:pPr>
      <w:r>
        <w:t xml:space="preserve">Pour que cette supériorité soit assurée et garantie, il faudra mettre en place un contrôle de constitutionnalité de la loi et une juridiction (conseil constitutionnel en France) chargée d’assurer le contrôle de constitutionnalité. Le rôle de cette juridiction sera de neutraliser les dispositions inconstitutionnelles contenues dans la loi afin de faire respecter la supériorité de la constitution sur la loi. </w:t>
      </w:r>
    </w:p>
    <w:p w:rsidR="00376930" w:rsidRDefault="00376930" w:rsidP="0099618D">
      <w:pPr>
        <w:spacing w:line="240" w:lineRule="auto"/>
        <w:jc w:val="both"/>
      </w:pPr>
    </w:p>
    <w:p w:rsidR="00376930" w:rsidRPr="008E3F5B" w:rsidRDefault="00376930" w:rsidP="0099618D">
      <w:pPr>
        <w:spacing w:line="240" w:lineRule="auto"/>
        <w:ind w:left="708" w:firstLine="708"/>
        <w:jc w:val="both"/>
        <w:rPr>
          <w:b/>
        </w:rPr>
      </w:pPr>
      <w:r w:rsidRPr="008E3F5B">
        <w:rPr>
          <w:b/>
        </w:rPr>
        <w:t>Paragraphe 2 : Les formes des constitutions</w:t>
      </w:r>
    </w:p>
    <w:p w:rsidR="00376930" w:rsidRDefault="00376930" w:rsidP="0099618D">
      <w:pPr>
        <w:spacing w:line="240" w:lineRule="auto"/>
        <w:jc w:val="both"/>
      </w:pPr>
      <w:r>
        <w:t xml:space="preserve">On distingue les constitutions écrites des constitutions dites « coutumières ». La constitution coutumière d’un pays est formée de l’ensemble des règles non-écrites relatives à l’organisation et au fonctionnement des institutions ayant acquis une valeur coutumière. Une </w:t>
      </w:r>
      <w:r w:rsidRPr="008F6AE1">
        <w:rPr>
          <w:color w:val="00B050"/>
        </w:rPr>
        <w:t>coutume</w:t>
      </w:r>
      <w:r>
        <w:t xml:space="preserve"> c’est la répétition dans la durée d’un usage constant qui est reconnu par tous comme ayant force obligatoire. Trois éléments pour la coutume : Usage constant, usage à valeur obligatoire et durée d’un usage constant. Les pays dotés de ce type de constitution sont rares, mais c’est le cas de la GB. </w:t>
      </w:r>
    </w:p>
    <w:p w:rsidR="00376930" w:rsidRDefault="00376930" w:rsidP="0099618D">
      <w:pPr>
        <w:spacing w:line="240" w:lineRule="auto"/>
        <w:jc w:val="both"/>
      </w:pPr>
      <w:r>
        <w:t xml:space="preserve">Conséquences du caractère coutumier : les règles constitutionnelles sont relativement souples et elles peuvent être adaptées plus facilement que les règles portées par les constitutions écrites. Donc ça présente un avantage en terme de longévité et en terme d’adaptabilité. Néanmoins il peut y avoir des inconvénients car cette constitution est moins claire et moins solennelle qu’une constitution écrite. </w:t>
      </w:r>
    </w:p>
    <w:p w:rsidR="00376930" w:rsidRDefault="00376930" w:rsidP="0099618D">
      <w:pPr>
        <w:spacing w:line="240" w:lineRule="auto"/>
        <w:jc w:val="both"/>
      </w:pPr>
      <w:r>
        <w:t xml:space="preserve">La distinction entre constitution écrite et constitution coutumière est nuancée : la constitution coutumière s’appuie souvent sur des textes écrits ainsi, la constitution britannique  est partiellement coutumière puisqu’on y incorpore différents textes fondamentaux qui viennent définir les droits des sujets britanniques. Par </w:t>
      </w:r>
      <w:r w:rsidRPr="00233228">
        <w:rPr>
          <w:color w:val="0070C0"/>
        </w:rPr>
        <w:t>exemple</w:t>
      </w:r>
      <w:r>
        <w:t xml:space="preserve"> la grande charte de 1215, la pétition des droits de 1628, ou le Bill of Rights de 1689 qui sont des textes fondamentaux incorporés à la constitution qui régissent les droits britanniques. La responsabilité politique du gouvernement britannique devant la chambre des communes n’est pas écrite. </w:t>
      </w:r>
    </w:p>
    <w:p w:rsidR="00376930" w:rsidRDefault="00376930" w:rsidP="0099618D">
      <w:pPr>
        <w:spacing w:line="240" w:lineRule="auto"/>
        <w:jc w:val="both"/>
      </w:pPr>
      <w:r>
        <w:t xml:space="preserve">De même, le rôle de la coutume dans les Etats a constitution écrite n’est pas négligeable. Les règles coutumières nées de la pratique du régime viennent en général combler les lacunes qui pourraient être liées à l’imprécision du texte constitutionnel ; il arrive même que la pratique vienne purement et simplement contredire le texte constitutionnel (sous la IVe République où les gouvernements vont prendre l’habitude de démissionner lorsqu’ils sont mis en minorité à la majorité relative alors que le texte constitutionnel exigeait une majorité absolue). </w:t>
      </w:r>
    </w:p>
    <w:p w:rsidR="00376930" w:rsidRDefault="00376930" w:rsidP="0099618D">
      <w:pPr>
        <w:spacing w:line="240" w:lineRule="auto"/>
        <w:jc w:val="both"/>
      </w:pPr>
    </w:p>
    <w:p w:rsidR="00376930" w:rsidRPr="006645CC" w:rsidRDefault="00376930" w:rsidP="0099618D">
      <w:pPr>
        <w:spacing w:line="240" w:lineRule="auto"/>
        <w:jc w:val="both"/>
        <w:rPr>
          <w:sz w:val="40"/>
          <w:szCs w:val="40"/>
        </w:rPr>
      </w:pPr>
      <w:r w:rsidRPr="006645CC">
        <w:rPr>
          <w:sz w:val="40"/>
          <w:szCs w:val="40"/>
        </w:rPr>
        <w:t>SECTION 2 : L’élaboration de la constitution</w:t>
      </w:r>
    </w:p>
    <w:p w:rsidR="00376930" w:rsidRDefault="00376930" w:rsidP="0099618D">
      <w:pPr>
        <w:spacing w:line="240" w:lineRule="auto"/>
        <w:jc w:val="both"/>
      </w:pPr>
    </w:p>
    <w:p w:rsidR="00376930" w:rsidRDefault="00376930" w:rsidP="0099618D">
      <w:pPr>
        <w:spacing w:line="240" w:lineRule="auto"/>
        <w:jc w:val="both"/>
      </w:pPr>
      <w:r>
        <w:t xml:space="preserve">Une constitution c’est comme un être vivant. L’existence d’une constitution est rythmée par l’exercice du pouvoir constituant et on distingue le </w:t>
      </w:r>
      <w:r w:rsidRPr="00667EAF">
        <w:rPr>
          <w:color w:val="00B050"/>
        </w:rPr>
        <w:t>pouvoir constituant originaire</w:t>
      </w:r>
      <w:r>
        <w:t xml:space="preserve"> (utilisé lors de l’élaboration de la constitution) du </w:t>
      </w:r>
      <w:r w:rsidRPr="00667EAF">
        <w:rPr>
          <w:color w:val="00B050"/>
        </w:rPr>
        <w:t>pouvoir constituant dérivé</w:t>
      </w:r>
      <w:r>
        <w:t xml:space="preserve"> (utilisé lors de la révision de celle-ci). </w:t>
      </w:r>
    </w:p>
    <w:p w:rsidR="00376930" w:rsidRDefault="00376930" w:rsidP="0099618D">
      <w:pPr>
        <w:spacing w:line="240" w:lineRule="auto"/>
        <w:jc w:val="both"/>
      </w:pPr>
    </w:p>
    <w:p w:rsidR="00376930" w:rsidRDefault="00376930" w:rsidP="0099618D">
      <w:pPr>
        <w:spacing w:line="240" w:lineRule="auto"/>
        <w:ind w:left="708" w:firstLine="708"/>
        <w:jc w:val="both"/>
        <w:rPr>
          <w:b/>
        </w:rPr>
      </w:pPr>
      <w:r w:rsidRPr="001C37C1">
        <w:rPr>
          <w:b/>
        </w:rPr>
        <w:t xml:space="preserve">Paragraphe 1 : Le pouvoir constituant dit originaire </w:t>
      </w:r>
    </w:p>
    <w:p w:rsidR="00376930" w:rsidRPr="001C37C1" w:rsidRDefault="00376930" w:rsidP="0099618D">
      <w:pPr>
        <w:spacing w:line="240" w:lineRule="auto"/>
        <w:ind w:left="708" w:firstLine="708"/>
        <w:jc w:val="both"/>
        <w:rPr>
          <w:b/>
        </w:rPr>
      </w:pPr>
    </w:p>
    <w:p w:rsidR="00376930" w:rsidRDefault="00376930" w:rsidP="0099618D">
      <w:pPr>
        <w:spacing w:line="240" w:lineRule="auto"/>
        <w:jc w:val="both"/>
      </w:pPr>
      <w:r>
        <w:t>L’établissement d’une nouvelle constitution répond à la nécessité d’organiser les pouvoirs publics au sein de l’Etat et de garantir aux citoyens un certain nombre de droits. Cette situation peut se produire dans 2 hypothèses :</w:t>
      </w:r>
    </w:p>
    <w:p w:rsidR="00376930" w:rsidRDefault="00376930" w:rsidP="0099618D">
      <w:pPr>
        <w:pStyle w:val="Paragraphedeliste"/>
        <w:numPr>
          <w:ilvl w:val="0"/>
          <w:numId w:val="1"/>
        </w:numPr>
        <w:spacing w:line="240" w:lineRule="auto"/>
        <w:jc w:val="both"/>
      </w:pPr>
      <w:r>
        <w:t xml:space="preserve">Lors de la création d’un nouvel Etat, c’est le cas des USA en 1787. </w:t>
      </w:r>
    </w:p>
    <w:p w:rsidR="00376930" w:rsidRDefault="00376930" w:rsidP="0099618D">
      <w:pPr>
        <w:pStyle w:val="Paragraphedeliste"/>
        <w:numPr>
          <w:ilvl w:val="0"/>
          <w:numId w:val="1"/>
        </w:numPr>
        <w:spacing w:line="240" w:lineRule="auto"/>
        <w:jc w:val="both"/>
      </w:pPr>
      <w:r>
        <w:t>C’est le cas également lors d’un changement de régime politique, en particulier dans le cadre d’une révolution (constitution de 1791).</w:t>
      </w:r>
    </w:p>
    <w:p w:rsidR="00376930" w:rsidRDefault="00376930" w:rsidP="0099618D">
      <w:pPr>
        <w:spacing w:line="240" w:lineRule="auto"/>
        <w:jc w:val="both"/>
      </w:pPr>
      <w:r>
        <w:t xml:space="preserve">Il n’existe aucun texte qui indique qui a la compétence pour élaborer une constitution et le pouvoir constituant originaire est un pouvoir de fait, c’est-à-dire inconditionné, qu’il n’a pas normalement de limites à respecter ; il est totalement libre d’inventer un nouvel ordre juridique mais néanmoins notre histoire constitutionnelle démontre que les constitutions sont souvent écrites en réaction contre les précédentes. C’est ainsi que la constitution du 4 octobre 1958 a été écrite de toute pièce en réaction contre les excès des parlementaires sous les IIIe et IVe Républiques. </w:t>
      </w:r>
    </w:p>
    <w:p w:rsidR="00376930" w:rsidRDefault="00376930" w:rsidP="0099618D">
      <w:pPr>
        <w:spacing w:line="240" w:lineRule="auto"/>
        <w:jc w:val="both"/>
      </w:pPr>
      <w:r>
        <w:t>Si normalement le pouvoir constituant est inconditionné, il y a parfois eu des restrictions au pouvoir de celui-ci ; c’est ainsi qu’en 1948 la loi fondamentale allemande a été élaborée par des parlementaires allemands mais a été placée sous la surveillance des alliés occidentaux qui voulaient absolument que la constitution mette en place un  régime démocratique. C’est ainsi que la constitution du 4 octobre 1958 a été élaborée par le gouvernement du général De Gaulle mais selon des principes qui avaient été posés dans la loi du 3 juin 1958 qui disait que la constitution devait garantir les rapports de la France avec les Etats qui lui sont associés et que la constitution devait garantir l’indépendance de l’autorité judiciaire.</w:t>
      </w:r>
    </w:p>
    <w:p w:rsidR="00376930" w:rsidRDefault="00376930" w:rsidP="0099618D">
      <w:pPr>
        <w:spacing w:line="240" w:lineRule="auto"/>
        <w:jc w:val="both"/>
      </w:pPr>
    </w:p>
    <w:p w:rsidR="00376930" w:rsidRPr="007515DE" w:rsidRDefault="00376930" w:rsidP="0099618D">
      <w:pPr>
        <w:spacing w:line="240" w:lineRule="auto"/>
        <w:ind w:firstLine="708"/>
        <w:jc w:val="both"/>
        <w:rPr>
          <w:b/>
        </w:rPr>
      </w:pPr>
      <w:r w:rsidRPr="007515DE">
        <w:rPr>
          <w:b/>
        </w:rPr>
        <w:t xml:space="preserve">Paragraphe 2 : Les modes d’exercice du pouvoir constituant </w:t>
      </w:r>
      <w:r>
        <w:rPr>
          <w:b/>
        </w:rPr>
        <w:t>originel</w:t>
      </w:r>
    </w:p>
    <w:p w:rsidR="00376930" w:rsidRDefault="00376930" w:rsidP="0099618D">
      <w:pPr>
        <w:spacing w:line="240" w:lineRule="auto"/>
        <w:jc w:val="both"/>
      </w:pPr>
      <w:r>
        <w:t>Soit les citoyens participent à l’adoption de la constitution (dans le cadre d’un mode démocratique), soit ils en sont purement et simplement exclus et on va se retrouver dans un mode autoritaire d’élaboration de la constitution.</w:t>
      </w:r>
    </w:p>
    <w:p w:rsidR="00376930" w:rsidRPr="00F21808" w:rsidRDefault="00376930" w:rsidP="0099618D">
      <w:pPr>
        <w:pStyle w:val="Paragraphedeliste"/>
        <w:numPr>
          <w:ilvl w:val="0"/>
          <w:numId w:val="4"/>
        </w:numPr>
        <w:spacing w:line="240" w:lineRule="auto"/>
        <w:jc w:val="both"/>
        <w:rPr>
          <w:color w:val="FF0000"/>
        </w:rPr>
      </w:pPr>
      <w:r w:rsidRPr="00F21808">
        <w:rPr>
          <w:color w:val="FF0000"/>
        </w:rPr>
        <w:t>Les modes autoritaires</w:t>
      </w:r>
    </w:p>
    <w:p w:rsidR="00376930" w:rsidRDefault="00376930" w:rsidP="0099618D">
      <w:pPr>
        <w:spacing w:line="240" w:lineRule="auto"/>
        <w:jc w:val="both"/>
      </w:pPr>
      <w:r>
        <w:t xml:space="preserve">Dans cette hypothèse ce sont les gouvernants qui vont imposer une constitution à la nation et dans notre histoire constitutionnelle on a eu 2 techniques : </w:t>
      </w:r>
    </w:p>
    <w:p w:rsidR="00376930" w:rsidRPr="000C5764" w:rsidRDefault="00376930" w:rsidP="0099618D">
      <w:pPr>
        <w:pStyle w:val="Paragraphedeliste"/>
        <w:numPr>
          <w:ilvl w:val="0"/>
          <w:numId w:val="5"/>
        </w:numPr>
        <w:spacing w:line="240" w:lineRule="auto"/>
        <w:jc w:val="both"/>
        <w:rPr>
          <w:color w:val="00B050"/>
        </w:rPr>
      </w:pPr>
      <w:r w:rsidRPr="000C5764">
        <w:rPr>
          <w:color w:val="00B050"/>
        </w:rPr>
        <w:t>La technique dite de l’octroi</w:t>
      </w:r>
    </w:p>
    <w:p w:rsidR="00376930" w:rsidRDefault="00376930" w:rsidP="0099618D">
      <w:pPr>
        <w:spacing w:line="240" w:lineRule="auto"/>
        <w:jc w:val="both"/>
      </w:pPr>
      <w:r>
        <w:t xml:space="preserve">Dans cette hypothèse, le détenteur du pouvoir constituant peut élaborer une charte sans contrainte, ni participation populaire ; il rédige lui-même le texte puis il va l’octroyer à ses sujets : il leur impose. C’est une procédure qui diverge des modes démocratiques. Ce procédé a été employé en France à l’occasion de la Restauration en 1814. Néanmoins dans cette charte, Louis XVIII ( deuxième frère de Louis XVI) va accepter de limiter ses pouvoirs au profit de nouvelles institutions ce qui met en place la monarchie limitée. </w:t>
      </w:r>
    </w:p>
    <w:p w:rsidR="00376930" w:rsidRDefault="00376930" w:rsidP="0099618D">
      <w:pPr>
        <w:spacing w:line="240" w:lineRule="auto"/>
        <w:jc w:val="both"/>
      </w:pPr>
    </w:p>
    <w:p w:rsidR="00376930" w:rsidRPr="00C574AF" w:rsidRDefault="00376930" w:rsidP="0099618D">
      <w:pPr>
        <w:pStyle w:val="Paragraphedeliste"/>
        <w:numPr>
          <w:ilvl w:val="0"/>
          <w:numId w:val="5"/>
        </w:numPr>
        <w:spacing w:line="240" w:lineRule="auto"/>
        <w:jc w:val="both"/>
        <w:rPr>
          <w:color w:val="00B050"/>
        </w:rPr>
      </w:pPr>
      <w:r w:rsidRPr="00C574AF">
        <w:rPr>
          <w:color w:val="00B050"/>
        </w:rPr>
        <w:t>La technique de la Charte négociée ou la technique dite du contrat</w:t>
      </w:r>
    </w:p>
    <w:p w:rsidR="00376930" w:rsidRDefault="00376930" w:rsidP="0099618D">
      <w:pPr>
        <w:spacing w:line="240" w:lineRule="auto"/>
        <w:jc w:val="both"/>
      </w:pPr>
      <w:r>
        <w:t xml:space="preserve">2 autorités dans ce système sont investies du pouvoir constituant : le Monarque et le Peuple. C’est un cas de figure plutôt rare qui peut arriver lors de l’avènement d‘un nouveau monarque. La charte résulte d’une négociation ou d’un compromis entre le roi et les représentants du peuple. Donc le texte repose sur un certain équilibre et la charte de 1830 est un exemple de charte négociée car elle est adoptée par les Chambres du Parlement et acceptée par Louis Philippe (qui gouverne à l’anglaise). Charles X le </w:t>
      </w:r>
      <w:r>
        <w:lastRenderedPageBreak/>
        <w:t xml:space="preserve">remplace ensuite et se fait sacrer à Reims : il a le pouvoir thaumaturge (guérir les écrouelles que sont les maladies de peau) car il a la Sainte Ampoule (déposée par une colombe lors du baptême de Clovis, elle se remplit toute seule). 1830 les parisiens font une révolution de 3 jours : les Trois Glorieuses. </w:t>
      </w:r>
    </w:p>
    <w:p w:rsidR="00376930" w:rsidRPr="003D579E" w:rsidRDefault="00376930" w:rsidP="0099618D">
      <w:pPr>
        <w:pStyle w:val="Paragraphedeliste"/>
        <w:numPr>
          <w:ilvl w:val="0"/>
          <w:numId w:val="4"/>
        </w:numPr>
        <w:spacing w:line="240" w:lineRule="auto"/>
        <w:jc w:val="both"/>
        <w:rPr>
          <w:color w:val="FF0000"/>
        </w:rPr>
      </w:pPr>
      <w:r w:rsidRPr="003D579E">
        <w:rPr>
          <w:color w:val="FF0000"/>
        </w:rPr>
        <w:t>Les modes démocratiques</w:t>
      </w:r>
    </w:p>
    <w:p w:rsidR="00376930" w:rsidRDefault="00376930" w:rsidP="0099618D">
      <w:pPr>
        <w:spacing w:line="240" w:lineRule="auto"/>
        <w:jc w:val="both"/>
      </w:pPr>
      <w:r>
        <w:t xml:space="preserve">Dans un système démocratique le peuple est souverain et dès lors le pouvoir constituant originaire lui appartient et il l’exerce de plusieurs manières : la voix de ses représentants réunis au sein d’une assemblée constituante ou alors, c’est plus rare, en étant directement consulté par referendum. </w:t>
      </w:r>
    </w:p>
    <w:p w:rsidR="00376930" w:rsidRPr="00E4421F" w:rsidRDefault="00376930" w:rsidP="0099618D">
      <w:pPr>
        <w:pStyle w:val="Paragraphedeliste"/>
        <w:numPr>
          <w:ilvl w:val="0"/>
          <w:numId w:val="6"/>
        </w:numPr>
        <w:spacing w:line="240" w:lineRule="auto"/>
        <w:jc w:val="both"/>
        <w:rPr>
          <w:color w:val="00B050"/>
        </w:rPr>
      </w:pPr>
      <w:r w:rsidRPr="00E4421F">
        <w:rPr>
          <w:color w:val="00B050"/>
        </w:rPr>
        <w:t>L’assemblée constituante</w:t>
      </w:r>
    </w:p>
    <w:p w:rsidR="00376930" w:rsidRDefault="00376930" w:rsidP="0099618D">
      <w:pPr>
        <w:spacing w:line="240" w:lineRule="auto"/>
        <w:jc w:val="both"/>
      </w:pPr>
      <w:r>
        <w:t>Une assemblée est élue par le peuple et elle aura pour mission d’élaborer une constitution. Le plus souvent c’est un gouvernement provisoire qui assume la transition entre 2 régimes et 2 constitutions et il va convoquer le peuple afin qu’il désigne une assemblée constituante. Elle peut revêtir différentes formes :</w:t>
      </w:r>
    </w:p>
    <w:p w:rsidR="00376930" w:rsidRDefault="00376930" w:rsidP="0099618D">
      <w:pPr>
        <w:pStyle w:val="Paragraphedeliste"/>
        <w:numPr>
          <w:ilvl w:val="0"/>
          <w:numId w:val="7"/>
        </w:numPr>
        <w:spacing w:line="240" w:lineRule="auto"/>
        <w:jc w:val="both"/>
      </w:pPr>
      <w:r>
        <w:t>Les formes de l’assemblée constituante</w:t>
      </w:r>
    </w:p>
    <w:p w:rsidR="00376930" w:rsidRDefault="00376930" w:rsidP="0099618D">
      <w:pPr>
        <w:spacing w:line="240" w:lineRule="auto"/>
        <w:jc w:val="both"/>
      </w:pPr>
      <w:r>
        <w:t>1</w:t>
      </w:r>
      <w:r w:rsidRPr="00A65483">
        <w:rPr>
          <w:vertAlign w:val="superscript"/>
        </w:rPr>
        <w:t>ère</w:t>
      </w:r>
      <w:r>
        <w:t xml:space="preserve"> hypothèse : Assemblée constituante « ad hoc » (créée spécialement), qui est convoquée pour rédiger une constitution, mais ce sont ses seuls pouvoirs (elle n’exerce pas le pouvoir législatif). On peut citer la fameuse convention de Philadelphie qui a été chargée d’élaborer la constitution fédérale américaine de 1787. </w:t>
      </w:r>
    </w:p>
    <w:p w:rsidR="00376930" w:rsidRDefault="00376930" w:rsidP="0099618D">
      <w:pPr>
        <w:spacing w:line="240" w:lineRule="auto"/>
        <w:jc w:val="both"/>
      </w:pPr>
      <w:r>
        <w:t>2</w:t>
      </w:r>
      <w:r w:rsidRPr="0013627E">
        <w:rPr>
          <w:vertAlign w:val="superscript"/>
        </w:rPr>
        <w:t>ème</w:t>
      </w:r>
      <w:r>
        <w:t xml:space="preserve"> hypothèse : assemblée à la fois constituante et législative : elle rédige la nouvelle constitution mais elle exerce en même temps le pouvoir législatif, elle vote les lois ordinaires et aussi le budget de l’Etat. C’est une solution qui a été employée en France malgré le risque de concentration de pouvoir, ça a été le cas de l’assemblée constituante de 1789, mais également de la convention en 1792 (suite à la chute de Louis XVI la convention rédige une nouvelle constitution en 1793 inspirée des écrits de Rousseau, la plus démocratique : referendum, mais jamais appliquée </w:t>
      </w:r>
      <w:r>
        <w:sym w:font="Wingdings" w:char="F0E0"/>
      </w:r>
      <w:r>
        <w:t xml:space="preserve"> Guerre), aussi des deux assemblées constituantes de 1945 (projet repoussé par referendum) et le 27 octobre 1946.</w:t>
      </w:r>
    </w:p>
    <w:p w:rsidR="00376930" w:rsidRDefault="00376930" w:rsidP="0099618D">
      <w:pPr>
        <w:pStyle w:val="Paragraphedeliste"/>
        <w:numPr>
          <w:ilvl w:val="0"/>
          <w:numId w:val="7"/>
        </w:numPr>
        <w:spacing w:line="240" w:lineRule="auto"/>
        <w:jc w:val="both"/>
      </w:pPr>
      <w:r>
        <w:t>Les pouvoirs de l’assemblée constituante à l’égard du texte adopté</w:t>
      </w:r>
    </w:p>
    <w:p w:rsidR="00376930" w:rsidRDefault="00376930" w:rsidP="0099618D">
      <w:pPr>
        <w:spacing w:line="240" w:lineRule="auto"/>
        <w:jc w:val="both"/>
      </w:pPr>
      <w:r>
        <w:t xml:space="preserve">L’assemblée constituante pourra être souveraine ou limitée. Elle peut être qualifiée de souveraine lorsqu’elle élabore le texte et surtout lorsqu’elle lui confère force obligatoire. Dans ce système, si le peuple a participé à l’élection des membres de l’assemblée, il n’intervient pas en fin de processus pour approuver le texte ou le rejeter. C’est le système adopté en 1791 et 1848.  </w:t>
      </w:r>
    </w:p>
    <w:p w:rsidR="00376930" w:rsidRDefault="00376930" w:rsidP="0099618D">
      <w:pPr>
        <w:spacing w:line="240" w:lineRule="auto"/>
        <w:jc w:val="both"/>
      </w:pPr>
      <w:r>
        <w:t xml:space="preserve">Par contre l’Assemblée est dite limitée lorsqu’elle s’est contentée de préparer le texte, qui sera ensuite soumis à l’approbation des électeurs par la voie du referendum. C’est le système utilisé en l’an 1 (1793), en l’an 3 (1795) et en 1946. </w:t>
      </w:r>
    </w:p>
    <w:p w:rsidR="00376930" w:rsidRPr="000A1B62" w:rsidRDefault="00376930" w:rsidP="0099618D">
      <w:pPr>
        <w:pStyle w:val="Paragraphedeliste"/>
        <w:numPr>
          <w:ilvl w:val="0"/>
          <w:numId w:val="6"/>
        </w:numPr>
        <w:spacing w:line="240" w:lineRule="auto"/>
        <w:jc w:val="both"/>
        <w:rPr>
          <w:color w:val="00B050"/>
        </w:rPr>
      </w:pPr>
      <w:r w:rsidRPr="000A1B62">
        <w:rPr>
          <w:color w:val="00B050"/>
        </w:rPr>
        <w:t>Le peuple constituant</w:t>
      </w:r>
    </w:p>
    <w:p w:rsidR="00376930" w:rsidRDefault="00376930" w:rsidP="0099618D">
      <w:pPr>
        <w:spacing w:line="240" w:lineRule="auto"/>
        <w:jc w:val="both"/>
      </w:pPr>
      <w:r>
        <w:t>Le peuple détient le pouvoir constituant, il est chargé d’approuver ou rejeter le texte par referendum. Texte qui peut être élaboré par une assemblée ou par le pouvoir exécutif. C’est un système inauguré en France suite au coup d’Etat du 18 brumaire an 8 : système utilisé par le 1</w:t>
      </w:r>
      <w:r w:rsidRPr="001B0D06">
        <w:rPr>
          <w:vertAlign w:val="superscript"/>
        </w:rPr>
        <w:t>er</w:t>
      </w:r>
      <w:r>
        <w:t xml:space="preserve"> consul et conservé par Napoléon en l’an 10 et en l’an 12 ; mais aussi par son neveu en 1852 et 1870 (juste avant que l’Empire s’effondre). C’est le même procédé qu’a été élaborée et adoptée la constitution de 1958 ; constitution préparée par le gouvernement de De Gaulle (surtout par Michel Debray, ministre de la justice, qui est pro-Algérie française donc viré par De Gaulle en 1962) et soumise au peuple par referendum.</w:t>
      </w:r>
    </w:p>
    <w:p w:rsidR="00376930" w:rsidRDefault="00376930" w:rsidP="0099618D">
      <w:pPr>
        <w:spacing w:line="240" w:lineRule="auto"/>
        <w:jc w:val="both"/>
      </w:pPr>
      <w:r>
        <w:t xml:space="preserve">On peut définir le referendum comme une votation par laquelle les citoyens se prononcent par oui ou non à propos d’un texte et lorsque l’objet du referendum se double d’une question de confiance qui est posée par le chef de l’exécutif, il devient alors un véritable instrument de pouvoir et de pression sur les électeurs, on parle alors de plébiscite. </w:t>
      </w:r>
    </w:p>
    <w:p w:rsidR="00376930" w:rsidRDefault="00376930" w:rsidP="0099618D">
      <w:pPr>
        <w:spacing w:line="240" w:lineRule="auto"/>
        <w:jc w:val="both"/>
      </w:pPr>
    </w:p>
    <w:p w:rsidR="00376930" w:rsidRDefault="00376930" w:rsidP="0099618D">
      <w:pPr>
        <w:spacing w:line="240" w:lineRule="auto"/>
        <w:jc w:val="both"/>
      </w:pPr>
      <w:r>
        <w:t>24/09/15</w:t>
      </w:r>
    </w:p>
    <w:p w:rsidR="00376930" w:rsidRDefault="00376930" w:rsidP="0099618D">
      <w:pPr>
        <w:spacing w:line="240" w:lineRule="auto"/>
        <w:jc w:val="both"/>
      </w:pPr>
    </w:p>
    <w:p w:rsidR="00376930" w:rsidRPr="007D70B9" w:rsidRDefault="00376930" w:rsidP="0099618D">
      <w:pPr>
        <w:spacing w:line="240" w:lineRule="auto"/>
        <w:ind w:firstLine="708"/>
        <w:jc w:val="both"/>
        <w:rPr>
          <w:sz w:val="40"/>
          <w:szCs w:val="40"/>
        </w:rPr>
      </w:pPr>
      <w:r w:rsidRPr="007D70B9">
        <w:rPr>
          <w:sz w:val="40"/>
          <w:szCs w:val="40"/>
        </w:rPr>
        <w:t>Section 3 : La révision des constitutions</w:t>
      </w:r>
    </w:p>
    <w:p w:rsidR="00376930" w:rsidRDefault="00376930" w:rsidP="0099618D">
      <w:pPr>
        <w:spacing w:line="240" w:lineRule="auto"/>
        <w:jc w:val="both"/>
      </w:pPr>
    </w:p>
    <w:p w:rsidR="00376930" w:rsidRDefault="00376930" w:rsidP="0099618D">
      <w:pPr>
        <w:spacing w:line="240" w:lineRule="auto"/>
        <w:jc w:val="both"/>
      </w:pPr>
      <w:r>
        <w:t xml:space="preserve">Royer Collard écrivait : que les constitutions ne sont pas des tentes dressées pour le sommeil  et le pouvoir de réviser une constitution s’appelle le « pouvoir constituant dérivé ». </w:t>
      </w:r>
    </w:p>
    <w:p w:rsidR="00376930" w:rsidRDefault="00376930" w:rsidP="0099618D">
      <w:pPr>
        <w:spacing w:line="240" w:lineRule="auto"/>
        <w:ind w:firstLine="708"/>
        <w:jc w:val="both"/>
        <w:rPr>
          <w:b/>
        </w:rPr>
      </w:pPr>
    </w:p>
    <w:p w:rsidR="00376930" w:rsidRPr="007D70B9" w:rsidRDefault="00376930" w:rsidP="0099618D">
      <w:pPr>
        <w:spacing w:line="240" w:lineRule="auto"/>
        <w:ind w:firstLine="708"/>
        <w:jc w:val="both"/>
        <w:rPr>
          <w:b/>
        </w:rPr>
      </w:pPr>
      <w:r w:rsidRPr="007D70B9">
        <w:rPr>
          <w:b/>
        </w:rPr>
        <w:t>Paragraphe 1</w:t>
      </w:r>
      <w:r w:rsidRPr="007D70B9">
        <w:rPr>
          <w:b/>
          <w:vertAlign w:val="superscript"/>
        </w:rPr>
        <w:t>er</w:t>
      </w:r>
      <w:r w:rsidRPr="007D70B9">
        <w:rPr>
          <w:b/>
        </w:rPr>
        <w:t> : Le pouvoir constituant dérivé</w:t>
      </w:r>
    </w:p>
    <w:p w:rsidR="00376930" w:rsidRDefault="00376930" w:rsidP="0099618D">
      <w:pPr>
        <w:spacing w:line="240" w:lineRule="auto"/>
        <w:jc w:val="both"/>
      </w:pPr>
    </w:p>
    <w:p w:rsidR="00376930" w:rsidRDefault="00376930" w:rsidP="0099618D">
      <w:pPr>
        <w:spacing w:line="240" w:lineRule="auto"/>
        <w:jc w:val="both"/>
      </w:pPr>
      <w:r>
        <w:t xml:space="preserve">Pour qu’une constitution dure dans le temps, il est nécessaire qu’elle puisse s’adapter et donc il est impératif qu’elle contienne les procédures qui vont permettre de la réviser. La constitution de Philadelphie. Elle a fait l’objet de 27 révisions qu’on appelle des amendements : les 10 premiers (179 constituent la déclaration des droits des citoyens, tandis que le dernier amendement adopté, en 1971, garanti le droit de vote aux citoyens de 18 ans. Lorsqu’il y a une révision constitutionnelle, on fait appel au pouvoir constituant, et comme son intervention est encadrée par la constitution, on parle de pouvoir constituant dérivé. </w:t>
      </w:r>
    </w:p>
    <w:p w:rsidR="00376930" w:rsidRDefault="00376930" w:rsidP="0099618D">
      <w:pPr>
        <w:spacing w:line="240" w:lineRule="auto"/>
        <w:jc w:val="both"/>
      </w:pPr>
    </w:p>
    <w:p w:rsidR="00376930" w:rsidRPr="00C048AE" w:rsidRDefault="00376930" w:rsidP="0099618D">
      <w:pPr>
        <w:spacing w:line="240" w:lineRule="auto"/>
        <w:jc w:val="both"/>
        <w:rPr>
          <w:b/>
        </w:rPr>
      </w:pPr>
      <w:r w:rsidRPr="00C048AE">
        <w:rPr>
          <w:b/>
        </w:rPr>
        <w:tab/>
        <w:t xml:space="preserve">Paragraphe 2 : Les modes d’exercice du pouvoir constituant dérivé </w:t>
      </w:r>
    </w:p>
    <w:p w:rsidR="00376930" w:rsidRDefault="00376930" w:rsidP="0099618D">
      <w:pPr>
        <w:spacing w:line="240" w:lineRule="auto"/>
        <w:jc w:val="both"/>
      </w:pPr>
    </w:p>
    <w:p w:rsidR="00376930" w:rsidRPr="00B3702C" w:rsidRDefault="00376930" w:rsidP="0099618D">
      <w:pPr>
        <w:pStyle w:val="Paragraphedeliste"/>
        <w:numPr>
          <w:ilvl w:val="0"/>
          <w:numId w:val="8"/>
        </w:numPr>
        <w:spacing w:line="240" w:lineRule="auto"/>
        <w:jc w:val="both"/>
        <w:rPr>
          <w:color w:val="FF0000"/>
        </w:rPr>
      </w:pPr>
      <w:r w:rsidRPr="00B3702C">
        <w:rPr>
          <w:color w:val="FF0000"/>
        </w:rPr>
        <w:t>La distinction constitution souple/rigide</w:t>
      </w:r>
    </w:p>
    <w:p w:rsidR="00376930" w:rsidRDefault="00376930" w:rsidP="0099618D">
      <w:pPr>
        <w:spacing w:line="240" w:lineRule="auto"/>
        <w:jc w:val="both"/>
      </w:pPr>
      <w:r>
        <w:t xml:space="preserve">Une constitution est dite rigide lorsque sa révision s’opère en suivant une procédure supérieure ou plus solennelle que celle que l’on utilise pour l’adoption des lois. Dès lors, la révision nécessite l’intervention d’un organe particulier et d’une procédure spécifique. </w:t>
      </w:r>
    </w:p>
    <w:p w:rsidR="00376930" w:rsidRDefault="00376930" w:rsidP="0099618D">
      <w:pPr>
        <w:spacing w:line="240" w:lineRule="auto"/>
        <w:jc w:val="both"/>
      </w:pPr>
      <w:r>
        <w:t>Une loi qui vient modifier la constitution prend le nom de « </w:t>
      </w:r>
      <w:r w:rsidRPr="003C00B9">
        <w:rPr>
          <w:color w:val="00B050"/>
        </w:rPr>
        <w:t>loi constitutionnelle</w:t>
      </w:r>
      <w:r>
        <w:t xml:space="preserve"> ». L’institution d’une constitution rigide procède de la volonté du constituant originaire d’ancrer son œuvre dans la durée puisque comme il s’agit de réviser le pacte fondamental auquel les citoyens ont adhéré, il est logique que le constituant ait prévu une procédure solennelle. </w:t>
      </w:r>
    </w:p>
    <w:p w:rsidR="00376930" w:rsidRDefault="00376930" w:rsidP="0099618D">
      <w:pPr>
        <w:spacing w:line="240" w:lineRule="auto"/>
        <w:jc w:val="both"/>
      </w:pPr>
      <w:r>
        <w:t>2 écueils :</w:t>
      </w:r>
    </w:p>
    <w:p w:rsidR="00376930" w:rsidRDefault="00376930" w:rsidP="0099618D">
      <w:pPr>
        <w:pStyle w:val="Paragraphedeliste"/>
        <w:numPr>
          <w:ilvl w:val="0"/>
          <w:numId w:val="1"/>
        </w:numPr>
        <w:spacing w:line="240" w:lineRule="auto"/>
        <w:jc w:val="both"/>
      </w:pPr>
      <w:r>
        <w:t xml:space="preserve"> Dans un tel système la constitution doit être suffisamment rigide pour empêcher les révisions qui seraient hâtives ou bâclées. </w:t>
      </w:r>
    </w:p>
    <w:p w:rsidR="00376930" w:rsidRDefault="00376930" w:rsidP="0099618D">
      <w:pPr>
        <w:pStyle w:val="Paragraphedeliste"/>
        <w:numPr>
          <w:ilvl w:val="0"/>
          <w:numId w:val="1"/>
        </w:numPr>
        <w:spacing w:line="240" w:lineRule="auto"/>
        <w:jc w:val="both"/>
      </w:pPr>
      <w:r>
        <w:t xml:space="preserve">La constitution ne doit pas être trop rigide, ce qui empêcherait toute révision, ce qui empêcherait le texte d’évoluer et qui pourrait même conduire à la remise en cause du système. (exemple, la constitution de 1848 dit que le Président de la République est élu pour 4 ans au suffrage universel direct et qu’il n’est pas renouvelable immédiatement. La procédure de révision de cette constitution est relativement lourde ce qui explique que Louis Napoléon Bonaparte ne veut pas quitter son poste). </w:t>
      </w:r>
    </w:p>
    <w:p w:rsidR="00376930" w:rsidRPr="00857EE5" w:rsidRDefault="00376930" w:rsidP="0099618D">
      <w:pPr>
        <w:spacing w:line="240" w:lineRule="auto"/>
        <w:jc w:val="both"/>
      </w:pPr>
      <w:r>
        <w:t xml:space="preserve">A l’inverse, une constitution est dite souple lorsque sa révision s’opère selon une procédure identique à celle que l’on utilise pour adopter les lois. Dans ce système la constitution n’a pas de valeur juridique </w:t>
      </w:r>
      <w:r>
        <w:lastRenderedPageBreak/>
        <w:t>supérieure à celle de la loi puisqu’une simple loi suffit à la modifier. Elles sont relativement rares : chartes de 1814 et 1830, le cas d’une constitution coutumière (la constitution britannique).</w:t>
      </w:r>
    </w:p>
    <w:p w:rsidR="00376930" w:rsidRDefault="00376930">
      <w:bookmarkStart w:id="0" w:name="_GoBack"/>
      <w:bookmarkEnd w:id="0"/>
    </w:p>
    <w:sectPr w:rsidR="00376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494"/>
    <w:multiLevelType w:val="hybridMultilevel"/>
    <w:tmpl w:val="E9AE7F0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F2718C"/>
    <w:multiLevelType w:val="hybridMultilevel"/>
    <w:tmpl w:val="99282FC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C21E06"/>
    <w:multiLevelType w:val="hybridMultilevel"/>
    <w:tmpl w:val="1C22B12C"/>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5A2EB5"/>
    <w:multiLevelType w:val="hybridMultilevel"/>
    <w:tmpl w:val="036A60E4"/>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DD12EE"/>
    <w:multiLevelType w:val="hybridMultilevel"/>
    <w:tmpl w:val="E9A29A3C"/>
    <w:lvl w:ilvl="0" w:tplc="FFFFFFFF">
      <w:start w:val="1"/>
      <w:numFmt w:val="bullet"/>
      <w:lvlText w:val="-"/>
      <w:lvlJc w:val="left"/>
      <w:pPr>
        <w:ind w:left="1071" w:hanging="360"/>
      </w:pPr>
      <w:rPr>
        <w:rFonts w:ascii="Calibri" w:eastAsiaTheme="minorEastAsia" w:hAnsi="Calibri" w:cstheme="minorBidi"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5" w15:restartNumberingAfterBreak="0">
    <w:nsid w:val="3D535840"/>
    <w:multiLevelType w:val="hybridMultilevel"/>
    <w:tmpl w:val="C784C902"/>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E76E69"/>
    <w:multiLevelType w:val="hybridMultilevel"/>
    <w:tmpl w:val="FCF262E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DE75ACE"/>
    <w:multiLevelType w:val="hybridMultilevel"/>
    <w:tmpl w:val="B79A2704"/>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30"/>
    <w:rsid w:val="00376930"/>
    <w:rsid w:val="007C1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79D935F-E335-4742-90CC-08D0C379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3204</Words>
  <Characters>17623</Characters>
  <Application>Microsoft Office Word</Application>
  <DocSecurity>0</DocSecurity>
  <Lines>146</Lines>
  <Paragraphs>41</Paragraphs>
  <ScaleCrop>false</ScaleCrop>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2</cp:revision>
  <dcterms:created xsi:type="dcterms:W3CDTF">2015-09-27T12:54:00Z</dcterms:created>
  <dcterms:modified xsi:type="dcterms:W3CDTF">2015-09-27T12:54:00Z</dcterms:modified>
</cp:coreProperties>
</file>