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6B9" w:rsidRDefault="007316B9" w:rsidP="007316B9">
      <w:pPr>
        <w:jc w:val="center"/>
        <w:rPr>
          <w:b/>
          <w:color w:val="C00000"/>
          <w:sz w:val="28"/>
          <w:u w:val="single"/>
        </w:rPr>
      </w:pPr>
      <w:r w:rsidRPr="007316B9">
        <w:rPr>
          <w:b/>
          <w:color w:val="C00000"/>
          <w:sz w:val="28"/>
          <w:u w:val="single"/>
        </w:rPr>
        <w:t>Symbolisation des types d’assemblages de qualification :</w:t>
      </w:r>
    </w:p>
    <w:p w:rsidR="008429B2" w:rsidRPr="007316B9" w:rsidRDefault="008429B2" w:rsidP="007316B9">
      <w:pPr>
        <w:jc w:val="center"/>
        <w:rPr>
          <w:b/>
          <w:color w:val="C00000"/>
          <w:sz w:val="28"/>
          <w:u w:val="single"/>
        </w:rPr>
      </w:pPr>
    </w:p>
    <w:p w:rsidR="007316B9" w:rsidRPr="008429B2" w:rsidRDefault="008429B2" w:rsidP="008429B2">
      <w:pPr>
        <w:jc w:val="center"/>
        <w:rPr>
          <w:b/>
          <w:i/>
          <w:sz w:val="18"/>
        </w:rPr>
      </w:pPr>
      <w:r w:rsidRPr="008429B2">
        <w:rPr>
          <w:b/>
          <w:i/>
          <w:sz w:val="18"/>
        </w:rPr>
        <w:t>Voici une aide pour permettre aux soudeurs et soudeuses d’interpréter leurs qualifications en français et en anglais.</w:t>
      </w:r>
    </w:p>
    <w:p w:rsidR="00D3308B" w:rsidRDefault="00D3308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9"/>
        <w:gridCol w:w="7133"/>
      </w:tblGrid>
      <w:tr w:rsidR="007316B9" w:rsidTr="009C5C1B">
        <w:trPr>
          <w:trHeight w:val="3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7316B9" w:rsidRPr="009C5C1B" w:rsidRDefault="007316B9" w:rsidP="009C5C1B">
            <w:pPr>
              <w:jc w:val="center"/>
              <w:rPr>
                <w:b/>
              </w:rPr>
            </w:pPr>
            <w:r w:rsidRPr="009C5C1B">
              <w:rPr>
                <w:b/>
              </w:rPr>
              <w:t>Variable - Lien</w:t>
            </w:r>
          </w:p>
        </w:tc>
        <w:tc>
          <w:tcPr>
            <w:tcW w:w="7261" w:type="dxa"/>
            <w:shd w:val="clear" w:color="auto" w:fill="FFF2CC" w:themeFill="accent4" w:themeFillTint="33"/>
            <w:vAlign w:val="center"/>
          </w:tcPr>
          <w:p w:rsidR="007316B9" w:rsidRPr="009C5C1B" w:rsidRDefault="007316B9" w:rsidP="009C5C1B">
            <w:pPr>
              <w:rPr>
                <w:b/>
              </w:rPr>
            </w:pPr>
            <w:r w:rsidRPr="009C5C1B">
              <w:rPr>
                <w:b/>
              </w:rPr>
              <w:t xml:space="preserve">  Définition du type d’assemblage de soudage</w:t>
            </w:r>
          </w:p>
        </w:tc>
      </w:tr>
      <w:tr w:rsidR="007316B9" w:rsidTr="009C5C1B">
        <w:trPr>
          <w:trHeight w:val="340"/>
        </w:trPr>
        <w:tc>
          <w:tcPr>
            <w:tcW w:w="1951" w:type="dxa"/>
            <w:vAlign w:val="center"/>
          </w:tcPr>
          <w:p w:rsidR="007316B9" w:rsidRPr="009C5C1B" w:rsidRDefault="007316B9" w:rsidP="009C5C1B">
            <w:pPr>
              <w:jc w:val="center"/>
              <w:rPr>
                <w:b/>
                <w:color w:val="C45911" w:themeColor="accent2" w:themeShade="BF"/>
              </w:rPr>
            </w:pPr>
            <w:r w:rsidRPr="009C5C1B">
              <w:rPr>
                <w:b/>
                <w:color w:val="C45911" w:themeColor="accent2" w:themeShade="BF"/>
              </w:rPr>
              <w:t>P</w:t>
            </w:r>
          </w:p>
        </w:tc>
        <w:tc>
          <w:tcPr>
            <w:tcW w:w="7261" w:type="dxa"/>
            <w:vAlign w:val="center"/>
          </w:tcPr>
          <w:p w:rsidR="007316B9" w:rsidRDefault="009C5C1B" w:rsidP="009C5C1B">
            <w:r>
              <w:t xml:space="preserve">  Essai sur une tôle -</w:t>
            </w:r>
            <w:r w:rsidRPr="009C5C1B">
              <w:rPr>
                <w:color w:val="ED7D31" w:themeColor="accent2"/>
              </w:rPr>
              <w:t xml:space="preserve"> </w:t>
            </w:r>
            <w:r w:rsidRPr="009C5C1B">
              <w:rPr>
                <w:i/>
                <w:color w:val="ED7D31" w:themeColor="accent2"/>
              </w:rPr>
              <w:t>Plate</w:t>
            </w:r>
          </w:p>
        </w:tc>
      </w:tr>
      <w:tr w:rsidR="007316B9" w:rsidTr="009C5C1B">
        <w:trPr>
          <w:trHeight w:val="340"/>
        </w:trPr>
        <w:tc>
          <w:tcPr>
            <w:tcW w:w="1951" w:type="dxa"/>
            <w:vAlign w:val="center"/>
          </w:tcPr>
          <w:p w:rsidR="007316B9" w:rsidRPr="009C5C1B" w:rsidRDefault="007316B9" w:rsidP="009C5C1B">
            <w:pPr>
              <w:jc w:val="center"/>
              <w:rPr>
                <w:b/>
                <w:color w:val="C45911" w:themeColor="accent2" w:themeShade="BF"/>
              </w:rPr>
            </w:pPr>
            <w:r w:rsidRPr="009C5C1B">
              <w:rPr>
                <w:b/>
                <w:color w:val="C45911" w:themeColor="accent2" w:themeShade="BF"/>
              </w:rPr>
              <w:t>T</w:t>
            </w:r>
          </w:p>
        </w:tc>
        <w:tc>
          <w:tcPr>
            <w:tcW w:w="7261" w:type="dxa"/>
            <w:vAlign w:val="center"/>
          </w:tcPr>
          <w:p w:rsidR="007316B9" w:rsidRDefault="009C5C1B" w:rsidP="009C5C1B">
            <w:r>
              <w:t xml:space="preserve">  Essai sur un tube - </w:t>
            </w:r>
            <w:r w:rsidRPr="009C5C1B">
              <w:rPr>
                <w:i/>
                <w:color w:val="ED7D31" w:themeColor="accent2"/>
              </w:rPr>
              <w:t>Pipe</w:t>
            </w:r>
          </w:p>
        </w:tc>
      </w:tr>
      <w:tr w:rsidR="007316B9" w:rsidTr="009C5C1B">
        <w:trPr>
          <w:trHeight w:val="340"/>
        </w:trPr>
        <w:tc>
          <w:tcPr>
            <w:tcW w:w="1951" w:type="dxa"/>
            <w:vAlign w:val="center"/>
          </w:tcPr>
          <w:p w:rsidR="007316B9" w:rsidRPr="009C5C1B" w:rsidRDefault="007316B9" w:rsidP="009C5C1B">
            <w:pPr>
              <w:jc w:val="center"/>
              <w:rPr>
                <w:b/>
                <w:color w:val="C45911" w:themeColor="accent2" w:themeShade="BF"/>
              </w:rPr>
            </w:pPr>
            <w:r w:rsidRPr="009C5C1B">
              <w:rPr>
                <w:b/>
                <w:color w:val="C45911" w:themeColor="accent2" w:themeShade="BF"/>
              </w:rPr>
              <w:t>BW</w:t>
            </w:r>
          </w:p>
        </w:tc>
        <w:tc>
          <w:tcPr>
            <w:tcW w:w="7261" w:type="dxa"/>
            <w:vAlign w:val="center"/>
          </w:tcPr>
          <w:p w:rsidR="007316B9" w:rsidRDefault="009C5C1B" w:rsidP="009C5C1B">
            <w:r>
              <w:t xml:space="preserve">  Essai sur un assemblage bout à bout - </w:t>
            </w:r>
            <w:r w:rsidRPr="009C5C1B">
              <w:rPr>
                <w:i/>
                <w:color w:val="ED7D31" w:themeColor="accent2"/>
              </w:rPr>
              <w:t>Butt Weld</w:t>
            </w:r>
          </w:p>
        </w:tc>
      </w:tr>
      <w:tr w:rsidR="007316B9" w:rsidTr="009C5C1B">
        <w:trPr>
          <w:trHeight w:val="340"/>
        </w:trPr>
        <w:tc>
          <w:tcPr>
            <w:tcW w:w="1951" w:type="dxa"/>
            <w:vAlign w:val="center"/>
          </w:tcPr>
          <w:p w:rsidR="007316B9" w:rsidRPr="009C5C1B" w:rsidRDefault="007316B9" w:rsidP="009C5C1B">
            <w:pPr>
              <w:jc w:val="center"/>
              <w:rPr>
                <w:b/>
                <w:color w:val="C45911" w:themeColor="accent2" w:themeShade="BF"/>
              </w:rPr>
            </w:pPr>
            <w:r w:rsidRPr="009C5C1B">
              <w:rPr>
                <w:b/>
                <w:color w:val="C45911" w:themeColor="accent2" w:themeShade="BF"/>
              </w:rPr>
              <w:t>FW</w:t>
            </w:r>
          </w:p>
        </w:tc>
        <w:tc>
          <w:tcPr>
            <w:tcW w:w="7261" w:type="dxa"/>
            <w:vAlign w:val="center"/>
          </w:tcPr>
          <w:p w:rsidR="007316B9" w:rsidRDefault="009C5C1B" w:rsidP="009C5C1B">
            <w:r>
              <w:t xml:space="preserve">  Essai sur un assemblage en angle - </w:t>
            </w:r>
            <w:r w:rsidRPr="009C5C1B">
              <w:rPr>
                <w:i/>
                <w:color w:val="ED7D31" w:themeColor="accent2"/>
              </w:rPr>
              <w:t>Fillet Weld</w:t>
            </w:r>
          </w:p>
        </w:tc>
      </w:tr>
      <w:tr w:rsidR="007316B9" w:rsidTr="009C5C1B">
        <w:trPr>
          <w:trHeight w:val="340"/>
        </w:trPr>
        <w:tc>
          <w:tcPr>
            <w:tcW w:w="1951" w:type="dxa"/>
            <w:vAlign w:val="center"/>
          </w:tcPr>
          <w:p w:rsidR="007316B9" w:rsidRPr="009C5C1B" w:rsidRDefault="007316B9" w:rsidP="009C5C1B">
            <w:pPr>
              <w:jc w:val="center"/>
              <w:rPr>
                <w:b/>
                <w:color w:val="C45911" w:themeColor="accent2" w:themeShade="BF"/>
              </w:rPr>
            </w:pPr>
            <w:r w:rsidRPr="009C5C1B">
              <w:rPr>
                <w:b/>
                <w:color w:val="C45911" w:themeColor="accent2" w:themeShade="BF"/>
              </w:rPr>
              <w:t>P - BW</w:t>
            </w:r>
          </w:p>
        </w:tc>
        <w:tc>
          <w:tcPr>
            <w:tcW w:w="7261" w:type="dxa"/>
            <w:vAlign w:val="center"/>
          </w:tcPr>
          <w:p w:rsidR="007316B9" w:rsidRDefault="009C5C1B" w:rsidP="009C5C1B">
            <w:r>
              <w:t xml:space="preserve">  Essai sur une tôle -</w:t>
            </w:r>
            <w:r w:rsidRPr="009C5C1B">
              <w:rPr>
                <w:i/>
                <w:color w:val="ED7D31" w:themeColor="accent2"/>
              </w:rPr>
              <w:t xml:space="preserve"> Plate</w:t>
            </w:r>
            <w:r>
              <w:t xml:space="preserve"> </w:t>
            </w:r>
            <w:r>
              <w:t xml:space="preserve">sur un assemblage bout à bout - </w:t>
            </w:r>
            <w:r w:rsidRPr="009C5C1B">
              <w:rPr>
                <w:i/>
                <w:color w:val="ED7D31" w:themeColor="accent2"/>
              </w:rPr>
              <w:t>Butt Weld</w:t>
            </w:r>
          </w:p>
        </w:tc>
      </w:tr>
      <w:tr w:rsidR="007316B9" w:rsidTr="009C5C1B">
        <w:trPr>
          <w:trHeight w:val="340"/>
        </w:trPr>
        <w:tc>
          <w:tcPr>
            <w:tcW w:w="1951" w:type="dxa"/>
            <w:vAlign w:val="center"/>
          </w:tcPr>
          <w:p w:rsidR="007316B9" w:rsidRPr="009C5C1B" w:rsidRDefault="007316B9" w:rsidP="009C5C1B">
            <w:pPr>
              <w:jc w:val="center"/>
              <w:rPr>
                <w:b/>
                <w:color w:val="C45911" w:themeColor="accent2" w:themeShade="BF"/>
              </w:rPr>
            </w:pPr>
            <w:r w:rsidRPr="009C5C1B">
              <w:rPr>
                <w:b/>
                <w:color w:val="C45911" w:themeColor="accent2" w:themeShade="BF"/>
              </w:rPr>
              <w:t>T - BW</w:t>
            </w:r>
          </w:p>
        </w:tc>
        <w:tc>
          <w:tcPr>
            <w:tcW w:w="7261" w:type="dxa"/>
            <w:vAlign w:val="center"/>
          </w:tcPr>
          <w:p w:rsidR="007316B9" w:rsidRDefault="009C5C1B" w:rsidP="009C5C1B">
            <w:r>
              <w:t xml:space="preserve">  </w:t>
            </w:r>
            <w:r>
              <w:t xml:space="preserve">Essai sur un tube - </w:t>
            </w:r>
            <w:r w:rsidRPr="009C5C1B">
              <w:rPr>
                <w:i/>
                <w:color w:val="ED7D31" w:themeColor="accent2"/>
              </w:rPr>
              <w:t>Pipe</w:t>
            </w:r>
            <w:r>
              <w:t xml:space="preserve"> </w:t>
            </w:r>
            <w:r>
              <w:t xml:space="preserve">sur un assemblage bout à bout - </w:t>
            </w:r>
            <w:r w:rsidRPr="009C5C1B">
              <w:rPr>
                <w:i/>
                <w:color w:val="ED7D31" w:themeColor="accent2"/>
              </w:rPr>
              <w:t>Butt Weld</w:t>
            </w:r>
          </w:p>
        </w:tc>
      </w:tr>
      <w:tr w:rsidR="007316B9" w:rsidTr="009C5C1B">
        <w:trPr>
          <w:trHeight w:val="340"/>
        </w:trPr>
        <w:tc>
          <w:tcPr>
            <w:tcW w:w="1951" w:type="dxa"/>
            <w:vAlign w:val="center"/>
          </w:tcPr>
          <w:p w:rsidR="007316B9" w:rsidRPr="009C5C1B" w:rsidRDefault="009C5C1B" w:rsidP="009C5C1B">
            <w:pPr>
              <w:jc w:val="center"/>
              <w:rPr>
                <w:b/>
                <w:color w:val="C45911" w:themeColor="accent2" w:themeShade="BF"/>
              </w:rPr>
            </w:pPr>
            <w:r w:rsidRPr="009C5C1B">
              <w:rPr>
                <w:b/>
                <w:color w:val="C45911" w:themeColor="accent2" w:themeShade="BF"/>
              </w:rPr>
              <w:t>P - FW</w:t>
            </w:r>
          </w:p>
        </w:tc>
        <w:tc>
          <w:tcPr>
            <w:tcW w:w="7261" w:type="dxa"/>
            <w:vAlign w:val="center"/>
          </w:tcPr>
          <w:p w:rsidR="007316B9" w:rsidRDefault="009C5C1B" w:rsidP="009C5C1B">
            <w:r>
              <w:t xml:space="preserve">  </w:t>
            </w:r>
            <w:r>
              <w:t xml:space="preserve">Essai sur une tôle </w:t>
            </w:r>
            <w:r>
              <w:t>-</w:t>
            </w:r>
            <w:r w:rsidRPr="009C5C1B">
              <w:rPr>
                <w:i/>
                <w:color w:val="ED7D31" w:themeColor="accent2"/>
              </w:rPr>
              <w:t xml:space="preserve"> Plate</w:t>
            </w:r>
            <w:r>
              <w:rPr>
                <w:i/>
                <w:color w:val="ED7D31" w:themeColor="accent2"/>
              </w:rPr>
              <w:t xml:space="preserve"> </w:t>
            </w:r>
            <w:r>
              <w:t xml:space="preserve">sur un assemblage en angle - </w:t>
            </w:r>
            <w:r w:rsidRPr="009C5C1B">
              <w:rPr>
                <w:i/>
                <w:color w:val="ED7D31" w:themeColor="accent2"/>
              </w:rPr>
              <w:t>Fillet Weld</w:t>
            </w:r>
          </w:p>
        </w:tc>
      </w:tr>
      <w:tr w:rsidR="007316B9" w:rsidTr="009C5C1B">
        <w:trPr>
          <w:trHeight w:val="340"/>
        </w:trPr>
        <w:tc>
          <w:tcPr>
            <w:tcW w:w="1951" w:type="dxa"/>
            <w:vAlign w:val="center"/>
          </w:tcPr>
          <w:p w:rsidR="007316B9" w:rsidRPr="009C5C1B" w:rsidRDefault="009C5C1B" w:rsidP="009C5C1B">
            <w:pPr>
              <w:jc w:val="center"/>
              <w:rPr>
                <w:b/>
                <w:color w:val="C45911" w:themeColor="accent2" w:themeShade="BF"/>
              </w:rPr>
            </w:pPr>
            <w:r w:rsidRPr="009C5C1B">
              <w:rPr>
                <w:b/>
                <w:color w:val="C45911" w:themeColor="accent2" w:themeShade="BF"/>
              </w:rPr>
              <w:t>T - FW</w:t>
            </w:r>
          </w:p>
        </w:tc>
        <w:tc>
          <w:tcPr>
            <w:tcW w:w="7261" w:type="dxa"/>
            <w:vAlign w:val="center"/>
          </w:tcPr>
          <w:p w:rsidR="007316B9" w:rsidRDefault="009C5C1B" w:rsidP="009C5C1B">
            <w:r>
              <w:t xml:space="preserve">  </w:t>
            </w:r>
            <w:r>
              <w:t xml:space="preserve">Essai sur un tube </w:t>
            </w:r>
            <w:r>
              <w:t xml:space="preserve">- </w:t>
            </w:r>
            <w:r w:rsidRPr="009C5C1B">
              <w:rPr>
                <w:i/>
                <w:color w:val="ED7D31" w:themeColor="accent2"/>
              </w:rPr>
              <w:t>Pipe</w:t>
            </w:r>
            <w:r>
              <w:rPr>
                <w:i/>
                <w:color w:val="ED7D31" w:themeColor="accent2"/>
              </w:rPr>
              <w:t xml:space="preserve"> </w:t>
            </w:r>
            <w:r>
              <w:t xml:space="preserve">sur un assemblage en angle - </w:t>
            </w:r>
            <w:r w:rsidRPr="009C5C1B">
              <w:rPr>
                <w:i/>
                <w:color w:val="ED7D31" w:themeColor="accent2"/>
              </w:rPr>
              <w:t>Fillet Weld</w:t>
            </w:r>
          </w:p>
        </w:tc>
      </w:tr>
    </w:tbl>
    <w:p w:rsidR="007316B9" w:rsidRDefault="007316B9"/>
    <w:p w:rsidR="00D3308B" w:rsidRDefault="00D3308B"/>
    <w:p w:rsidR="00D3308B" w:rsidRDefault="00D3308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9"/>
        <w:gridCol w:w="7133"/>
      </w:tblGrid>
      <w:tr w:rsidR="009C5C1B" w:rsidTr="00AA5E97">
        <w:trPr>
          <w:trHeight w:val="34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9C5C1B" w:rsidRPr="009C5C1B" w:rsidRDefault="009C5C1B" w:rsidP="00AA5E97">
            <w:pPr>
              <w:jc w:val="center"/>
              <w:rPr>
                <w:b/>
              </w:rPr>
            </w:pPr>
            <w:r w:rsidRPr="009C5C1B">
              <w:rPr>
                <w:b/>
              </w:rPr>
              <w:t>Variable - Lien</w:t>
            </w:r>
          </w:p>
        </w:tc>
        <w:tc>
          <w:tcPr>
            <w:tcW w:w="7261" w:type="dxa"/>
            <w:shd w:val="clear" w:color="auto" w:fill="FFF2CC" w:themeFill="accent4" w:themeFillTint="33"/>
            <w:vAlign w:val="center"/>
          </w:tcPr>
          <w:p w:rsidR="009C5C1B" w:rsidRPr="009C5C1B" w:rsidRDefault="009C5C1B" w:rsidP="00AA5E97">
            <w:pPr>
              <w:rPr>
                <w:b/>
              </w:rPr>
            </w:pPr>
            <w:r w:rsidRPr="009C5C1B">
              <w:rPr>
                <w:b/>
              </w:rPr>
              <w:t xml:space="preserve">  Définition du type d’assemblage de soudage</w:t>
            </w:r>
          </w:p>
        </w:tc>
      </w:tr>
      <w:tr w:rsidR="009C5C1B" w:rsidTr="00AA5E97">
        <w:trPr>
          <w:trHeight w:val="340"/>
        </w:trPr>
        <w:tc>
          <w:tcPr>
            <w:tcW w:w="1951" w:type="dxa"/>
            <w:vAlign w:val="center"/>
          </w:tcPr>
          <w:p w:rsidR="009C5C1B" w:rsidRPr="009C5C1B" w:rsidRDefault="009C5C1B" w:rsidP="00AA5E97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ss</w:t>
            </w:r>
          </w:p>
        </w:tc>
        <w:tc>
          <w:tcPr>
            <w:tcW w:w="7261" w:type="dxa"/>
            <w:vAlign w:val="center"/>
          </w:tcPr>
          <w:p w:rsidR="009C5C1B" w:rsidRDefault="009C5C1B" w:rsidP="00D3308B">
            <w:r>
              <w:t xml:space="preserve">  Essai </w:t>
            </w:r>
            <w:r w:rsidR="00D3308B">
              <w:t xml:space="preserve">de soudage d’un seul côté - </w:t>
            </w:r>
            <w:r w:rsidR="00D3308B">
              <w:rPr>
                <w:i/>
                <w:color w:val="ED7D31" w:themeColor="accent2"/>
              </w:rPr>
              <w:t>S</w:t>
            </w:r>
            <w:r w:rsidR="00D3308B" w:rsidRPr="00D3308B">
              <w:rPr>
                <w:i/>
                <w:color w:val="ED7D31" w:themeColor="accent2"/>
              </w:rPr>
              <w:t>ingle side welding</w:t>
            </w:r>
          </w:p>
        </w:tc>
      </w:tr>
      <w:tr w:rsidR="009C5C1B" w:rsidTr="00AA5E97">
        <w:trPr>
          <w:trHeight w:val="340"/>
        </w:trPr>
        <w:tc>
          <w:tcPr>
            <w:tcW w:w="1951" w:type="dxa"/>
            <w:vAlign w:val="center"/>
          </w:tcPr>
          <w:p w:rsidR="009C5C1B" w:rsidRPr="009C5C1B" w:rsidRDefault="009C5C1B" w:rsidP="00AA5E97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bs</w:t>
            </w:r>
          </w:p>
        </w:tc>
        <w:tc>
          <w:tcPr>
            <w:tcW w:w="7261" w:type="dxa"/>
            <w:vAlign w:val="center"/>
          </w:tcPr>
          <w:p w:rsidR="009C5C1B" w:rsidRDefault="00D3308B" w:rsidP="00AA5E97">
            <w:r>
              <w:t xml:space="preserve">  Essai de soudage des deux côtés - </w:t>
            </w:r>
            <w:r>
              <w:rPr>
                <w:i/>
                <w:color w:val="ED7D31" w:themeColor="accent2"/>
              </w:rPr>
              <w:t>W</w:t>
            </w:r>
            <w:r w:rsidRPr="00D3308B">
              <w:rPr>
                <w:i/>
                <w:color w:val="ED7D31" w:themeColor="accent2"/>
              </w:rPr>
              <w:t>elding for both sides</w:t>
            </w:r>
          </w:p>
        </w:tc>
      </w:tr>
      <w:tr w:rsidR="009C5C1B" w:rsidRPr="00D3308B" w:rsidTr="00AA5E97">
        <w:trPr>
          <w:trHeight w:val="340"/>
        </w:trPr>
        <w:tc>
          <w:tcPr>
            <w:tcW w:w="1951" w:type="dxa"/>
            <w:vAlign w:val="center"/>
          </w:tcPr>
          <w:p w:rsidR="009C5C1B" w:rsidRPr="009C5C1B" w:rsidRDefault="009C5C1B" w:rsidP="00AA5E97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ng</w:t>
            </w:r>
          </w:p>
        </w:tc>
        <w:tc>
          <w:tcPr>
            <w:tcW w:w="7261" w:type="dxa"/>
            <w:vAlign w:val="center"/>
          </w:tcPr>
          <w:p w:rsidR="009C5C1B" w:rsidRPr="00D3308B" w:rsidRDefault="00D3308B" w:rsidP="00D3308B">
            <w:pPr>
              <w:rPr>
                <w:lang w:val="en-GB"/>
              </w:rPr>
            </w:pPr>
            <w:r w:rsidRPr="00D3308B">
              <w:rPr>
                <w:lang w:val="en-GB"/>
              </w:rPr>
              <w:t xml:space="preserve">  Sans gougeage par meulage</w:t>
            </w:r>
            <w:r>
              <w:rPr>
                <w:lang w:val="en-GB"/>
              </w:rPr>
              <w:t xml:space="preserve"> - </w:t>
            </w:r>
            <w:r w:rsidRPr="00D3308B">
              <w:rPr>
                <w:i/>
                <w:color w:val="ED7D31" w:themeColor="accent2"/>
                <w:lang w:val="en-GB"/>
              </w:rPr>
              <w:t>No back gouging or no back grinding</w:t>
            </w:r>
          </w:p>
        </w:tc>
      </w:tr>
      <w:tr w:rsidR="009C5C1B" w:rsidRPr="00D3308B" w:rsidTr="00AA5E97">
        <w:trPr>
          <w:trHeight w:val="340"/>
        </w:trPr>
        <w:tc>
          <w:tcPr>
            <w:tcW w:w="1951" w:type="dxa"/>
            <w:vAlign w:val="center"/>
          </w:tcPr>
          <w:p w:rsidR="009C5C1B" w:rsidRPr="009C5C1B" w:rsidRDefault="009C5C1B" w:rsidP="00AA5E97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gg</w:t>
            </w:r>
          </w:p>
        </w:tc>
        <w:tc>
          <w:tcPr>
            <w:tcW w:w="7261" w:type="dxa"/>
            <w:vAlign w:val="center"/>
          </w:tcPr>
          <w:p w:rsidR="009C5C1B" w:rsidRPr="00D3308B" w:rsidRDefault="00D3308B" w:rsidP="00D3308B">
            <w:pPr>
              <w:rPr>
                <w:lang w:val="en-GB"/>
              </w:rPr>
            </w:pPr>
            <w:r w:rsidRPr="00D3308B">
              <w:rPr>
                <w:lang w:val="en-GB"/>
              </w:rPr>
              <w:t xml:space="preserve">  Avec gougeage par meulage </w:t>
            </w:r>
            <w:r>
              <w:rPr>
                <w:lang w:val="en-GB"/>
              </w:rPr>
              <w:t xml:space="preserve">- </w:t>
            </w:r>
            <w:r>
              <w:rPr>
                <w:i/>
                <w:color w:val="ED7D31" w:themeColor="accent2"/>
                <w:lang w:val="en-GB"/>
              </w:rPr>
              <w:t>Back gouging or</w:t>
            </w:r>
            <w:r w:rsidRPr="00D3308B">
              <w:rPr>
                <w:i/>
                <w:color w:val="ED7D31" w:themeColor="accent2"/>
                <w:lang w:val="en-GB"/>
              </w:rPr>
              <w:t xml:space="preserve"> back grinding</w:t>
            </w:r>
          </w:p>
        </w:tc>
      </w:tr>
      <w:tr w:rsidR="009C5C1B" w:rsidRPr="00D3308B" w:rsidTr="00AA5E97">
        <w:trPr>
          <w:trHeight w:val="340"/>
        </w:trPr>
        <w:tc>
          <w:tcPr>
            <w:tcW w:w="1951" w:type="dxa"/>
            <w:vAlign w:val="center"/>
          </w:tcPr>
          <w:p w:rsidR="009C5C1B" w:rsidRPr="009C5C1B" w:rsidRDefault="009C5C1B" w:rsidP="00AA5E97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nb</w:t>
            </w:r>
          </w:p>
        </w:tc>
        <w:tc>
          <w:tcPr>
            <w:tcW w:w="7261" w:type="dxa"/>
            <w:vAlign w:val="center"/>
          </w:tcPr>
          <w:p w:rsidR="009C5C1B" w:rsidRPr="00D3308B" w:rsidRDefault="00D3308B" w:rsidP="00AA5E97">
            <w:pPr>
              <w:rPr>
                <w:lang w:val="en-GB"/>
              </w:rPr>
            </w:pPr>
            <w:r w:rsidRPr="00D3308B">
              <w:rPr>
                <w:lang w:val="en-GB"/>
              </w:rPr>
              <w:t xml:space="preserve">  Soudage sans support envers </w:t>
            </w:r>
            <w:r>
              <w:rPr>
                <w:lang w:val="en-GB"/>
              </w:rPr>
              <w:t>-</w:t>
            </w:r>
            <w:r w:rsidRPr="00D3308B">
              <w:rPr>
                <w:lang w:val="en-GB"/>
              </w:rPr>
              <w:t xml:space="preserve"> </w:t>
            </w:r>
            <w:r w:rsidRPr="00D3308B">
              <w:rPr>
                <w:i/>
                <w:color w:val="ED7D31" w:themeColor="accent2"/>
                <w:lang w:val="en-GB"/>
              </w:rPr>
              <w:t>Welding without backing</w:t>
            </w:r>
          </w:p>
        </w:tc>
      </w:tr>
      <w:tr w:rsidR="009C5C1B" w:rsidRPr="00D3308B" w:rsidTr="00AA5E97">
        <w:trPr>
          <w:trHeight w:val="340"/>
        </w:trPr>
        <w:tc>
          <w:tcPr>
            <w:tcW w:w="1951" w:type="dxa"/>
            <w:vAlign w:val="center"/>
          </w:tcPr>
          <w:p w:rsidR="009C5C1B" w:rsidRPr="009C5C1B" w:rsidRDefault="009C5C1B" w:rsidP="00AA5E97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mb</w:t>
            </w:r>
          </w:p>
        </w:tc>
        <w:tc>
          <w:tcPr>
            <w:tcW w:w="7261" w:type="dxa"/>
            <w:vAlign w:val="center"/>
          </w:tcPr>
          <w:p w:rsidR="009C5C1B" w:rsidRPr="00D3308B" w:rsidRDefault="00D3308B" w:rsidP="00D3308B">
            <w:pPr>
              <w:rPr>
                <w:lang w:val="en-GB"/>
              </w:rPr>
            </w:pPr>
            <w:r w:rsidRPr="00D3308B">
              <w:rPr>
                <w:lang w:val="en-GB"/>
              </w:rPr>
              <w:t xml:space="preserve">  Soudage avec un support </w:t>
            </w:r>
            <w:r>
              <w:rPr>
                <w:lang w:val="en-GB"/>
              </w:rPr>
              <w:t>-</w:t>
            </w:r>
            <w:r w:rsidRPr="00D3308B">
              <w:rPr>
                <w:lang w:val="en-GB"/>
              </w:rPr>
              <w:t xml:space="preserve"> </w:t>
            </w:r>
            <w:r w:rsidRPr="00D3308B">
              <w:rPr>
                <w:i/>
                <w:color w:val="ED7D31" w:themeColor="accent2"/>
                <w:lang w:val="en-GB"/>
              </w:rPr>
              <w:t>Welding with backing material</w:t>
            </w:r>
          </w:p>
        </w:tc>
      </w:tr>
      <w:tr w:rsidR="009C5C1B" w:rsidTr="00AA5E97">
        <w:trPr>
          <w:trHeight w:val="340"/>
        </w:trPr>
        <w:tc>
          <w:tcPr>
            <w:tcW w:w="1951" w:type="dxa"/>
            <w:vAlign w:val="center"/>
          </w:tcPr>
          <w:p w:rsidR="009C5C1B" w:rsidRPr="009C5C1B" w:rsidRDefault="00D3308B" w:rsidP="00AA5E97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ss, nb</w:t>
            </w:r>
          </w:p>
        </w:tc>
        <w:tc>
          <w:tcPr>
            <w:tcW w:w="7261" w:type="dxa"/>
            <w:vAlign w:val="center"/>
          </w:tcPr>
          <w:p w:rsidR="009C5C1B" w:rsidRDefault="00D3308B" w:rsidP="00AA5E97">
            <w:r>
              <w:t xml:space="preserve">  Soudage d’un seul côté sans support envers avec pénétration</w:t>
            </w:r>
          </w:p>
        </w:tc>
      </w:tr>
      <w:tr w:rsidR="009C5C1B" w:rsidTr="00AA5E97">
        <w:trPr>
          <w:trHeight w:val="340"/>
        </w:trPr>
        <w:tc>
          <w:tcPr>
            <w:tcW w:w="1951" w:type="dxa"/>
            <w:vAlign w:val="center"/>
          </w:tcPr>
          <w:p w:rsidR="009C5C1B" w:rsidRPr="009C5C1B" w:rsidRDefault="00D3308B" w:rsidP="00AA5E97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ss, mb</w:t>
            </w:r>
          </w:p>
        </w:tc>
        <w:tc>
          <w:tcPr>
            <w:tcW w:w="7261" w:type="dxa"/>
            <w:vAlign w:val="center"/>
          </w:tcPr>
          <w:p w:rsidR="009C5C1B" w:rsidRDefault="00D3308B" w:rsidP="00AA5E97">
            <w:r>
              <w:t xml:space="preserve">  Soudage d’un seul côté avec support envers</w:t>
            </w:r>
          </w:p>
        </w:tc>
      </w:tr>
      <w:tr w:rsidR="00D3308B" w:rsidTr="00AA5E97">
        <w:trPr>
          <w:trHeight w:val="340"/>
        </w:trPr>
        <w:tc>
          <w:tcPr>
            <w:tcW w:w="1951" w:type="dxa"/>
            <w:vAlign w:val="center"/>
          </w:tcPr>
          <w:p w:rsidR="00D3308B" w:rsidRPr="009C5C1B" w:rsidRDefault="00D3308B" w:rsidP="00AA5E97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bs, ng</w:t>
            </w:r>
          </w:p>
        </w:tc>
        <w:tc>
          <w:tcPr>
            <w:tcW w:w="7261" w:type="dxa"/>
            <w:vAlign w:val="center"/>
          </w:tcPr>
          <w:p w:rsidR="00D3308B" w:rsidRDefault="00D3308B" w:rsidP="00AA5E97">
            <w:r>
              <w:t xml:space="preserve">  Soudage des deux côtés sans gougeage par meulage</w:t>
            </w:r>
          </w:p>
        </w:tc>
      </w:tr>
      <w:tr w:rsidR="00D3308B" w:rsidTr="00AA5E97">
        <w:trPr>
          <w:trHeight w:val="340"/>
        </w:trPr>
        <w:tc>
          <w:tcPr>
            <w:tcW w:w="1951" w:type="dxa"/>
            <w:vAlign w:val="center"/>
          </w:tcPr>
          <w:p w:rsidR="00D3308B" w:rsidRPr="009C5C1B" w:rsidRDefault="00D3308B" w:rsidP="00AA5E97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bs, gg</w:t>
            </w:r>
          </w:p>
        </w:tc>
        <w:tc>
          <w:tcPr>
            <w:tcW w:w="7261" w:type="dxa"/>
            <w:vAlign w:val="center"/>
          </w:tcPr>
          <w:p w:rsidR="00D3308B" w:rsidRDefault="00D3308B" w:rsidP="00AA5E97">
            <w:r>
              <w:t xml:space="preserve">  Soudage des deux côtés avec gougeage par meulage de la racine</w:t>
            </w:r>
          </w:p>
        </w:tc>
      </w:tr>
    </w:tbl>
    <w:p w:rsidR="009C5C1B" w:rsidRDefault="009C5C1B" w:rsidP="009C5C1B"/>
    <w:p w:rsidR="009C5C1B" w:rsidRDefault="009C5C1B"/>
    <w:p w:rsidR="00D3308B" w:rsidRDefault="00D3308B" w:rsidP="008429B2">
      <w:pPr>
        <w:spacing w:line="360" w:lineRule="auto"/>
      </w:pPr>
      <w:r>
        <w:t xml:space="preserve">NOTE 1 : </w:t>
      </w:r>
      <w:r w:rsidR="008429B2">
        <w:t xml:space="preserve">Selon la norme </w:t>
      </w:r>
      <w:r w:rsidR="008429B2" w:rsidRPr="008429B2">
        <w:rPr>
          <w:b/>
        </w:rPr>
        <w:t>NF EN ISO 15614-1</w:t>
      </w:r>
      <w:r w:rsidR="008429B2">
        <w:t xml:space="preserve"> de 2005 complétant la norme </w:t>
      </w:r>
      <w:r w:rsidR="008429B2" w:rsidRPr="008429B2">
        <w:rPr>
          <w:b/>
        </w:rPr>
        <w:t>NF EN 288-3</w:t>
      </w:r>
      <w:r w:rsidR="008429B2">
        <w:t>.</w:t>
      </w:r>
    </w:p>
    <w:p w:rsidR="00D3308B" w:rsidRDefault="00D3308B" w:rsidP="008429B2">
      <w:pPr>
        <w:spacing w:line="360" w:lineRule="auto"/>
      </w:pPr>
      <w:r>
        <w:t xml:space="preserve">NOTE 2 : Termes et définitions des symboles et abréviations contenus dans les DMOS – QMOS * </w:t>
      </w:r>
    </w:p>
    <w:p w:rsidR="008429B2" w:rsidRDefault="008429B2" w:rsidP="008429B2">
      <w:pPr>
        <w:spacing w:line="360" w:lineRule="auto"/>
      </w:pPr>
    </w:p>
    <w:p w:rsidR="008429B2" w:rsidRDefault="008429B2" w:rsidP="008429B2">
      <w:pPr>
        <w:pStyle w:val="Paragraphedeliste"/>
        <w:numPr>
          <w:ilvl w:val="0"/>
          <w:numId w:val="1"/>
        </w:numPr>
        <w:spacing w:line="360" w:lineRule="auto"/>
      </w:pPr>
      <w:r>
        <w:t>DMOS = Descriptif de Mode Opératoire de Soudage.</w:t>
      </w:r>
    </w:p>
    <w:p w:rsidR="007316B9" w:rsidRPr="007316B9" w:rsidRDefault="008429B2" w:rsidP="008429B2">
      <w:pPr>
        <w:pStyle w:val="Paragraphedeliste"/>
        <w:numPr>
          <w:ilvl w:val="0"/>
          <w:numId w:val="1"/>
        </w:numPr>
        <w:spacing w:line="360" w:lineRule="auto"/>
      </w:pPr>
      <w:r>
        <w:t>QMOS = Qualification de Mode Opératoire de Soudage.</w:t>
      </w:r>
      <w:bookmarkStart w:id="0" w:name="_GoBack"/>
      <w:bookmarkEnd w:id="0"/>
    </w:p>
    <w:sectPr w:rsidR="007316B9" w:rsidRPr="007316B9" w:rsidSect="00611F1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6B9" w:rsidRDefault="007316B9" w:rsidP="007316B9">
      <w:pPr>
        <w:spacing w:after="0" w:line="240" w:lineRule="auto"/>
      </w:pPr>
      <w:r>
        <w:separator/>
      </w:r>
    </w:p>
  </w:endnote>
  <w:endnote w:type="continuationSeparator" w:id="0">
    <w:p w:rsidR="007316B9" w:rsidRDefault="007316B9" w:rsidP="0073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B9" w:rsidRDefault="008429B2">
    <w:pPr>
      <w:pStyle w:val="Pieddepage"/>
    </w:pPr>
    <w:proofErr w:type="spellStart"/>
    <w:r>
      <w:t>C@mpus</w:t>
    </w:r>
    <w:proofErr w:type="spellEnd"/>
    <w:r>
      <w:t xml:space="preserve"> Soudure</w:t>
    </w:r>
    <w:r>
      <w:tab/>
    </w:r>
    <w:r>
      <w:tab/>
      <w:t>le 13 septembre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6B9" w:rsidRDefault="007316B9" w:rsidP="007316B9">
      <w:pPr>
        <w:spacing w:after="0" w:line="240" w:lineRule="auto"/>
      </w:pPr>
      <w:r>
        <w:separator/>
      </w:r>
    </w:p>
  </w:footnote>
  <w:footnote w:type="continuationSeparator" w:id="0">
    <w:p w:rsidR="007316B9" w:rsidRDefault="007316B9" w:rsidP="0073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B9" w:rsidRDefault="007316B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449469" o:spid="_x0000_s2050" type="#_x0000_t136" style="position:absolute;margin-left:0;margin-top:0;width:532.9pt;height:106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@mpus Soudur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B9" w:rsidRDefault="007316B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449470" o:spid="_x0000_s2051" type="#_x0000_t136" style="position:absolute;margin-left:0;margin-top:0;width:532.9pt;height:106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@mpus Soudur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B9" w:rsidRDefault="007316B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449468" o:spid="_x0000_s2049" type="#_x0000_t136" style="position:absolute;margin-left:0;margin-top:0;width:532.9pt;height:106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@mpus Soudu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B24D6"/>
    <w:multiLevelType w:val="hybridMultilevel"/>
    <w:tmpl w:val="166C7474"/>
    <w:lvl w:ilvl="0" w:tplc="149039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B9"/>
    <w:rsid w:val="00611F1F"/>
    <w:rsid w:val="007316B9"/>
    <w:rsid w:val="008429B2"/>
    <w:rsid w:val="0089359B"/>
    <w:rsid w:val="009C5C1B"/>
    <w:rsid w:val="00BB1AEC"/>
    <w:rsid w:val="00CF3AF3"/>
    <w:rsid w:val="00D3308B"/>
    <w:rsid w:val="00E76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87A0E59C-6D41-48BD-8CD7-19E7BFED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F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1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16B9"/>
  </w:style>
  <w:style w:type="paragraph" w:styleId="Pieddepage">
    <w:name w:val="footer"/>
    <w:basedOn w:val="Normal"/>
    <w:link w:val="PieddepageCar"/>
    <w:uiPriority w:val="99"/>
    <w:unhideWhenUsed/>
    <w:rsid w:val="00731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16B9"/>
  </w:style>
  <w:style w:type="table" w:styleId="Grilledutableau">
    <w:name w:val="Table Grid"/>
    <w:basedOn w:val="TableauNormal"/>
    <w:uiPriority w:val="39"/>
    <w:rsid w:val="0073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42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Behlouli</dc:creator>
  <cp:keywords/>
  <dc:description/>
  <cp:lastModifiedBy>Martin Behlouli</cp:lastModifiedBy>
  <cp:revision>2</cp:revision>
  <dcterms:created xsi:type="dcterms:W3CDTF">2015-09-13T10:02:00Z</dcterms:created>
  <dcterms:modified xsi:type="dcterms:W3CDTF">2015-09-13T10:02:00Z</dcterms:modified>
</cp:coreProperties>
</file>